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E34" w:rsidRDefault="004B5E34" w:rsidP="004B5E34">
      <w:pPr>
        <w:spacing w:after="0" w:line="240" w:lineRule="auto"/>
        <w:jc w:val="center"/>
        <w:rPr>
          <w:rFonts w:ascii="Times New Roman" w:eastAsia="Times New Roman" w:hAnsi="Times New Roman" w:cs="Times New Roman"/>
          <w:b/>
          <w:bCs/>
          <w:sz w:val="25"/>
          <w:szCs w:val="25"/>
        </w:rPr>
      </w:pPr>
      <w:r w:rsidRPr="004B5E34">
        <w:rPr>
          <w:rFonts w:ascii="Times New Roman" w:eastAsia="Times New Roman" w:hAnsi="Times New Roman" w:cs="Times New Roman"/>
          <w:b/>
          <w:bCs/>
          <w:sz w:val="25"/>
          <w:szCs w:val="25"/>
        </w:rPr>
        <w:t>SUPREME COURT OF INDIA</w:t>
      </w:r>
    </w:p>
    <w:p w:rsidR="004B5E34" w:rsidRPr="004B5E34" w:rsidRDefault="004B5E34" w:rsidP="004B5E34">
      <w:pPr>
        <w:spacing w:after="0" w:line="240" w:lineRule="auto"/>
        <w:jc w:val="center"/>
        <w:rPr>
          <w:rFonts w:ascii="Times New Roman" w:eastAsia="Times New Roman" w:hAnsi="Times New Roman" w:cs="Times New Roman"/>
          <w:b/>
          <w:bCs/>
          <w:sz w:val="25"/>
          <w:szCs w:val="25"/>
        </w:rPr>
      </w:pPr>
    </w:p>
    <w:p w:rsidR="004B5E34" w:rsidRPr="004B5E34" w:rsidRDefault="004B5E34" w:rsidP="004B5E34">
      <w:pPr>
        <w:spacing w:after="0" w:line="240" w:lineRule="auto"/>
        <w:jc w:val="center"/>
        <w:rPr>
          <w:rFonts w:ascii="Times New Roman" w:eastAsia="Times New Roman" w:hAnsi="Times New Roman" w:cs="Times New Roman"/>
          <w:bCs/>
          <w:sz w:val="25"/>
          <w:szCs w:val="25"/>
        </w:rPr>
      </w:pPr>
      <w:r w:rsidRPr="004B5E34">
        <w:rPr>
          <w:rFonts w:ascii="Times New Roman" w:eastAsia="Times New Roman" w:hAnsi="Times New Roman" w:cs="Times New Roman"/>
          <w:bCs/>
          <w:sz w:val="25"/>
          <w:szCs w:val="25"/>
        </w:rPr>
        <w:t>Union of India</w:t>
      </w:r>
    </w:p>
    <w:p w:rsidR="004B5E34" w:rsidRPr="004B5E34" w:rsidRDefault="004B5E34" w:rsidP="004B5E34">
      <w:pPr>
        <w:spacing w:after="0" w:line="240" w:lineRule="auto"/>
        <w:jc w:val="center"/>
        <w:rPr>
          <w:rFonts w:ascii="Times New Roman" w:eastAsia="Times New Roman" w:hAnsi="Times New Roman" w:cs="Times New Roman"/>
          <w:bCs/>
          <w:sz w:val="25"/>
          <w:szCs w:val="25"/>
        </w:rPr>
      </w:pPr>
    </w:p>
    <w:p w:rsidR="004B5E34" w:rsidRPr="004B5E34" w:rsidRDefault="004B5E34" w:rsidP="004B5E34">
      <w:pPr>
        <w:spacing w:after="0" w:line="240" w:lineRule="auto"/>
        <w:jc w:val="center"/>
        <w:rPr>
          <w:rFonts w:ascii="Times New Roman" w:eastAsia="Times New Roman" w:hAnsi="Times New Roman" w:cs="Times New Roman"/>
          <w:bCs/>
          <w:sz w:val="25"/>
          <w:szCs w:val="25"/>
        </w:rPr>
      </w:pPr>
      <w:r w:rsidRPr="004B5E34">
        <w:rPr>
          <w:rFonts w:ascii="Times New Roman" w:eastAsia="Times New Roman" w:hAnsi="Times New Roman" w:cs="Times New Roman"/>
          <w:bCs/>
          <w:sz w:val="25"/>
          <w:szCs w:val="25"/>
        </w:rPr>
        <w:t>Vs.</w:t>
      </w:r>
    </w:p>
    <w:p w:rsidR="004B5E34" w:rsidRPr="004B5E34" w:rsidRDefault="004B5E34" w:rsidP="004B5E34">
      <w:pPr>
        <w:spacing w:after="0" w:line="240" w:lineRule="auto"/>
        <w:jc w:val="center"/>
        <w:rPr>
          <w:rFonts w:ascii="Times New Roman" w:eastAsia="Times New Roman" w:hAnsi="Times New Roman" w:cs="Times New Roman"/>
          <w:bCs/>
          <w:sz w:val="25"/>
          <w:szCs w:val="25"/>
        </w:rPr>
      </w:pPr>
    </w:p>
    <w:p w:rsidR="004B5E34" w:rsidRPr="004B5E34" w:rsidRDefault="004B5E34" w:rsidP="004B5E34">
      <w:pPr>
        <w:spacing w:after="0" w:line="240" w:lineRule="auto"/>
        <w:jc w:val="center"/>
        <w:rPr>
          <w:rFonts w:ascii="Times New Roman" w:eastAsia="Times New Roman" w:hAnsi="Times New Roman" w:cs="Times New Roman"/>
          <w:bCs/>
          <w:sz w:val="25"/>
          <w:szCs w:val="25"/>
        </w:rPr>
      </w:pPr>
      <w:r w:rsidRPr="004B5E34">
        <w:rPr>
          <w:rFonts w:ascii="Times New Roman" w:eastAsia="Times New Roman" w:hAnsi="Times New Roman" w:cs="Times New Roman"/>
          <w:bCs/>
          <w:sz w:val="25"/>
          <w:szCs w:val="25"/>
        </w:rPr>
        <w:t>Ghamandiram Kewalji Gowani</w:t>
      </w:r>
    </w:p>
    <w:p w:rsidR="004B5E34" w:rsidRDefault="004B5E34" w:rsidP="004B5E34">
      <w:pPr>
        <w:spacing w:after="0" w:line="240" w:lineRule="auto"/>
        <w:jc w:val="center"/>
        <w:rPr>
          <w:rFonts w:ascii="Times New Roman" w:eastAsia="Times New Roman" w:hAnsi="Times New Roman" w:cs="Times New Roman"/>
          <w:b/>
          <w:bCs/>
          <w:sz w:val="25"/>
          <w:szCs w:val="25"/>
        </w:rPr>
      </w:pPr>
    </w:p>
    <w:p w:rsidR="004B5E34" w:rsidRDefault="004B5E34" w:rsidP="004B5E3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w:t>
      </w:r>
      <w:r w:rsidRPr="004B5E34">
        <w:rPr>
          <w:rFonts w:ascii="Times New Roman" w:eastAsia="Times New Roman" w:hAnsi="Times New Roman" w:cs="Times New Roman"/>
          <w:bCs/>
          <w:sz w:val="25"/>
          <w:szCs w:val="25"/>
        </w:rPr>
        <w:t>1995</w:t>
      </w:r>
      <w:r>
        <w:rPr>
          <w:rFonts w:ascii="Times New Roman" w:eastAsia="Times New Roman" w:hAnsi="Times New Roman" w:cs="Times New Roman"/>
          <w:bCs/>
          <w:sz w:val="25"/>
          <w:szCs w:val="25"/>
        </w:rPr>
        <w:t>) SCC 1</w:t>
      </w:r>
      <w:r w:rsidRPr="004B5E34">
        <w:rPr>
          <w:rFonts w:ascii="Times New Roman" w:eastAsia="Times New Roman" w:hAnsi="Times New Roman" w:cs="Times New Roman"/>
          <w:bCs/>
          <w:sz w:val="25"/>
          <w:szCs w:val="25"/>
        </w:rPr>
        <w:t xml:space="preserve"> </w:t>
      </w:r>
      <w:r>
        <w:rPr>
          <w:rFonts w:ascii="Times New Roman" w:eastAsia="Times New Roman" w:hAnsi="Times New Roman" w:cs="Times New Roman"/>
          <w:bCs/>
          <w:sz w:val="25"/>
          <w:szCs w:val="25"/>
        </w:rPr>
        <w:t>00</w:t>
      </w:r>
      <w:r w:rsidRPr="004B5E34">
        <w:rPr>
          <w:rFonts w:ascii="Times New Roman" w:eastAsia="Times New Roman" w:hAnsi="Times New Roman" w:cs="Times New Roman"/>
          <w:bCs/>
          <w:sz w:val="25"/>
          <w:szCs w:val="25"/>
        </w:rPr>
        <w:t>40</w:t>
      </w:r>
    </w:p>
    <w:p w:rsidR="004B5E34" w:rsidRPr="004B5E34" w:rsidRDefault="004B5E34" w:rsidP="004B5E34">
      <w:pPr>
        <w:spacing w:after="0" w:line="240" w:lineRule="auto"/>
        <w:jc w:val="center"/>
        <w:rPr>
          <w:rFonts w:ascii="Times New Roman" w:eastAsia="Times New Roman" w:hAnsi="Times New Roman" w:cs="Times New Roman"/>
          <w:bCs/>
          <w:sz w:val="25"/>
          <w:szCs w:val="25"/>
        </w:rPr>
      </w:pPr>
    </w:p>
    <w:p w:rsidR="004B5E34" w:rsidRDefault="004B5E34" w:rsidP="004B5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333333"/>
          <w:sz w:val="21"/>
          <w:szCs w:val="21"/>
          <w:shd w:val="clear" w:color="auto" w:fill="FFFFFF"/>
        </w:rPr>
      </w:pPr>
      <w:r w:rsidRPr="004B5E34">
        <w:rPr>
          <w:rFonts w:ascii="Times New Roman" w:hAnsi="Times New Roman" w:cs="Times New Roman"/>
          <w:color w:val="333333"/>
          <w:sz w:val="21"/>
          <w:szCs w:val="21"/>
          <w:shd w:val="clear" w:color="auto" w:fill="FFFFFF"/>
        </w:rPr>
        <w:t xml:space="preserve">(G.N.Ray </w:t>
      </w:r>
      <w:r>
        <w:rPr>
          <w:rFonts w:ascii="Times New Roman" w:hAnsi="Times New Roman" w:cs="Times New Roman"/>
          <w:color w:val="333333"/>
          <w:sz w:val="21"/>
          <w:szCs w:val="21"/>
          <w:shd w:val="clear" w:color="auto" w:fill="FFFFFF"/>
        </w:rPr>
        <w:t>a</w:t>
      </w:r>
      <w:r w:rsidRPr="004B5E34">
        <w:rPr>
          <w:rFonts w:ascii="Times New Roman" w:hAnsi="Times New Roman" w:cs="Times New Roman"/>
          <w:color w:val="333333"/>
          <w:sz w:val="21"/>
          <w:szCs w:val="21"/>
          <w:shd w:val="clear" w:color="auto" w:fill="FFFFFF"/>
        </w:rPr>
        <w:t>nd Faizanuddin,JJ.,)</w:t>
      </w:r>
    </w:p>
    <w:p w:rsidR="004B5E34" w:rsidRDefault="004B5E34" w:rsidP="004B5E34">
      <w:pPr>
        <w:spacing w:after="0" w:line="240" w:lineRule="auto"/>
        <w:jc w:val="center"/>
        <w:rPr>
          <w:rFonts w:ascii="Times New Roman" w:eastAsia="Times New Roman" w:hAnsi="Times New Roman" w:cs="Times New Roman"/>
          <w:b/>
          <w:bCs/>
          <w:sz w:val="25"/>
          <w:szCs w:val="25"/>
        </w:rPr>
      </w:pPr>
    </w:p>
    <w:p w:rsidR="004B5E34" w:rsidRDefault="004B5E34" w:rsidP="004B5E34">
      <w:pPr>
        <w:spacing w:after="0" w:line="240" w:lineRule="auto"/>
        <w:jc w:val="center"/>
        <w:rPr>
          <w:rFonts w:ascii="Times New Roman" w:eastAsia="Times New Roman" w:hAnsi="Times New Roman" w:cs="Times New Roman"/>
          <w:bCs/>
          <w:sz w:val="25"/>
          <w:szCs w:val="25"/>
        </w:rPr>
      </w:pPr>
      <w:r w:rsidRPr="004B5E34">
        <w:rPr>
          <w:rFonts w:ascii="Times New Roman" w:eastAsia="Times New Roman" w:hAnsi="Times New Roman" w:cs="Times New Roman"/>
          <w:bCs/>
          <w:sz w:val="25"/>
          <w:szCs w:val="25"/>
        </w:rPr>
        <w:t>28.09.1994</w:t>
      </w:r>
    </w:p>
    <w:p w:rsidR="004B5E34" w:rsidRDefault="004B5E34" w:rsidP="004B5E34">
      <w:pPr>
        <w:spacing w:after="0" w:line="240" w:lineRule="auto"/>
        <w:jc w:val="center"/>
        <w:rPr>
          <w:rFonts w:ascii="Times New Roman" w:eastAsia="Times New Roman" w:hAnsi="Times New Roman" w:cs="Times New Roman"/>
          <w:bCs/>
          <w:sz w:val="25"/>
          <w:szCs w:val="25"/>
        </w:rPr>
      </w:pPr>
    </w:p>
    <w:p w:rsidR="004B5E34" w:rsidRPr="004B5E34" w:rsidRDefault="004B5E34" w:rsidP="004B5E34">
      <w:pPr>
        <w:spacing w:after="0" w:line="240" w:lineRule="auto"/>
        <w:jc w:val="center"/>
        <w:rPr>
          <w:rFonts w:ascii="Times New Roman" w:eastAsia="Times New Roman" w:hAnsi="Times New Roman" w:cs="Times New Roman"/>
          <w:b/>
          <w:bCs/>
          <w:sz w:val="25"/>
          <w:szCs w:val="25"/>
        </w:rPr>
      </w:pPr>
      <w:r w:rsidRPr="004B5E34">
        <w:rPr>
          <w:rFonts w:ascii="Times New Roman" w:eastAsia="Times New Roman" w:hAnsi="Times New Roman" w:cs="Times New Roman"/>
          <w:b/>
          <w:bCs/>
          <w:sz w:val="25"/>
          <w:szCs w:val="25"/>
        </w:rPr>
        <w:t>ORDER</w:t>
      </w:r>
    </w:p>
    <w:p w:rsidR="004B5E34" w:rsidRDefault="004B5E34" w:rsidP="004B5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4B5E34" w:rsidRDefault="004B5E34" w:rsidP="004B5E34">
      <w:pPr>
        <w:spacing w:after="0" w:line="240" w:lineRule="auto"/>
        <w:jc w:val="both"/>
        <w:rPr>
          <w:rFonts w:ascii="Times New Roman" w:eastAsia="Times New Roman" w:hAnsi="Times New Roman" w:cs="Times New Roman"/>
          <w:sz w:val="25"/>
          <w:szCs w:val="25"/>
        </w:rPr>
      </w:pPr>
      <w:r w:rsidRPr="004B5E34">
        <w:rPr>
          <w:rFonts w:ascii="Times New Roman" w:eastAsia="Times New Roman" w:hAnsi="Times New Roman" w:cs="Times New Roman"/>
          <w:sz w:val="25"/>
          <w:szCs w:val="25"/>
        </w:rPr>
        <w:t>1. The respondent Ghamandiram Kewalji Gowani was detained under Conservation of Foreign Exchange and </w:t>
      </w:r>
      <w:hyperlink r:id="rId6" w:history="1">
        <w:r w:rsidRPr="004B5E34">
          <w:rPr>
            <w:rFonts w:ascii="Times New Roman" w:eastAsia="Times New Roman" w:hAnsi="Times New Roman" w:cs="Times New Roman"/>
            <w:sz w:val="25"/>
            <w:szCs w:val="25"/>
          </w:rPr>
          <w:t>Prevention of Smuggling Activities Act</w:t>
        </w:r>
      </w:hyperlink>
      <w:r w:rsidRPr="004B5E34">
        <w:rPr>
          <w:rFonts w:ascii="Times New Roman" w:eastAsia="Times New Roman" w:hAnsi="Times New Roman" w:cs="Times New Roman"/>
          <w:sz w:val="25"/>
          <w:szCs w:val="25"/>
        </w:rPr>
        <w:t> (hereinafter referred to as COFEPOSA) in 1974. The said order of detention was challenged by the son of the detenu Shri Tej Raj before the Bombay High Court and after considering the grounds of detention, the Bombay High Court quashed the detention order by judgment dated 1-11-1974. Sometime in June 1975 during the period of emergency declared under the Constitution, another detention order was passed against the said Ghamandiram. The second detention order was also challenged in the Bombay High Court. By an interim order dated 10-3- 1976, the Bombay High Court held that the detenu was entitled to challenge the grounds for detention and the petition presented before the High Court for such challenge was maintainable. On the revocation of the emergency, the detenu was released but the challenge to the detention order, was pursued and ultimately by the judgment and order dated 23-2-1981, the Bombay High Court set aside and quashed the second detention order.</w:t>
      </w:r>
    </w:p>
    <w:p w:rsidR="004B5E34" w:rsidRPr="004B5E34" w:rsidRDefault="004B5E34" w:rsidP="004B5E34">
      <w:pPr>
        <w:spacing w:after="0" w:line="240" w:lineRule="auto"/>
        <w:jc w:val="both"/>
        <w:rPr>
          <w:rFonts w:ascii="Times New Roman" w:eastAsia="Times New Roman" w:hAnsi="Times New Roman" w:cs="Times New Roman"/>
          <w:sz w:val="25"/>
          <w:szCs w:val="25"/>
        </w:rPr>
      </w:pPr>
    </w:p>
    <w:p w:rsidR="004B5E34" w:rsidRDefault="004B5E34" w:rsidP="004B5E3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4B5E34">
        <w:rPr>
          <w:rFonts w:ascii="Times New Roman" w:eastAsia="Times New Roman" w:hAnsi="Times New Roman" w:cs="Times New Roman"/>
          <w:sz w:val="25"/>
          <w:szCs w:val="25"/>
        </w:rPr>
        <w:t>From the Judgment and Order dated 23-2-1981 of the Bombay High Court in Crl. Appeal No. 1320 of 1975</w:t>
      </w:r>
    </w:p>
    <w:p w:rsidR="004B5E34" w:rsidRPr="004B5E34" w:rsidRDefault="004B5E34" w:rsidP="004B5E34">
      <w:pPr>
        <w:spacing w:after="0" w:line="240" w:lineRule="auto"/>
        <w:jc w:val="both"/>
        <w:rPr>
          <w:rFonts w:ascii="Times New Roman" w:eastAsia="Times New Roman" w:hAnsi="Times New Roman" w:cs="Times New Roman"/>
          <w:sz w:val="25"/>
          <w:szCs w:val="25"/>
        </w:rPr>
      </w:pPr>
    </w:p>
    <w:p w:rsidR="004B5E34" w:rsidRDefault="004B5E34" w:rsidP="004B5E3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4B5E34">
        <w:rPr>
          <w:rFonts w:ascii="Times New Roman" w:eastAsia="Times New Roman" w:hAnsi="Times New Roman" w:cs="Times New Roman"/>
          <w:sz w:val="25"/>
          <w:szCs w:val="25"/>
        </w:rPr>
        <w:t xml:space="preserve">The instant appeal arises out of such judgment of the Bombay High court dated 23-2-1981 quashing the second detention order. During the pendency of this appeal, the respondent Ghamandiram died on 2-2-1983. No application for substitution of the heirs of the legal representatives of the said deceased respondent Ghamandiram was made within the period of limitation. No application for setting aside abatement after condonation of delay has also been made. It may be stated here that in view of the said order of detention passed against Ghamandiram, three notices were issued, one against the deceased Ghamandiram and two against two sons of deceased under Section 6 of Smugglers and Foreign Exchange Manipulators (Forfeiture of Property) Act (hereinafter referred to as SAFEMA). It has been contended in the application for substitution that since the other appeals have also been preferred against quashing of such notices issued under SAFEMA to the sons of Ghamandiram and in such appeals, the question of the validity of second detention order also </w:t>
      </w:r>
      <w:r w:rsidRPr="004B5E34">
        <w:rPr>
          <w:rFonts w:ascii="Times New Roman" w:eastAsia="Times New Roman" w:hAnsi="Times New Roman" w:cs="Times New Roman"/>
          <w:sz w:val="25"/>
          <w:szCs w:val="25"/>
        </w:rPr>
        <w:lastRenderedPageBreak/>
        <w:t>arises for determination, there is no question of abatement of the instant appeal because in other appeals some of the heirs of Ghamandiram are already on record. Such contention has been seriously disputed by the learned counsel who has entered appearance for the sons of Ghamandiram in the other appeals by contending that they cannot be held to be on record of the appeal preferred against Ghamandiram in the matter of quashing detention order for allowing the application for substitution made long after the period of limitation. It may be stated here that it is not the case of the appellant that the appellant was not aware of the death of Ghamandiram because such fact of death was made known and in the application for substitution it has been stated that such application was not made earlier because in the connected appeals, the heirs of Ghamandiram were already on record.</w:t>
      </w:r>
    </w:p>
    <w:p w:rsidR="004B5E34" w:rsidRPr="004B5E34" w:rsidRDefault="004B5E34" w:rsidP="004B5E34">
      <w:pPr>
        <w:spacing w:after="0" w:line="240" w:lineRule="auto"/>
        <w:jc w:val="both"/>
        <w:rPr>
          <w:rFonts w:ascii="Times New Roman" w:eastAsia="Times New Roman" w:hAnsi="Times New Roman" w:cs="Times New Roman"/>
          <w:sz w:val="25"/>
          <w:szCs w:val="25"/>
        </w:rPr>
      </w:pPr>
    </w:p>
    <w:p w:rsidR="004B5E34" w:rsidRDefault="004B5E34" w:rsidP="004B5E3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4B5E34">
        <w:rPr>
          <w:rFonts w:ascii="Times New Roman" w:eastAsia="Times New Roman" w:hAnsi="Times New Roman" w:cs="Times New Roman"/>
          <w:sz w:val="25"/>
          <w:szCs w:val="25"/>
        </w:rPr>
        <w:t xml:space="preserve"> The learned counsel opposing the prayer for substitution has contended that the other appeals preferred against some of the heirs of Ghamandiram are independent appeals and they arise out of a different cause of action. The notices under SAFEMA to sons of Ghamandiram were issued not in the capacity of their being heirs of Ghamandiram and holding the properties of Ghamandiram but on the basis of their being close relations of the detenu under COFEPOSA, within the meaning of SAFEMA, the properties owned by them were also liable to be confiscated under the provisions of SAFEMA. In such circumstances, learned counsel opposing the application for substitution contends that the question of doctrine of presentation of the estate of a deceased party as sought to be raised in support of the application for substitution does not arise and the application for substitution being hopelessly time-barred should be dismissed.</w:t>
      </w:r>
    </w:p>
    <w:p w:rsidR="004B5E34" w:rsidRPr="004B5E34" w:rsidRDefault="004B5E34" w:rsidP="004B5E34">
      <w:pPr>
        <w:spacing w:after="0" w:line="240" w:lineRule="auto"/>
        <w:jc w:val="both"/>
        <w:rPr>
          <w:rFonts w:ascii="Times New Roman" w:eastAsia="Times New Roman" w:hAnsi="Times New Roman" w:cs="Times New Roman"/>
          <w:sz w:val="25"/>
          <w:szCs w:val="25"/>
        </w:rPr>
      </w:pPr>
    </w:p>
    <w:p w:rsidR="004B5E34" w:rsidRDefault="004B5E34" w:rsidP="004B5E3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4B5E34">
        <w:rPr>
          <w:rFonts w:ascii="Times New Roman" w:eastAsia="Times New Roman" w:hAnsi="Times New Roman" w:cs="Times New Roman"/>
          <w:sz w:val="25"/>
          <w:szCs w:val="25"/>
        </w:rPr>
        <w:t xml:space="preserve"> The learned counsel for the appellant has, however, relied upon the decision of this Court in</w:t>
      </w:r>
      <w:r>
        <w:rPr>
          <w:rFonts w:ascii="Times New Roman" w:eastAsia="Times New Roman" w:hAnsi="Times New Roman" w:cs="Times New Roman"/>
          <w:sz w:val="25"/>
          <w:szCs w:val="25"/>
        </w:rPr>
        <w:t xml:space="preserve"> </w:t>
      </w:r>
      <w:hyperlink r:id="rId7" w:history="1">
        <w:r w:rsidRPr="004B5E34">
          <w:rPr>
            <w:rFonts w:ascii="Times New Roman" w:eastAsia="Times New Roman" w:hAnsi="Times New Roman" w:cs="Times New Roman"/>
            <w:i/>
            <w:sz w:val="25"/>
            <w:szCs w:val="25"/>
          </w:rPr>
          <w:t>Mahabir Prasad v. Jage Ram</w:t>
        </w:r>
        <w:r w:rsidRPr="004B5E34">
          <w:rPr>
            <w:rFonts w:ascii="Times New Roman" w:eastAsia="Times New Roman" w:hAnsi="Times New Roman" w:cs="Times New Roman"/>
            <w:i/>
            <w:sz w:val="20"/>
            <w:szCs w:val="20"/>
            <w:vertAlign w:val="superscript"/>
          </w:rPr>
          <w:t>1</w:t>
        </w:r>
      </w:hyperlink>
      <w:r w:rsidRPr="004B5E34">
        <w:rPr>
          <w:rFonts w:ascii="Times New Roman" w:eastAsia="Times New Roman" w:hAnsi="Times New Roman" w:cs="Times New Roman"/>
          <w:sz w:val="25"/>
          <w:szCs w:val="25"/>
        </w:rPr>
        <w:t> for contending that since in the connected appeals, the heirs of Ghamandiram were already on record, there was no question of abatement of this appeal. We are, however, unable to accept such contention. In the said decision the question of abatement of a proceeding was considered where in the same proceeding, one of the heirs of a deceased party was already on record. The said decision does not relate to abatement of a different proceeding which is independent of the other proceedings where an heir in his personal capacity is a party. In the aforesaid circumstances, the application for substitution which is otherwise hopelessly time-barred is rejected'. Consequently, this appeal abates and is therefore dismissed.</w:t>
      </w:r>
    </w:p>
    <w:p w:rsidR="004B5E34" w:rsidRPr="004B5E34" w:rsidRDefault="004B5E34" w:rsidP="004B5E34">
      <w:pPr>
        <w:spacing w:after="0" w:line="240" w:lineRule="auto"/>
        <w:jc w:val="both"/>
        <w:rPr>
          <w:rFonts w:ascii="Times New Roman" w:eastAsia="Times New Roman" w:hAnsi="Times New Roman" w:cs="Times New Roman"/>
          <w:sz w:val="25"/>
          <w:szCs w:val="25"/>
        </w:rPr>
      </w:pPr>
    </w:p>
    <w:p w:rsidR="004B5E34" w:rsidRDefault="004B5E34" w:rsidP="004B5E3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4B5E34">
        <w:rPr>
          <w:rFonts w:ascii="Times New Roman" w:eastAsia="Times New Roman" w:hAnsi="Times New Roman" w:cs="Times New Roman"/>
          <w:sz w:val="25"/>
          <w:szCs w:val="25"/>
        </w:rPr>
        <w:t>List the matters on 8-11-1994 as prayed for by the learned counsel for the parties.</w:t>
      </w:r>
    </w:p>
    <w:p w:rsidR="004B5E34" w:rsidRDefault="004B5E34" w:rsidP="004B5E3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4B5E34" w:rsidRDefault="004B5E34" w:rsidP="004B5E34">
      <w:pPr>
        <w:spacing w:after="0" w:line="240" w:lineRule="auto"/>
        <w:jc w:val="both"/>
        <w:rPr>
          <w:rFonts w:ascii="Times New Roman" w:eastAsia="Times New Roman" w:hAnsi="Times New Roman" w:cs="Times New Roman"/>
          <w:sz w:val="25"/>
          <w:szCs w:val="25"/>
        </w:rPr>
      </w:pPr>
    </w:p>
    <w:p w:rsidR="004B5E34" w:rsidRPr="004B5E34" w:rsidRDefault="004B5E34" w:rsidP="004B5E34">
      <w:pPr>
        <w:spacing w:after="0" w:line="240" w:lineRule="auto"/>
        <w:jc w:val="both"/>
        <w:rPr>
          <w:rFonts w:ascii="Times New Roman" w:eastAsia="Times New Roman" w:hAnsi="Times New Roman" w:cs="Times New Roman"/>
          <w:i/>
          <w:sz w:val="20"/>
          <w:szCs w:val="20"/>
        </w:rPr>
      </w:pPr>
      <w:r w:rsidRPr="004B5E34">
        <w:rPr>
          <w:rFonts w:ascii="Times New Roman" w:eastAsia="Times New Roman" w:hAnsi="Times New Roman" w:cs="Times New Roman"/>
          <w:i/>
          <w:sz w:val="20"/>
          <w:szCs w:val="20"/>
          <w:vertAlign w:val="superscript"/>
        </w:rPr>
        <w:t>1</w:t>
      </w:r>
      <w:r w:rsidRPr="004B5E34">
        <w:rPr>
          <w:rFonts w:ascii="Times New Roman" w:eastAsia="Times New Roman" w:hAnsi="Times New Roman" w:cs="Times New Roman"/>
          <w:i/>
          <w:sz w:val="20"/>
          <w:szCs w:val="20"/>
        </w:rPr>
        <w:t xml:space="preserve">(1971) 1 SCC 265 </w:t>
      </w:r>
    </w:p>
    <w:sectPr w:rsidR="004B5E34" w:rsidRPr="004B5E34" w:rsidSect="00CF44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805" w:rsidRDefault="00533805" w:rsidP="004B5E34">
      <w:pPr>
        <w:spacing w:after="0" w:line="240" w:lineRule="auto"/>
      </w:pPr>
      <w:r>
        <w:separator/>
      </w:r>
    </w:p>
  </w:endnote>
  <w:endnote w:type="continuationSeparator" w:id="1">
    <w:p w:rsidR="00533805" w:rsidRDefault="00533805" w:rsidP="004B5E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309828"/>
      <w:docPartObj>
        <w:docPartGallery w:val="Page Numbers (Bottom of Page)"/>
        <w:docPartUnique/>
      </w:docPartObj>
    </w:sdtPr>
    <w:sdtContent>
      <w:p w:rsidR="004B5E34" w:rsidRPr="004B5E34" w:rsidRDefault="004B5E34">
        <w:pPr>
          <w:pStyle w:val="Footer"/>
          <w:jc w:val="center"/>
          <w:rPr>
            <w:rFonts w:ascii="Times New Roman" w:hAnsi="Times New Roman" w:cs="Times New Roman"/>
          </w:rPr>
        </w:pPr>
        <w:r w:rsidRPr="004B5E34">
          <w:rPr>
            <w:rFonts w:ascii="Times New Roman" w:hAnsi="Times New Roman" w:cs="Times New Roman"/>
          </w:rPr>
          <w:t xml:space="preserve">                                                                                 </w:t>
        </w:r>
        <w:r w:rsidRPr="004B5E34">
          <w:rPr>
            <w:rFonts w:ascii="Times New Roman" w:hAnsi="Times New Roman" w:cs="Times New Roman"/>
          </w:rPr>
          <w:fldChar w:fldCharType="begin"/>
        </w:r>
        <w:r w:rsidRPr="004B5E34">
          <w:rPr>
            <w:rFonts w:ascii="Times New Roman" w:hAnsi="Times New Roman" w:cs="Times New Roman"/>
          </w:rPr>
          <w:instrText xml:space="preserve"> PAGE   \* MERGEFORMAT </w:instrText>
        </w:r>
        <w:r w:rsidRPr="004B5E34">
          <w:rPr>
            <w:rFonts w:ascii="Times New Roman" w:hAnsi="Times New Roman" w:cs="Times New Roman"/>
          </w:rPr>
          <w:fldChar w:fldCharType="separate"/>
        </w:r>
        <w:r>
          <w:rPr>
            <w:rFonts w:ascii="Times New Roman" w:hAnsi="Times New Roman" w:cs="Times New Roman"/>
            <w:noProof/>
          </w:rPr>
          <w:t>1</w:t>
        </w:r>
        <w:r w:rsidRPr="004B5E34">
          <w:rPr>
            <w:rFonts w:ascii="Times New Roman" w:hAnsi="Times New Roman" w:cs="Times New Roman"/>
          </w:rPr>
          <w:fldChar w:fldCharType="end"/>
        </w:r>
        <w:r w:rsidRPr="004B5E34">
          <w:rPr>
            <w:rFonts w:ascii="Times New Roman" w:hAnsi="Times New Roman" w:cs="Times New Roman"/>
          </w:rPr>
          <w:t xml:space="preserve">                                                                        SpotLaw</w:t>
        </w:r>
      </w:p>
    </w:sdtContent>
  </w:sdt>
  <w:p w:rsidR="004B5E34" w:rsidRPr="004B5E34" w:rsidRDefault="004B5E3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805" w:rsidRDefault="00533805" w:rsidP="004B5E34">
      <w:pPr>
        <w:spacing w:after="0" w:line="240" w:lineRule="auto"/>
      </w:pPr>
      <w:r>
        <w:separator/>
      </w:r>
    </w:p>
  </w:footnote>
  <w:footnote w:type="continuationSeparator" w:id="1">
    <w:p w:rsidR="00533805" w:rsidRDefault="00533805" w:rsidP="004B5E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B5E34"/>
    <w:rsid w:val="001F2750"/>
    <w:rsid w:val="004B5E34"/>
    <w:rsid w:val="00533805"/>
    <w:rsid w:val="00CF44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5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5E34"/>
    <w:rPr>
      <w:rFonts w:ascii="Courier New" w:eastAsia="Times New Roman" w:hAnsi="Courier New" w:cs="Courier New"/>
      <w:sz w:val="20"/>
      <w:szCs w:val="20"/>
    </w:rPr>
  </w:style>
  <w:style w:type="paragraph" w:styleId="NormalWeb">
    <w:name w:val="Normal (Web)"/>
    <w:basedOn w:val="Normal"/>
    <w:uiPriority w:val="99"/>
    <w:semiHidden/>
    <w:unhideWhenUsed/>
    <w:rsid w:val="004B5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B5E34"/>
  </w:style>
  <w:style w:type="character" w:styleId="Hyperlink">
    <w:name w:val="Hyperlink"/>
    <w:basedOn w:val="DefaultParagraphFont"/>
    <w:uiPriority w:val="99"/>
    <w:semiHidden/>
    <w:unhideWhenUsed/>
    <w:rsid w:val="004B5E34"/>
    <w:rPr>
      <w:color w:val="0000FF"/>
      <w:u w:val="single"/>
    </w:rPr>
  </w:style>
  <w:style w:type="paragraph" w:styleId="ListParagraph">
    <w:name w:val="List Paragraph"/>
    <w:basedOn w:val="Normal"/>
    <w:uiPriority w:val="34"/>
    <w:qFormat/>
    <w:rsid w:val="004B5E34"/>
    <w:pPr>
      <w:ind w:left="720"/>
      <w:contextualSpacing/>
    </w:pPr>
  </w:style>
  <w:style w:type="paragraph" w:styleId="Header">
    <w:name w:val="header"/>
    <w:basedOn w:val="Normal"/>
    <w:link w:val="HeaderChar"/>
    <w:uiPriority w:val="99"/>
    <w:semiHidden/>
    <w:unhideWhenUsed/>
    <w:rsid w:val="004B5E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5E34"/>
  </w:style>
  <w:style w:type="paragraph" w:styleId="Footer">
    <w:name w:val="footer"/>
    <w:basedOn w:val="Normal"/>
    <w:link w:val="FooterChar"/>
    <w:uiPriority w:val="99"/>
    <w:unhideWhenUsed/>
    <w:rsid w:val="004B5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E34"/>
  </w:style>
</w:styles>
</file>

<file path=word/webSettings.xml><?xml version="1.0" encoding="utf-8"?>
<w:webSettings xmlns:r="http://schemas.openxmlformats.org/officeDocument/2006/relationships" xmlns:w="http://schemas.openxmlformats.org/wordprocessingml/2006/main">
  <w:divs>
    <w:div w:id="953946427">
      <w:bodyDiv w:val="1"/>
      <w:marLeft w:val="0"/>
      <w:marRight w:val="0"/>
      <w:marTop w:val="0"/>
      <w:marBottom w:val="0"/>
      <w:divBdr>
        <w:top w:val="none" w:sz="0" w:space="0" w:color="auto"/>
        <w:left w:val="none" w:sz="0" w:space="0" w:color="auto"/>
        <w:bottom w:val="none" w:sz="0" w:space="0" w:color="auto"/>
        <w:right w:val="none" w:sz="0" w:space="0" w:color="auto"/>
      </w:divBdr>
      <w:divsChild>
        <w:div w:id="731466513">
          <w:marLeft w:val="0"/>
          <w:marRight w:val="0"/>
          <w:marTop w:val="0"/>
          <w:marBottom w:val="150"/>
          <w:divBdr>
            <w:top w:val="none" w:sz="0" w:space="0" w:color="auto"/>
            <w:left w:val="none" w:sz="0" w:space="0" w:color="auto"/>
            <w:bottom w:val="none" w:sz="0" w:space="0" w:color="auto"/>
            <w:right w:val="none" w:sz="0" w:space="0" w:color="auto"/>
          </w:divBdr>
        </w:div>
        <w:div w:id="1974368430">
          <w:marLeft w:val="0"/>
          <w:marRight w:val="0"/>
          <w:marTop w:val="0"/>
          <w:marBottom w:val="75"/>
          <w:divBdr>
            <w:top w:val="none" w:sz="0" w:space="0" w:color="auto"/>
            <w:left w:val="none" w:sz="0" w:space="0" w:color="auto"/>
            <w:bottom w:val="none" w:sz="0" w:space="0" w:color="auto"/>
            <w:right w:val="none" w:sz="0" w:space="0" w:color="auto"/>
          </w:divBdr>
        </w:div>
        <w:div w:id="143439826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indiankanoon.org/doc/14300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3583056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2016-05-17T07:38:00Z</dcterms:created>
  <dcterms:modified xsi:type="dcterms:W3CDTF">2016-05-17T07:50:00Z</dcterms:modified>
</cp:coreProperties>
</file>