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F4" w:rsidRPr="004C2A4F" w:rsidRDefault="00281CF4" w:rsidP="004C2A4F">
      <w:pPr>
        <w:spacing w:after="0" w:line="240" w:lineRule="auto"/>
        <w:jc w:val="center"/>
        <w:rPr>
          <w:rFonts w:ascii="Times New Roman" w:eastAsia="Times New Roman" w:hAnsi="Times New Roman" w:cs="Times New Roman"/>
          <w:sz w:val="25"/>
          <w:szCs w:val="25"/>
        </w:rPr>
      </w:pPr>
      <w:r w:rsidRPr="004C2A4F">
        <w:rPr>
          <w:rFonts w:ascii="Times New Roman" w:eastAsia="Times New Roman" w:hAnsi="Times New Roman" w:cs="Times New Roman"/>
          <w:b/>
          <w:bCs/>
          <w:sz w:val="25"/>
          <w:szCs w:val="25"/>
        </w:rPr>
        <w:t>SUPREME COURT OF INDIA</w:t>
      </w:r>
    </w:p>
    <w:p w:rsidR="00281CF4" w:rsidRPr="004C2A4F" w:rsidRDefault="00281CF4" w:rsidP="004C2A4F">
      <w:pPr>
        <w:spacing w:after="0" w:line="240" w:lineRule="auto"/>
        <w:jc w:val="center"/>
        <w:rPr>
          <w:rFonts w:ascii="Times New Roman" w:eastAsia="Times New Roman" w:hAnsi="Times New Roman" w:cs="Times New Roman"/>
          <w:sz w:val="25"/>
          <w:szCs w:val="25"/>
        </w:rPr>
      </w:pPr>
    </w:p>
    <w:p w:rsidR="00281CF4" w:rsidRPr="004C2A4F" w:rsidRDefault="00281CF4" w:rsidP="004C2A4F">
      <w:pPr>
        <w:spacing w:after="0" w:line="240" w:lineRule="auto"/>
        <w:jc w:val="center"/>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t>Commissioner of Customs</w:t>
      </w:r>
    </w:p>
    <w:p w:rsidR="00281CF4" w:rsidRDefault="00281CF4" w:rsidP="004C2A4F">
      <w:pPr>
        <w:spacing w:after="0" w:line="240" w:lineRule="auto"/>
        <w:jc w:val="center"/>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br/>
        <w:t>Vs.</w:t>
      </w:r>
    </w:p>
    <w:p w:rsidR="004C2A4F" w:rsidRPr="004C2A4F" w:rsidRDefault="004C2A4F" w:rsidP="004C2A4F">
      <w:pPr>
        <w:spacing w:after="0" w:line="240" w:lineRule="auto"/>
        <w:jc w:val="center"/>
        <w:rPr>
          <w:rFonts w:ascii="Times New Roman" w:eastAsia="Times New Roman" w:hAnsi="Times New Roman" w:cs="Times New Roman"/>
          <w:sz w:val="25"/>
          <w:szCs w:val="25"/>
        </w:rPr>
      </w:pPr>
    </w:p>
    <w:p w:rsidR="00281CF4" w:rsidRPr="004C2A4F" w:rsidRDefault="00281CF4" w:rsidP="004C2A4F">
      <w:pPr>
        <w:spacing w:after="0" w:line="240" w:lineRule="auto"/>
        <w:jc w:val="center"/>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t>Candid Enterprises</w:t>
      </w:r>
    </w:p>
    <w:p w:rsidR="00281CF4" w:rsidRPr="004C2A4F" w:rsidRDefault="00281CF4" w:rsidP="004C2A4F">
      <w:pPr>
        <w:spacing w:after="0" w:line="240" w:lineRule="auto"/>
        <w:jc w:val="center"/>
        <w:rPr>
          <w:rFonts w:ascii="Times New Roman" w:eastAsia="Times New Roman" w:hAnsi="Times New Roman" w:cs="Times New Roman"/>
          <w:sz w:val="25"/>
          <w:szCs w:val="25"/>
        </w:rPr>
      </w:pPr>
    </w:p>
    <w:p w:rsidR="00281CF4" w:rsidRPr="004C2A4F" w:rsidRDefault="00281CF4" w:rsidP="004C2A4F">
      <w:pPr>
        <w:spacing w:after="0" w:line="240" w:lineRule="auto"/>
        <w:jc w:val="center"/>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t>C.A.No.2767 of 1998</w:t>
      </w:r>
    </w:p>
    <w:p w:rsidR="00281CF4" w:rsidRPr="004C2A4F" w:rsidRDefault="00281CF4" w:rsidP="004C2A4F">
      <w:pPr>
        <w:spacing w:after="0" w:line="240" w:lineRule="auto"/>
        <w:jc w:val="center"/>
        <w:rPr>
          <w:rFonts w:ascii="Times New Roman" w:eastAsia="Times New Roman" w:hAnsi="Times New Roman" w:cs="Times New Roman"/>
          <w:sz w:val="25"/>
          <w:szCs w:val="25"/>
        </w:rPr>
      </w:pPr>
    </w:p>
    <w:p w:rsidR="00281CF4" w:rsidRPr="004C2A4F" w:rsidRDefault="00281CF4" w:rsidP="004C2A4F">
      <w:pPr>
        <w:spacing w:after="0" w:line="240" w:lineRule="auto"/>
        <w:jc w:val="center"/>
        <w:rPr>
          <w:rFonts w:ascii="Times New Roman" w:eastAsia="Times New Roman" w:hAnsi="Times New Roman" w:cs="Times New Roman"/>
          <w:sz w:val="25"/>
          <w:szCs w:val="25"/>
        </w:rPr>
      </w:pPr>
      <w:proofErr w:type="gramStart"/>
      <w:r w:rsidRPr="004C2A4F">
        <w:rPr>
          <w:rFonts w:ascii="Times New Roman" w:eastAsia="Times New Roman" w:hAnsi="Times New Roman" w:cs="Times New Roman"/>
          <w:sz w:val="25"/>
          <w:szCs w:val="25"/>
        </w:rPr>
        <w:t xml:space="preserve">(S. P. </w:t>
      </w:r>
      <w:proofErr w:type="spellStart"/>
      <w:r w:rsidRPr="004C2A4F">
        <w:rPr>
          <w:rFonts w:ascii="Times New Roman" w:eastAsia="Times New Roman" w:hAnsi="Times New Roman" w:cs="Times New Roman"/>
          <w:sz w:val="25"/>
          <w:szCs w:val="25"/>
        </w:rPr>
        <w:t>Bharucha</w:t>
      </w:r>
      <w:proofErr w:type="spellEnd"/>
      <w:r w:rsidRPr="004C2A4F">
        <w:rPr>
          <w:rFonts w:ascii="Times New Roman" w:eastAsia="Times New Roman" w:hAnsi="Times New Roman" w:cs="Times New Roman"/>
          <w:sz w:val="25"/>
          <w:szCs w:val="25"/>
        </w:rPr>
        <w:t xml:space="preserve">, N. </w:t>
      </w:r>
      <w:proofErr w:type="spellStart"/>
      <w:r w:rsidRPr="004C2A4F">
        <w:rPr>
          <w:rFonts w:ascii="Times New Roman" w:eastAsia="Times New Roman" w:hAnsi="Times New Roman" w:cs="Times New Roman"/>
          <w:sz w:val="25"/>
          <w:szCs w:val="25"/>
        </w:rPr>
        <w:t>Santosh</w:t>
      </w:r>
      <w:proofErr w:type="spellEnd"/>
      <w:r w:rsidRPr="004C2A4F">
        <w:rPr>
          <w:rFonts w:ascii="Times New Roman" w:eastAsia="Times New Roman" w:hAnsi="Times New Roman" w:cs="Times New Roman"/>
          <w:sz w:val="25"/>
          <w:szCs w:val="25"/>
        </w:rPr>
        <w:t xml:space="preserve"> Hedge and Y. K. </w:t>
      </w:r>
      <w:proofErr w:type="spellStart"/>
      <w:r w:rsidRPr="004C2A4F">
        <w:rPr>
          <w:rFonts w:ascii="Times New Roman" w:eastAsia="Times New Roman" w:hAnsi="Times New Roman" w:cs="Times New Roman"/>
          <w:sz w:val="25"/>
          <w:szCs w:val="25"/>
        </w:rPr>
        <w:t>Sabharwal</w:t>
      </w:r>
      <w:proofErr w:type="spellEnd"/>
      <w:r w:rsidRPr="004C2A4F">
        <w:rPr>
          <w:rFonts w:ascii="Times New Roman" w:eastAsia="Times New Roman" w:hAnsi="Times New Roman" w:cs="Times New Roman"/>
          <w:sz w:val="25"/>
          <w:szCs w:val="25"/>
        </w:rPr>
        <w:t xml:space="preserve"> JJ.)</w:t>
      </w:r>
      <w:proofErr w:type="gramEnd"/>
    </w:p>
    <w:p w:rsidR="00281CF4" w:rsidRPr="004C2A4F" w:rsidRDefault="00281CF4" w:rsidP="004C2A4F">
      <w:pPr>
        <w:spacing w:after="0" w:line="240" w:lineRule="auto"/>
        <w:jc w:val="center"/>
        <w:rPr>
          <w:rFonts w:ascii="Times New Roman" w:eastAsia="Times New Roman" w:hAnsi="Times New Roman" w:cs="Times New Roman"/>
          <w:sz w:val="25"/>
          <w:szCs w:val="25"/>
        </w:rPr>
      </w:pPr>
    </w:p>
    <w:p w:rsidR="00281CF4" w:rsidRPr="004C2A4F" w:rsidRDefault="00281CF4" w:rsidP="004C2A4F">
      <w:pPr>
        <w:spacing w:after="0" w:line="240" w:lineRule="auto"/>
        <w:jc w:val="center"/>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t>13.03.2001</w:t>
      </w:r>
    </w:p>
    <w:p w:rsidR="00281CF4" w:rsidRPr="004C2A4F" w:rsidRDefault="00281CF4" w:rsidP="004C2A4F">
      <w:pPr>
        <w:spacing w:after="0" w:line="240" w:lineRule="auto"/>
        <w:jc w:val="center"/>
        <w:rPr>
          <w:rFonts w:ascii="Times New Roman" w:eastAsia="Times New Roman" w:hAnsi="Times New Roman" w:cs="Times New Roman"/>
          <w:sz w:val="25"/>
          <w:szCs w:val="25"/>
        </w:rPr>
      </w:pPr>
    </w:p>
    <w:p w:rsidR="00281CF4" w:rsidRPr="004C2A4F" w:rsidRDefault="00281CF4" w:rsidP="004C2A4F">
      <w:pPr>
        <w:spacing w:after="0" w:line="240" w:lineRule="auto"/>
        <w:jc w:val="center"/>
        <w:rPr>
          <w:rFonts w:ascii="Times New Roman" w:eastAsia="Times New Roman" w:hAnsi="Times New Roman" w:cs="Times New Roman"/>
          <w:sz w:val="25"/>
          <w:szCs w:val="25"/>
        </w:rPr>
      </w:pPr>
      <w:bookmarkStart w:id="0" w:name="_GoBack"/>
      <w:bookmarkEnd w:id="0"/>
      <w:r w:rsidRPr="004C2A4F">
        <w:rPr>
          <w:rFonts w:ascii="Times New Roman" w:eastAsia="Times New Roman" w:hAnsi="Times New Roman" w:cs="Times New Roman"/>
          <w:b/>
          <w:bCs/>
          <w:sz w:val="25"/>
          <w:szCs w:val="25"/>
        </w:rPr>
        <w:t>ORDER</w:t>
      </w:r>
    </w:p>
    <w:p w:rsidR="00281CF4" w:rsidRPr="004C2A4F" w:rsidRDefault="00281CF4" w:rsidP="004C2A4F">
      <w:pPr>
        <w:spacing w:after="0" w:line="240" w:lineRule="auto"/>
        <w:jc w:val="both"/>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t> </w:t>
      </w:r>
    </w:p>
    <w:p w:rsidR="00281CF4" w:rsidRPr="004C2A4F" w:rsidRDefault="00281CF4" w:rsidP="004C2A4F">
      <w:pPr>
        <w:spacing w:after="0" w:line="240" w:lineRule="auto"/>
        <w:jc w:val="both"/>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t>The Text below is only a summarized version of the order pronounced</w:t>
      </w:r>
    </w:p>
    <w:p w:rsidR="00281CF4" w:rsidRPr="004C2A4F" w:rsidRDefault="00281CF4" w:rsidP="004C2A4F">
      <w:pPr>
        <w:spacing w:after="0" w:line="240" w:lineRule="auto"/>
        <w:jc w:val="both"/>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t> </w:t>
      </w:r>
    </w:p>
    <w:p w:rsidR="00281CF4" w:rsidRPr="004C2A4F" w:rsidRDefault="00281CF4" w:rsidP="004C2A4F">
      <w:pPr>
        <w:spacing w:after="0" w:line="240" w:lineRule="auto"/>
        <w:jc w:val="both"/>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t xml:space="preserve">Tribunal dismissed appeal as it declined to condone delay on part of revenue in filing appeal. Section 17 of Limitation Act says that fraud nullifies everything. If Tribunal was satisfied that there might be some fraud there was every reason by it to condone delay and hear appeal. Order of Tribunal set aside. </w:t>
      </w:r>
    </w:p>
    <w:p w:rsidR="00281CF4" w:rsidRPr="004C2A4F" w:rsidRDefault="00281CF4" w:rsidP="004C2A4F">
      <w:pPr>
        <w:spacing w:after="0" w:line="240" w:lineRule="auto"/>
        <w:jc w:val="both"/>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t> </w:t>
      </w:r>
    </w:p>
    <w:p w:rsidR="00281CF4" w:rsidRPr="004C2A4F" w:rsidRDefault="00281CF4" w:rsidP="004C2A4F">
      <w:pPr>
        <w:spacing w:after="0" w:line="240" w:lineRule="auto"/>
        <w:rPr>
          <w:rFonts w:ascii="Times New Roman" w:eastAsia="Times New Roman" w:hAnsi="Times New Roman" w:cs="Times New Roman"/>
          <w:sz w:val="25"/>
          <w:szCs w:val="25"/>
        </w:rPr>
      </w:pPr>
      <w:r w:rsidRPr="004C2A4F">
        <w:rPr>
          <w:rFonts w:ascii="Times New Roman" w:eastAsia="Times New Roman" w:hAnsi="Times New Roman" w:cs="Times New Roman"/>
          <w:sz w:val="25"/>
          <w:szCs w:val="25"/>
        </w:rPr>
        <w:t> </w:t>
      </w:r>
    </w:p>
    <w:p w:rsidR="00DB43DF" w:rsidRPr="004C2A4F" w:rsidRDefault="00662318" w:rsidP="004C2A4F">
      <w:pPr>
        <w:spacing w:after="0" w:line="240" w:lineRule="auto"/>
        <w:rPr>
          <w:sz w:val="25"/>
          <w:szCs w:val="25"/>
        </w:rPr>
      </w:pPr>
    </w:p>
    <w:sectPr w:rsidR="00DB43DF" w:rsidRPr="004C2A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18" w:rsidRDefault="00662318" w:rsidP="00DA0365">
      <w:pPr>
        <w:spacing w:after="0" w:line="240" w:lineRule="auto"/>
      </w:pPr>
      <w:r>
        <w:separator/>
      </w:r>
    </w:p>
  </w:endnote>
  <w:endnote w:type="continuationSeparator" w:id="0">
    <w:p w:rsidR="00662318" w:rsidRDefault="006623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2A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18" w:rsidRDefault="00662318" w:rsidP="00DA0365">
      <w:pPr>
        <w:spacing w:after="0" w:line="240" w:lineRule="auto"/>
      </w:pPr>
      <w:r>
        <w:separator/>
      </w:r>
    </w:p>
  </w:footnote>
  <w:footnote w:type="continuationSeparator" w:id="0">
    <w:p w:rsidR="00662318" w:rsidRDefault="006623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1CF4"/>
    <w:rsid w:val="004C2A4F"/>
    <w:rsid w:val="005C7F20"/>
    <w:rsid w:val="00600B0B"/>
    <w:rsid w:val="0066231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81C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1C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81C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1C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674011">
      <w:bodyDiv w:val="1"/>
      <w:marLeft w:val="0"/>
      <w:marRight w:val="0"/>
      <w:marTop w:val="0"/>
      <w:marBottom w:val="0"/>
      <w:divBdr>
        <w:top w:val="none" w:sz="0" w:space="0" w:color="auto"/>
        <w:left w:val="none" w:sz="0" w:space="0" w:color="auto"/>
        <w:bottom w:val="none" w:sz="0" w:space="0" w:color="auto"/>
        <w:right w:val="none" w:sz="0" w:space="0" w:color="auto"/>
      </w:divBdr>
      <w:divsChild>
        <w:div w:id="66341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2016-03-30T09:57:00Z</dcterms:modified>
</cp:coreProperties>
</file>