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25" w:rsidRDefault="00A53525" w:rsidP="00E851FF">
      <w:pPr>
        <w:pStyle w:val="NormalWeb"/>
        <w:spacing w:before="0" w:beforeAutospacing="0" w:after="0" w:afterAutospacing="0"/>
        <w:jc w:val="center"/>
        <w:rPr>
          <w:b/>
          <w:bCs/>
          <w:sz w:val="25"/>
          <w:szCs w:val="25"/>
        </w:rPr>
      </w:pPr>
      <w:bookmarkStart w:id="0" w:name="_GoBack"/>
      <w:bookmarkEnd w:id="0"/>
      <w:r w:rsidRPr="00E851FF">
        <w:rPr>
          <w:b/>
          <w:bCs/>
          <w:sz w:val="25"/>
          <w:szCs w:val="25"/>
        </w:rPr>
        <w:t>SUPREME COURT OF INDIA</w:t>
      </w:r>
    </w:p>
    <w:p w:rsidR="00E851FF" w:rsidRPr="00E851FF" w:rsidRDefault="00E851FF" w:rsidP="00E851FF">
      <w:pPr>
        <w:pStyle w:val="NormalWeb"/>
        <w:spacing w:before="0" w:beforeAutospacing="0" w:after="0" w:afterAutospacing="0"/>
        <w:jc w:val="center"/>
        <w:rPr>
          <w:sz w:val="25"/>
          <w:szCs w:val="25"/>
        </w:rPr>
      </w:pPr>
    </w:p>
    <w:p w:rsidR="00E851FF" w:rsidRDefault="00E851FF" w:rsidP="00E851FF">
      <w:pPr>
        <w:pStyle w:val="NormalWeb"/>
        <w:spacing w:before="0" w:beforeAutospacing="0" w:after="0" w:afterAutospacing="0"/>
        <w:jc w:val="center"/>
        <w:rPr>
          <w:sz w:val="25"/>
          <w:szCs w:val="25"/>
        </w:rPr>
      </w:pPr>
      <w:proofErr w:type="spellStart"/>
      <w:proofErr w:type="gramStart"/>
      <w:r w:rsidRPr="00E851FF">
        <w:rPr>
          <w:sz w:val="25"/>
          <w:szCs w:val="25"/>
        </w:rPr>
        <w:t>Vinoy</w:t>
      </w:r>
      <w:proofErr w:type="spellEnd"/>
      <w:r w:rsidRPr="00E851FF">
        <w:rPr>
          <w:sz w:val="25"/>
          <w:szCs w:val="25"/>
        </w:rPr>
        <w:t xml:space="preserve"> Kumar</w:t>
      </w:r>
      <w:r w:rsidR="00A53525" w:rsidRPr="00E851FF">
        <w:rPr>
          <w:sz w:val="25"/>
          <w:szCs w:val="25"/>
        </w:rPr>
        <w:br/>
      </w:r>
      <w:r w:rsidR="00A53525" w:rsidRPr="00E851FF">
        <w:rPr>
          <w:sz w:val="25"/>
          <w:szCs w:val="25"/>
        </w:rPr>
        <w:br/>
        <w:t>Vs.</w:t>
      </w:r>
      <w:proofErr w:type="gramEnd"/>
      <w:r w:rsidR="00A53525" w:rsidRPr="00E851FF">
        <w:rPr>
          <w:sz w:val="25"/>
          <w:szCs w:val="25"/>
        </w:rPr>
        <w:br/>
      </w:r>
      <w:r w:rsidR="00A53525" w:rsidRPr="00E851FF">
        <w:rPr>
          <w:sz w:val="25"/>
          <w:szCs w:val="25"/>
        </w:rPr>
        <w:br/>
      </w:r>
      <w:proofErr w:type="gramStart"/>
      <w:r w:rsidRPr="00E851FF">
        <w:rPr>
          <w:sz w:val="25"/>
          <w:szCs w:val="25"/>
        </w:rPr>
        <w:t xml:space="preserve">State of </w:t>
      </w:r>
      <w:r w:rsidR="00A53525" w:rsidRPr="00E851FF">
        <w:rPr>
          <w:sz w:val="25"/>
          <w:szCs w:val="25"/>
        </w:rPr>
        <w:t>U.P.</w:t>
      </w:r>
      <w:proofErr w:type="gramEnd"/>
    </w:p>
    <w:p w:rsidR="00E851FF" w:rsidRDefault="00E851FF" w:rsidP="00E851FF">
      <w:pPr>
        <w:pStyle w:val="NormalWeb"/>
        <w:spacing w:before="0" w:beforeAutospacing="0" w:after="0" w:afterAutospacing="0"/>
        <w:jc w:val="center"/>
        <w:rPr>
          <w:sz w:val="25"/>
          <w:szCs w:val="25"/>
        </w:rPr>
      </w:pPr>
      <w:r w:rsidRPr="00E851FF">
        <w:rPr>
          <w:sz w:val="25"/>
          <w:szCs w:val="25"/>
        </w:rPr>
        <w:t xml:space="preserve"> </w:t>
      </w:r>
      <w:r w:rsidR="00A53525" w:rsidRPr="00E851FF">
        <w:rPr>
          <w:sz w:val="25"/>
          <w:szCs w:val="25"/>
        </w:rPr>
        <w:br/>
      </w:r>
      <w:proofErr w:type="gramStart"/>
      <w:r w:rsidR="00A53525" w:rsidRPr="00E851FF">
        <w:rPr>
          <w:sz w:val="25"/>
          <w:szCs w:val="25"/>
        </w:rPr>
        <w:t xml:space="preserve">(K.T. Thomas </w:t>
      </w:r>
      <w:r>
        <w:rPr>
          <w:sz w:val="25"/>
          <w:szCs w:val="25"/>
        </w:rPr>
        <w:t xml:space="preserve">and </w:t>
      </w:r>
      <w:r w:rsidR="00A53525" w:rsidRPr="00E851FF">
        <w:rPr>
          <w:sz w:val="25"/>
          <w:szCs w:val="25"/>
        </w:rPr>
        <w:t xml:space="preserve">R.P. </w:t>
      </w:r>
      <w:proofErr w:type="spellStart"/>
      <w:r w:rsidR="00A53525" w:rsidRPr="00E851FF">
        <w:rPr>
          <w:sz w:val="25"/>
          <w:szCs w:val="25"/>
        </w:rPr>
        <w:t>Sethi</w:t>
      </w:r>
      <w:proofErr w:type="spellEnd"/>
      <w:r>
        <w:rPr>
          <w:sz w:val="25"/>
          <w:szCs w:val="25"/>
        </w:rPr>
        <w:t xml:space="preserve"> JJ.</w:t>
      </w:r>
      <w:r w:rsidR="00A53525" w:rsidRPr="00E851FF">
        <w:rPr>
          <w:sz w:val="25"/>
          <w:szCs w:val="25"/>
        </w:rPr>
        <w:t>)</w:t>
      </w:r>
      <w:proofErr w:type="gramEnd"/>
      <w:r w:rsidR="00A53525" w:rsidRPr="00E851FF">
        <w:rPr>
          <w:sz w:val="25"/>
          <w:szCs w:val="25"/>
        </w:rPr>
        <w:br/>
      </w:r>
    </w:p>
    <w:p w:rsidR="00E851FF" w:rsidRPr="00E851FF" w:rsidRDefault="00E851FF" w:rsidP="00E851FF">
      <w:pPr>
        <w:pStyle w:val="NormalWeb"/>
        <w:spacing w:before="0" w:beforeAutospacing="0" w:after="0" w:afterAutospacing="0"/>
        <w:jc w:val="center"/>
        <w:rPr>
          <w:sz w:val="25"/>
          <w:szCs w:val="25"/>
        </w:rPr>
      </w:pPr>
      <w:r w:rsidRPr="00E851FF">
        <w:rPr>
          <w:sz w:val="25"/>
          <w:szCs w:val="25"/>
        </w:rPr>
        <w:t>16</w:t>
      </w:r>
      <w:r>
        <w:rPr>
          <w:sz w:val="25"/>
          <w:szCs w:val="25"/>
        </w:rPr>
        <w:t>.</w:t>
      </w:r>
      <w:r w:rsidRPr="00E851FF">
        <w:rPr>
          <w:sz w:val="25"/>
          <w:szCs w:val="25"/>
        </w:rPr>
        <w:t>04</w:t>
      </w:r>
      <w:r>
        <w:rPr>
          <w:sz w:val="25"/>
          <w:szCs w:val="25"/>
        </w:rPr>
        <w:t>.</w:t>
      </w:r>
      <w:r w:rsidRPr="00E851FF">
        <w:rPr>
          <w:sz w:val="25"/>
          <w:szCs w:val="25"/>
        </w:rPr>
        <w:t>2001</w:t>
      </w:r>
      <w:r w:rsidRPr="00E851FF">
        <w:rPr>
          <w:sz w:val="25"/>
          <w:szCs w:val="25"/>
        </w:rPr>
        <w:br/>
      </w:r>
    </w:p>
    <w:p w:rsidR="00A53525" w:rsidRDefault="00A53525" w:rsidP="00E851FF">
      <w:pPr>
        <w:pStyle w:val="NormalWeb"/>
        <w:spacing w:before="0" w:beforeAutospacing="0" w:after="0" w:afterAutospacing="0"/>
        <w:jc w:val="center"/>
        <w:rPr>
          <w:b/>
          <w:bCs/>
          <w:sz w:val="25"/>
          <w:szCs w:val="25"/>
        </w:rPr>
      </w:pPr>
      <w:r w:rsidRPr="00E851FF">
        <w:rPr>
          <w:b/>
          <w:bCs/>
          <w:sz w:val="25"/>
          <w:szCs w:val="25"/>
        </w:rPr>
        <w:t>JUDGMENT</w:t>
      </w:r>
    </w:p>
    <w:p w:rsidR="00E851FF" w:rsidRPr="00E851FF" w:rsidRDefault="00E851FF" w:rsidP="00E851FF">
      <w:pPr>
        <w:pStyle w:val="NormalWeb"/>
        <w:spacing w:before="0" w:beforeAutospacing="0" w:after="0" w:afterAutospacing="0"/>
        <w:jc w:val="center"/>
        <w:rPr>
          <w:sz w:val="25"/>
          <w:szCs w:val="25"/>
        </w:rPr>
      </w:pPr>
    </w:p>
    <w:p w:rsidR="00A53525" w:rsidRPr="00E851FF" w:rsidRDefault="00E851FF" w:rsidP="00E851FF">
      <w:pPr>
        <w:pStyle w:val="NormalWeb"/>
        <w:spacing w:before="0" w:beforeAutospacing="0" w:after="0" w:afterAutospacing="0"/>
        <w:rPr>
          <w:b/>
          <w:sz w:val="25"/>
          <w:szCs w:val="25"/>
        </w:rPr>
      </w:pPr>
      <w:proofErr w:type="spellStart"/>
      <w:r w:rsidRPr="00E851FF">
        <w:rPr>
          <w:b/>
          <w:sz w:val="25"/>
          <w:szCs w:val="25"/>
        </w:rPr>
        <w:t>R.P.Sethi</w:t>
      </w:r>
      <w:proofErr w:type="spellEnd"/>
      <w:r w:rsidR="00A53525" w:rsidRPr="00E851FF">
        <w:rPr>
          <w:b/>
          <w:sz w:val="25"/>
          <w:szCs w:val="25"/>
        </w:rPr>
        <w:t xml:space="preserve">, J </w:t>
      </w:r>
    </w:p>
    <w:p w:rsidR="00E851FF" w:rsidRDefault="00E851FF" w:rsidP="00E851FF">
      <w:pPr>
        <w:pStyle w:val="NormalWeb"/>
        <w:spacing w:before="0" w:beforeAutospacing="0" w:after="0" w:afterAutospacing="0"/>
        <w:rPr>
          <w:sz w:val="25"/>
          <w:szCs w:val="25"/>
        </w:rPr>
      </w:pPr>
    </w:p>
    <w:p w:rsidR="00A53525" w:rsidRDefault="00E851FF" w:rsidP="00E851FF">
      <w:pPr>
        <w:pStyle w:val="NormalWeb"/>
        <w:spacing w:before="0" w:beforeAutospacing="0" w:after="0" w:afterAutospacing="0"/>
        <w:jc w:val="both"/>
        <w:rPr>
          <w:sz w:val="25"/>
          <w:szCs w:val="25"/>
        </w:rPr>
      </w:pPr>
      <w:r>
        <w:rPr>
          <w:sz w:val="25"/>
          <w:szCs w:val="25"/>
        </w:rPr>
        <w:t xml:space="preserve">1. </w:t>
      </w:r>
      <w:r w:rsidR="00A53525" w:rsidRPr="00E851FF">
        <w:rPr>
          <w:sz w:val="25"/>
          <w:szCs w:val="25"/>
        </w:rPr>
        <w:t xml:space="preserve">Aggrieved by the orders passed by the District &amp; Sessions Judge, Varanasi dated 13.2.2001 transferring a number of criminal cases for disposal to the Additional District &amp; Sessions Judge/Special Judge, the petitioner-Advocate, representing the accused persons in three of such transferred cases, filed a writ petition in the High Court praying for quashing of the said order. It was contended that by the transfer of the cases, the speedy trial of the accused has been hampered and that the order has been passed in a casual manner. The writ petition was dismissed by the High Court holding that the petitioner being an advocate had no locus </w:t>
      </w:r>
      <w:proofErr w:type="spellStart"/>
      <w:r w:rsidR="00A53525" w:rsidRPr="00E851FF">
        <w:rPr>
          <w:sz w:val="25"/>
          <w:szCs w:val="25"/>
        </w:rPr>
        <w:t>standi</w:t>
      </w:r>
      <w:proofErr w:type="spellEnd"/>
      <w:r w:rsidR="00A53525" w:rsidRPr="00E851FF">
        <w:rPr>
          <w:sz w:val="25"/>
          <w:szCs w:val="25"/>
        </w:rPr>
        <w:t xml:space="preserve"> to challenge the legality of the order by way of a writ petition. </w:t>
      </w:r>
    </w:p>
    <w:p w:rsidR="00E851FF" w:rsidRPr="00E851FF" w:rsidRDefault="00E851FF" w:rsidP="00E851FF">
      <w:pPr>
        <w:pStyle w:val="NormalWeb"/>
        <w:spacing w:before="0" w:beforeAutospacing="0" w:after="0" w:afterAutospacing="0"/>
        <w:jc w:val="both"/>
        <w:rPr>
          <w:sz w:val="25"/>
          <w:szCs w:val="25"/>
        </w:rPr>
      </w:pPr>
    </w:p>
    <w:p w:rsidR="00A53525" w:rsidRDefault="00E851FF" w:rsidP="00E851FF">
      <w:pPr>
        <w:pStyle w:val="NormalWeb"/>
        <w:spacing w:before="0" w:beforeAutospacing="0" w:after="0" w:afterAutospacing="0"/>
        <w:jc w:val="both"/>
        <w:rPr>
          <w:sz w:val="25"/>
          <w:szCs w:val="25"/>
        </w:rPr>
      </w:pPr>
      <w:r>
        <w:rPr>
          <w:sz w:val="25"/>
          <w:szCs w:val="25"/>
        </w:rPr>
        <w:t xml:space="preserve">2. </w:t>
      </w:r>
      <w:r w:rsidR="00A53525" w:rsidRPr="00E851FF">
        <w:rPr>
          <w:sz w:val="25"/>
          <w:szCs w:val="25"/>
        </w:rPr>
        <w:t xml:space="preserve">Generally speaking, a person shall have no locus </w:t>
      </w:r>
      <w:proofErr w:type="spellStart"/>
      <w:r w:rsidR="00A53525" w:rsidRPr="00E851FF">
        <w:rPr>
          <w:sz w:val="25"/>
          <w:szCs w:val="25"/>
        </w:rPr>
        <w:t>standi</w:t>
      </w:r>
      <w:proofErr w:type="spellEnd"/>
      <w:r w:rsidR="00A53525" w:rsidRPr="00E851FF">
        <w:rPr>
          <w:sz w:val="25"/>
          <w:szCs w:val="25"/>
        </w:rPr>
        <w:t xml:space="preserve"> to file a writ petition if he is not personally affected by the impugned order or his fundamental rights have neither been directly or substantially invaded nor is there any imminent danger of such rights being invaded or his acquired interests have been violated ignoring the applicable rules. The relief under Article 226 of the constitution is based on the existence of a right in </w:t>
      </w:r>
      <w:proofErr w:type="spellStart"/>
      <w:r w:rsidR="00A53525" w:rsidRPr="00E851FF">
        <w:rPr>
          <w:sz w:val="25"/>
          <w:szCs w:val="25"/>
        </w:rPr>
        <w:t>favour</w:t>
      </w:r>
      <w:proofErr w:type="spellEnd"/>
      <w:r w:rsidR="00A53525" w:rsidRPr="00E851FF">
        <w:rPr>
          <w:sz w:val="25"/>
          <w:szCs w:val="25"/>
        </w:rPr>
        <w:t xml:space="preserve"> of the person invoking the jurisdiction. The exception to the general rule is only in cases where the writ applied for is a writ of habeas- corpus or quo </w:t>
      </w:r>
      <w:proofErr w:type="spellStart"/>
      <w:r w:rsidR="00A53525" w:rsidRPr="00E851FF">
        <w:rPr>
          <w:sz w:val="25"/>
          <w:szCs w:val="25"/>
        </w:rPr>
        <w:t>warranto</w:t>
      </w:r>
      <w:proofErr w:type="spellEnd"/>
      <w:r w:rsidR="00A53525" w:rsidRPr="00E851FF">
        <w:rPr>
          <w:sz w:val="25"/>
          <w:szCs w:val="25"/>
        </w:rPr>
        <w:t xml:space="preserve"> or filed in public interest. It is a matter of prudence, that the court confines the exercise of writ jurisdiction to cases where legal wrong or legal injuries caused to a particular person or his fundamental rights are violated, and not to entertain cases of individual wrong or injury at the instance of third party where there is an effective legal aid </w:t>
      </w:r>
      <w:proofErr w:type="spellStart"/>
      <w:r w:rsidR="00A53525" w:rsidRPr="00E851FF">
        <w:rPr>
          <w:sz w:val="25"/>
          <w:szCs w:val="25"/>
        </w:rPr>
        <w:t>organisation</w:t>
      </w:r>
      <w:proofErr w:type="spellEnd"/>
      <w:r w:rsidR="00A53525" w:rsidRPr="00E851FF">
        <w:rPr>
          <w:sz w:val="25"/>
          <w:szCs w:val="25"/>
        </w:rPr>
        <w:t xml:space="preserve"> which can take care of such cases. Even in cases filed in public interest, the court can exercise the writ jurisdiction at the instance of a third party only when it is shown that the legal wrong or legal injury or illegal burden is threatened and such person or determined class of persons is, by reason or poverty, helplessness or disability or socially or economically disadvantaged position, unable to approach the court for relief. </w:t>
      </w:r>
    </w:p>
    <w:p w:rsidR="00E851FF" w:rsidRPr="00E851FF" w:rsidRDefault="00E851FF" w:rsidP="00E851FF">
      <w:pPr>
        <w:pStyle w:val="NormalWeb"/>
        <w:spacing w:before="0" w:beforeAutospacing="0" w:after="0" w:afterAutospacing="0"/>
        <w:jc w:val="both"/>
        <w:rPr>
          <w:sz w:val="25"/>
          <w:szCs w:val="25"/>
        </w:rPr>
      </w:pPr>
    </w:p>
    <w:p w:rsidR="00A53525" w:rsidRDefault="00E851FF" w:rsidP="00E851FF">
      <w:pPr>
        <w:pStyle w:val="NormalWeb"/>
        <w:spacing w:before="0" w:beforeAutospacing="0" w:after="0" w:afterAutospacing="0"/>
        <w:jc w:val="both"/>
        <w:rPr>
          <w:sz w:val="25"/>
          <w:szCs w:val="25"/>
        </w:rPr>
      </w:pPr>
      <w:r>
        <w:rPr>
          <w:sz w:val="25"/>
          <w:szCs w:val="25"/>
        </w:rPr>
        <w:t xml:space="preserve">3. </w:t>
      </w:r>
      <w:r w:rsidR="00A53525" w:rsidRPr="00E851FF">
        <w:rPr>
          <w:sz w:val="25"/>
          <w:szCs w:val="25"/>
        </w:rPr>
        <w:t xml:space="preserve">In the instant case the petitioner had not filed the petition in public interest and did not disclose the circumstances which prevented the affected persons from approaching the court. In the discharge of his professional obligations, the petitioner-advocate is not obliged to file </w:t>
      </w:r>
      <w:r w:rsidR="00A53525" w:rsidRPr="00E851FF">
        <w:rPr>
          <w:sz w:val="25"/>
          <w:szCs w:val="25"/>
        </w:rPr>
        <w:lastRenderedPageBreak/>
        <w:t xml:space="preserve">the writ petition on behalf of his clients. No circumstance was mentioned in the petition which allegedly incapacitated the affected persons from filing the writ petition. Section 30 of the Advocates Act, only entitles an advocate to </w:t>
      </w:r>
      <w:proofErr w:type="spellStart"/>
      <w:r w:rsidR="00A53525" w:rsidRPr="00E851FF">
        <w:rPr>
          <w:sz w:val="25"/>
          <w:szCs w:val="25"/>
        </w:rPr>
        <w:t>practise</w:t>
      </w:r>
      <w:proofErr w:type="spellEnd"/>
      <w:r w:rsidR="00A53525" w:rsidRPr="00E851FF">
        <w:rPr>
          <w:sz w:val="25"/>
          <w:szCs w:val="25"/>
        </w:rPr>
        <w:t xml:space="preserve"> the profession of law and not to substitute himself for his client. The filing of the writ petition in his own name, being not a part of the professional obligation of the advocate, the High Court was justified in dismissing the writ petition holding that the petitioner had no locus </w:t>
      </w:r>
      <w:proofErr w:type="spellStart"/>
      <w:r w:rsidR="00A53525" w:rsidRPr="00E851FF">
        <w:rPr>
          <w:sz w:val="25"/>
          <w:szCs w:val="25"/>
        </w:rPr>
        <w:t>standi</w:t>
      </w:r>
      <w:proofErr w:type="spellEnd"/>
      <w:r w:rsidR="00A53525" w:rsidRPr="00E851FF">
        <w:rPr>
          <w:sz w:val="25"/>
          <w:szCs w:val="25"/>
        </w:rPr>
        <w:t xml:space="preserve">. </w:t>
      </w:r>
    </w:p>
    <w:p w:rsidR="00E851FF" w:rsidRPr="00E851FF" w:rsidRDefault="00E851FF" w:rsidP="00E851FF">
      <w:pPr>
        <w:pStyle w:val="NormalWeb"/>
        <w:spacing w:before="0" w:beforeAutospacing="0" w:after="0" w:afterAutospacing="0"/>
        <w:jc w:val="both"/>
        <w:rPr>
          <w:sz w:val="25"/>
          <w:szCs w:val="25"/>
        </w:rPr>
      </w:pPr>
    </w:p>
    <w:p w:rsidR="00A53525" w:rsidRDefault="00E851FF" w:rsidP="00E851FF">
      <w:pPr>
        <w:pStyle w:val="NormalWeb"/>
        <w:spacing w:before="0" w:beforeAutospacing="0" w:after="0" w:afterAutospacing="0"/>
        <w:jc w:val="both"/>
        <w:rPr>
          <w:sz w:val="25"/>
          <w:szCs w:val="25"/>
        </w:rPr>
      </w:pPr>
      <w:r>
        <w:rPr>
          <w:sz w:val="25"/>
          <w:szCs w:val="25"/>
        </w:rPr>
        <w:t xml:space="preserve">4. </w:t>
      </w:r>
      <w:r w:rsidR="00A53525" w:rsidRPr="00E851FF">
        <w:rPr>
          <w:sz w:val="25"/>
          <w:szCs w:val="25"/>
        </w:rPr>
        <w:t xml:space="preserve">The reliance of the learned counsel on </w:t>
      </w:r>
      <w:r w:rsidR="00A53525" w:rsidRPr="00E851FF">
        <w:rPr>
          <w:i/>
          <w:sz w:val="25"/>
          <w:szCs w:val="25"/>
        </w:rPr>
        <w:t xml:space="preserve">Chairman, Railway Board &amp; </w:t>
      </w:r>
      <w:proofErr w:type="spellStart"/>
      <w:r w:rsidR="00A53525" w:rsidRPr="00E851FF">
        <w:rPr>
          <w:i/>
          <w:sz w:val="25"/>
          <w:szCs w:val="25"/>
        </w:rPr>
        <w:t>Ors</w:t>
      </w:r>
      <w:proofErr w:type="spellEnd"/>
      <w:r w:rsidR="00A53525" w:rsidRPr="00E851FF">
        <w:rPr>
          <w:i/>
          <w:sz w:val="25"/>
          <w:szCs w:val="25"/>
        </w:rPr>
        <w:t xml:space="preserve">. v. </w:t>
      </w:r>
      <w:proofErr w:type="spellStart"/>
      <w:r w:rsidR="00A53525" w:rsidRPr="00E851FF">
        <w:rPr>
          <w:i/>
          <w:sz w:val="25"/>
          <w:szCs w:val="25"/>
        </w:rPr>
        <w:t>Chandrima</w:t>
      </w:r>
      <w:proofErr w:type="spellEnd"/>
      <w:r w:rsidR="00A53525" w:rsidRPr="00E851FF">
        <w:rPr>
          <w:i/>
          <w:sz w:val="25"/>
          <w:szCs w:val="25"/>
        </w:rPr>
        <w:t xml:space="preserve"> Das (Mrs.) &amp; Ors.</w:t>
      </w:r>
      <w:r w:rsidRPr="00E851FF">
        <w:rPr>
          <w:i/>
          <w:sz w:val="25"/>
          <w:szCs w:val="25"/>
          <w:vertAlign w:val="superscript"/>
        </w:rPr>
        <w:t>1</w:t>
      </w:r>
      <w:r w:rsidR="00A53525" w:rsidRPr="00E851FF">
        <w:rPr>
          <w:sz w:val="25"/>
          <w:szCs w:val="25"/>
        </w:rPr>
        <w:t xml:space="preserve"> is misplaced inasmuch as in that case the writ petition had been filed in public interest where it was found on facts that the affected person was not in a position to approach the court for the </w:t>
      </w:r>
      <w:proofErr w:type="spellStart"/>
      <w:r w:rsidR="00A53525" w:rsidRPr="00E851FF">
        <w:rPr>
          <w:sz w:val="25"/>
          <w:szCs w:val="25"/>
        </w:rPr>
        <w:t>redressal</w:t>
      </w:r>
      <w:proofErr w:type="spellEnd"/>
      <w:r w:rsidR="00A53525" w:rsidRPr="00E851FF">
        <w:rPr>
          <w:sz w:val="25"/>
          <w:szCs w:val="25"/>
        </w:rPr>
        <w:t xml:space="preserve"> of her grievances. </w:t>
      </w:r>
    </w:p>
    <w:p w:rsidR="00E851FF" w:rsidRPr="00E851FF" w:rsidRDefault="00E851FF" w:rsidP="00E851FF">
      <w:pPr>
        <w:pStyle w:val="NormalWeb"/>
        <w:spacing w:before="0" w:beforeAutospacing="0" w:after="0" w:afterAutospacing="0"/>
        <w:jc w:val="both"/>
        <w:rPr>
          <w:sz w:val="25"/>
          <w:szCs w:val="25"/>
        </w:rPr>
      </w:pPr>
    </w:p>
    <w:p w:rsidR="00A53525" w:rsidRPr="00E851FF" w:rsidRDefault="00A53525" w:rsidP="00E851FF">
      <w:pPr>
        <w:pStyle w:val="NormalWeb"/>
        <w:spacing w:before="0" w:beforeAutospacing="0" w:after="0" w:afterAutospacing="0"/>
        <w:jc w:val="both"/>
        <w:rPr>
          <w:sz w:val="25"/>
          <w:szCs w:val="25"/>
        </w:rPr>
      </w:pPr>
      <w:r w:rsidRPr="00E851FF">
        <w:rPr>
          <w:sz w:val="25"/>
          <w:szCs w:val="25"/>
        </w:rPr>
        <w:t xml:space="preserve">There is no merit in this petition which is accordingly dismissed. </w:t>
      </w:r>
    </w:p>
    <w:p w:rsidR="00E851FF" w:rsidRDefault="00E851FF" w:rsidP="00E851FF">
      <w:pPr>
        <w:pStyle w:val="NormalWeb"/>
        <w:spacing w:before="0" w:beforeAutospacing="0" w:after="0" w:afterAutospacing="0"/>
        <w:rPr>
          <w:sz w:val="25"/>
          <w:szCs w:val="25"/>
        </w:rPr>
      </w:pPr>
    </w:p>
    <w:p w:rsidR="00A53525" w:rsidRPr="00E851FF" w:rsidRDefault="00E851FF" w:rsidP="00E851FF">
      <w:pPr>
        <w:pStyle w:val="NormalWeb"/>
        <w:spacing w:before="0" w:beforeAutospacing="0" w:after="0" w:afterAutospacing="0"/>
        <w:rPr>
          <w:i/>
          <w:sz w:val="22"/>
          <w:szCs w:val="22"/>
        </w:rPr>
      </w:pPr>
      <w:r w:rsidRPr="00E851FF">
        <w:rPr>
          <w:i/>
          <w:sz w:val="22"/>
          <w:szCs w:val="22"/>
          <w:vertAlign w:val="superscript"/>
        </w:rPr>
        <w:t>1</w:t>
      </w:r>
      <w:r w:rsidRPr="00E851FF">
        <w:rPr>
          <w:i/>
          <w:sz w:val="22"/>
          <w:szCs w:val="22"/>
        </w:rPr>
        <w:t>2000 (2) SCC 465</w:t>
      </w:r>
      <w:r w:rsidR="00A53525" w:rsidRPr="00E851FF">
        <w:rPr>
          <w:i/>
          <w:sz w:val="22"/>
          <w:szCs w:val="22"/>
        </w:rPr>
        <w:t> </w:t>
      </w:r>
    </w:p>
    <w:p w:rsidR="00DB43DF" w:rsidRPr="00E851FF" w:rsidRDefault="00713ACA" w:rsidP="00E851FF">
      <w:pPr>
        <w:spacing w:after="0" w:line="240" w:lineRule="auto"/>
        <w:rPr>
          <w:rFonts w:ascii="Times New Roman" w:hAnsi="Times New Roman" w:cs="Times New Roman"/>
          <w:sz w:val="25"/>
          <w:szCs w:val="25"/>
        </w:rPr>
      </w:pPr>
    </w:p>
    <w:sectPr w:rsidR="00DB43DF" w:rsidRPr="00E851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CA" w:rsidRDefault="00713ACA" w:rsidP="00DA0365">
      <w:pPr>
        <w:spacing w:after="0" w:line="240" w:lineRule="auto"/>
      </w:pPr>
      <w:r>
        <w:separator/>
      </w:r>
    </w:p>
  </w:endnote>
  <w:endnote w:type="continuationSeparator" w:id="0">
    <w:p w:rsidR="00713ACA" w:rsidRDefault="00713A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851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CA" w:rsidRDefault="00713ACA" w:rsidP="00DA0365">
      <w:pPr>
        <w:spacing w:after="0" w:line="240" w:lineRule="auto"/>
      </w:pPr>
      <w:r>
        <w:separator/>
      </w:r>
    </w:p>
  </w:footnote>
  <w:footnote w:type="continuationSeparator" w:id="0">
    <w:p w:rsidR="00713ACA" w:rsidRDefault="00713A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7DBF"/>
    <w:rsid w:val="005C7F20"/>
    <w:rsid w:val="00713ACA"/>
    <w:rsid w:val="008D320C"/>
    <w:rsid w:val="00A53525"/>
    <w:rsid w:val="00DA0365"/>
    <w:rsid w:val="00E851F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35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535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6693">
      <w:bodyDiv w:val="1"/>
      <w:marLeft w:val="0"/>
      <w:marRight w:val="0"/>
      <w:marTop w:val="0"/>
      <w:marBottom w:val="0"/>
      <w:divBdr>
        <w:top w:val="none" w:sz="0" w:space="0" w:color="auto"/>
        <w:left w:val="none" w:sz="0" w:space="0" w:color="auto"/>
        <w:bottom w:val="none" w:sz="0" w:space="0" w:color="auto"/>
        <w:right w:val="none" w:sz="0" w:space="0" w:color="auto"/>
      </w:divBdr>
      <w:divsChild>
        <w:div w:id="1052777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2016-03-30T12:40:00Z</dcterms:modified>
</cp:coreProperties>
</file>