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35" w:rsidRPr="00747EB2" w:rsidRDefault="005B7A35" w:rsidP="00747EB2">
      <w:pPr>
        <w:spacing w:after="0" w:line="240" w:lineRule="auto"/>
        <w:jc w:val="center"/>
        <w:rPr>
          <w:rFonts w:ascii="Times New Roman" w:eastAsia="Times New Roman" w:hAnsi="Times New Roman" w:cs="Times New Roman"/>
          <w:sz w:val="25"/>
          <w:szCs w:val="25"/>
        </w:rPr>
      </w:pPr>
      <w:bookmarkStart w:id="0" w:name="_GoBack"/>
      <w:bookmarkEnd w:id="0"/>
      <w:r w:rsidRPr="00747EB2">
        <w:rPr>
          <w:rFonts w:ascii="Times New Roman" w:eastAsia="Times New Roman" w:hAnsi="Times New Roman" w:cs="Times New Roman"/>
          <w:b/>
          <w:bCs/>
          <w:sz w:val="25"/>
          <w:szCs w:val="25"/>
        </w:rPr>
        <w:t>SUPREME COURT OF INDIA</w:t>
      </w:r>
      <w:r w:rsidRPr="00747EB2">
        <w:rPr>
          <w:rFonts w:ascii="Times New Roman" w:eastAsia="Times New Roman" w:hAnsi="Times New Roman" w:cs="Times New Roman"/>
          <w:sz w:val="25"/>
          <w:szCs w:val="25"/>
        </w:rPr>
        <w:t xml:space="preserve"> </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Range Forest Officer</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Vs.</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xml:space="preserve">S. T. </w:t>
      </w:r>
      <w:proofErr w:type="spellStart"/>
      <w:r w:rsidRPr="00747EB2">
        <w:rPr>
          <w:rFonts w:ascii="Times New Roman" w:eastAsia="Times New Roman" w:hAnsi="Times New Roman" w:cs="Times New Roman"/>
          <w:sz w:val="25"/>
          <w:szCs w:val="25"/>
        </w:rPr>
        <w:t>Hadimani</w:t>
      </w:r>
      <w:proofErr w:type="spellEnd"/>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C.A.No.1283 with 1284 of 2002</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center"/>
        <w:rPr>
          <w:rFonts w:ascii="Times New Roman" w:eastAsia="Times New Roman" w:hAnsi="Times New Roman" w:cs="Times New Roman"/>
          <w:sz w:val="25"/>
          <w:szCs w:val="25"/>
        </w:rPr>
      </w:pPr>
      <w:proofErr w:type="gramStart"/>
      <w:r w:rsidRPr="00747EB2">
        <w:rPr>
          <w:rFonts w:ascii="Times New Roman" w:eastAsia="Times New Roman" w:hAnsi="Times New Roman" w:cs="Times New Roman"/>
          <w:sz w:val="25"/>
          <w:szCs w:val="25"/>
        </w:rPr>
        <w:t xml:space="preserve">(B. N. </w:t>
      </w:r>
      <w:proofErr w:type="spellStart"/>
      <w:r w:rsidRPr="00747EB2">
        <w:rPr>
          <w:rFonts w:ascii="Times New Roman" w:eastAsia="Times New Roman" w:hAnsi="Times New Roman" w:cs="Times New Roman"/>
          <w:sz w:val="25"/>
          <w:szCs w:val="25"/>
        </w:rPr>
        <w:t>Kirpal</w:t>
      </w:r>
      <w:proofErr w:type="spellEnd"/>
      <w:r w:rsidRPr="00747EB2">
        <w:rPr>
          <w:rFonts w:ascii="Times New Roman" w:eastAsia="Times New Roman" w:hAnsi="Times New Roman" w:cs="Times New Roman"/>
          <w:sz w:val="25"/>
          <w:szCs w:val="25"/>
        </w:rPr>
        <w:t xml:space="preserve"> and A. </w:t>
      </w:r>
      <w:proofErr w:type="spellStart"/>
      <w:r w:rsidRPr="00747EB2">
        <w:rPr>
          <w:rFonts w:ascii="Times New Roman" w:eastAsia="Times New Roman" w:hAnsi="Times New Roman" w:cs="Times New Roman"/>
          <w:sz w:val="25"/>
          <w:szCs w:val="25"/>
        </w:rPr>
        <w:t>Pasayat</w:t>
      </w:r>
      <w:proofErr w:type="spellEnd"/>
      <w:r w:rsidRPr="00747EB2">
        <w:rPr>
          <w:rFonts w:ascii="Times New Roman" w:eastAsia="Times New Roman" w:hAnsi="Times New Roman" w:cs="Times New Roman"/>
          <w:sz w:val="25"/>
          <w:szCs w:val="25"/>
        </w:rPr>
        <w:t xml:space="preserve"> JJ.)</w:t>
      </w:r>
      <w:proofErr w:type="gramEnd"/>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15.02.2002</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center"/>
        <w:rPr>
          <w:rFonts w:ascii="Times New Roman" w:eastAsia="Times New Roman" w:hAnsi="Times New Roman" w:cs="Times New Roman"/>
          <w:sz w:val="25"/>
          <w:szCs w:val="25"/>
        </w:rPr>
      </w:pPr>
      <w:r w:rsidRPr="00747EB2">
        <w:rPr>
          <w:rFonts w:ascii="Times New Roman" w:eastAsia="Times New Roman" w:hAnsi="Times New Roman" w:cs="Times New Roman"/>
          <w:b/>
          <w:bCs/>
          <w:sz w:val="25"/>
          <w:szCs w:val="25"/>
        </w:rPr>
        <w:t>ORDER</w:t>
      </w: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b/>
          <w:bCs/>
          <w:sz w:val="25"/>
          <w:szCs w:val="25"/>
        </w:rPr>
        <w:t> </w:t>
      </w: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bCs/>
          <w:sz w:val="25"/>
          <w:szCs w:val="25"/>
        </w:rPr>
        <w:t>1.</w:t>
      </w:r>
      <w:r w:rsidRPr="00747EB2">
        <w:rPr>
          <w:rFonts w:ascii="Times New Roman" w:eastAsia="Times New Roman" w:hAnsi="Times New Roman" w:cs="Times New Roman"/>
          <w:b/>
          <w:bCs/>
          <w:sz w:val="25"/>
          <w:szCs w:val="25"/>
        </w:rPr>
        <w:t xml:space="preserve"> </w:t>
      </w:r>
      <w:r w:rsidRPr="00747EB2">
        <w:rPr>
          <w:rFonts w:ascii="Times New Roman" w:eastAsia="Times New Roman" w:hAnsi="Times New Roman" w:cs="Times New Roman"/>
          <w:sz w:val="25"/>
          <w:szCs w:val="25"/>
        </w:rPr>
        <w:t>Leave granted.</w:t>
      </w: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xml:space="preserve">2. In the instant case, dispute was referred to the </w:t>
      </w:r>
      <w:proofErr w:type="spellStart"/>
      <w:r w:rsidRPr="00747EB2">
        <w:rPr>
          <w:rFonts w:ascii="Times New Roman" w:eastAsia="Times New Roman" w:hAnsi="Times New Roman" w:cs="Times New Roman"/>
          <w:sz w:val="25"/>
          <w:szCs w:val="25"/>
        </w:rPr>
        <w:t>Labour</w:t>
      </w:r>
      <w:proofErr w:type="spellEnd"/>
      <w:r w:rsidRPr="00747EB2">
        <w:rPr>
          <w:rFonts w:ascii="Times New Roman" w:eastAsia="Times New Roman" w:hAnsi="Times New Roman" w:cs="Times New Roman"/>
          <w:sz w:val="25"/>
          <w:szCs w:val="25"/>
        </w:rPr>
        <w:t xml:space="preserve"> Court that the respondent had worked for 240 days and his service had been terminated without paying him any retrenchment compensation. The appellant herein did not accept this and contended that the respondent had not worked for 240 days. The Tribunal vide its award dated 10th August, 1998, came to the conclusion that the service had been terminated without giving retrenchment compensation. In arriving at the conclusion that the respondent had worked for 240 days, the Tribunal stated that the burden was on the management to show that there was justification in termination of the service and that the affidavit of the workman was sufficient to prove that he had worked for 240 days in a year.</w:t>
      </w: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xml:space="preserve">3. For the view we are taking, it is not necessary to go into the question as to whether the appellant is an "industry" or not, though reliance is placed on the decision of this Court in </w:t>
      </w:r>
      <w:r w:rsidRPr="00747EB2">
        <w:rPr>
          <w:rFonts w:ascii="Times New Roman" w:eastAsia="Times New Roman" w:hAnsi="Times New Roman" w:cs="Times New Roman"/>
          <w:i/>
          <w:sz w:val="25"/>
          <w:szCs w:val="25"/>
        </w:rPr>
        <w:t xml:space="preserve">State of Gujarat v. </w:t>
      </w:r>
      <w:proofErr w:type="spellStart"/>
      <w:r w:rsidRPr="00747EB2">
        <w:rPr>
          <w:rFonts w:ascii="Times New Roman" w:eastAsia="Times New Roman" w:hAnsi="Times New Roman" w:cs="Times New Roman"/>
          <w:i/>
          <w:sz w:val="25"/>
          <w:szCs w:val="25"/>
        </w:rPr>
        <w:t>Pratam</w:t>
      </w:r>
      <w:proofErr w:type="spellEnd"/>
      <w:r w:rsidRPr="00747EB2">
        <w:rPr>
          <w:rFonts w:ascii="Times New Roman" w:eastAsia="Times New Roman" w:hAnsi="Times New Roman" w:cs="Times New Roman"/>
          <w:i/>
          <w:sz w:val="25"/>
          <w:szCs w:val="25"/>
        </w:rPr>
        <w:t xml:space="preserve"> Singh </w:t>
      </w:r>
      <w:proofErr w:type="spellStart"/>
      <w:r w:rsidRPr="00747EB2">
        <w:rPr>
          <w:rFonts w:ascii="Times New Roman" w:eastAsia="Times New Roman" w:hAnsi="Times New Roman" w:cs="Times New Roman"/>
          <w:i/>
          <w:sz w:val="25"/>
          <w:szCs w:val="25"/>
        </w:rPr>
        <w:t>Narsinh</w:t>
      </w:r>
      <w:proofErr w:type="spellEnd"/>
      <w:r w:rsidRPr="00747EB2">
        <w:rPr>
          <w:rFonts w:ascii="Times New Roman" w:eastAsia="Times New Roman" w:hAnsi="Times New Roman" w:cs="Times New Roman"/>
          <w:i/>
          <w:sz w:val="25"/>
          <w:szCs w:val="25"/>
        </w:rPr>
        <w:t xml:space="preserve"> Parmar.</w:t>
      </w:r>
      <w:r w:rsidR="00747EB2" w:rsidRPr="00747EB2">
        <w:rPr>
          <w:rFonts w:ascii="Times New Roman" w:eastAsia="Times New Roman" w:hAnsi="Times New Roman" w:cs="Times New Roman"/>
          <w:i/>
          <w:sz w:val="25"/>
          <w:szCs w:val="25"/>
          <w:vertAlign w:val="superscript"/>
        </w:rPr>
        <w:t>1</w:t>
      </w:r>
      <w:r w:rsidRPr="00747EB2">
        <w:rPr>
          <w:rFonts w:ascii="Times New Roman" w:eastAsia="Times New Roman" w:hAnsi="Times New Roman" w:cs="Times New Roman"/>
          <w:sz w:val="25"/>
          <w:szCs w:val="25"/>
        </w:rPr>
        <w:t xml:space="preserve">. In our opinion the Tribunal was not right in placing the onus on the Management without first determining on the basis of cogent evidence that the respondent had worked for more than 240 days in the year preceding his termination. It was the case of the claimant that he had so worked but this claim was denied by the Appellant. It was then for the claimant to lead evidence to show that he had in fact worked for 240 days in the year preceding his termination. Filing of an affidavit is only his own statement in his </w:t>
      </w:r>
      <w:proofErr w:type="spellStart"/>
      <w:r w:rsidRPr="00747EB2">
        <w:rPr>
          <w:rFonts w:ascii="Times New Roman" w:eastAsia="Times New Roman" w:hAnsi="Times New Roman" w:cs="Times New Roman"/>
          <w:sz w:val="25"/>
          <w:szCs w:val="25"/>
        </w:rPr>
        <w:t>favour</w:t>
      </w:r>
      <w:proofErr w:type="spellEnd"/>
      <w:r w:rsidRPr="00747EB2">
        <w:rPr>
          <w:rFonts w:ascii="Times New Roman" w:eastAsia="Times New Roman" w:hAnsi="Times New Roman" w:cs="Times New Roman"/>
          <w:sz w:val="25"/>
          <w:szCs w:val="25"/>
        </w:rPr>
        <w:t xml:space="preserve"> and that cannot be regarded as sufficient evidence for any Court or Tribunal to come to the conclusion that a workman had, in fact, worked for 240 days in a year. No proof of receipt of salary or wages for 240 days or order or record of appointment or engagement for this period was produced by the workman. On this ground alone, the award is liable to be set aside. However, Mr. </w:t>
      </w:r>
      <w:proofErr w:type="spellStart"/>
      <w:r w:rsidRPr="00747EB2">
        <w:rPr>
          <w:rFonts w:ascii="Times New Roman" w:eastAsia="Times New Roman" w:hAnsi="Times New Roman" w:cs="Times New Roman"/>
          <w:sz w:val="25"/>
          <w:szCs w:val="25"/>
        </w:rPr>
        <w:t>Hegde</w:t>
      </w:r>
      <w:proofErr w:type="spellEnd"/>
      <w:r w:rsidRPr="00747EB2">
        <w:rPr>
          <w:rFonts w:ascii="Times New Roman" w:eastAsia="Times New Roman" w:hAnsi="Times New Roman" w:cs="Times New Roman"/>
          <w:sz w:val="25"/>
          <w:szCs w:val="25"/>
        </w:rPr>
        <w:t xml:space="preserve"> appearing for the Department states that the State is really interested in getting the law settled and the respondent will be given an employment on compassionate grounds on the same terms as he was allegedly engaged prior to his termination, within two months from today.</w:t>
      </w: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5B7A35"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lastRenderedPageBreak/>
        <w:t>4. The appeals are disposed of in the aforesaid terms.</w:t>
      </w:r>
    </w:p>
    <w:p w:rsidR="00747EB2" w:rsidRPr="00747EB2" w:rsidRDefault="00747EB2" w:rsidP="00747EB2">
      <w:pPr>
        <w:spacing w:after="0" w:line="240" w:lineRule="auto"/>
        <w:jc w:val="both"/>
        <w:rPr>
          <w:rFonts w:ascii="Times New Roman" w:eastAsia="Times New Roman" w:hAnsi="Times New Roman" w:cs="Times New Roman"/>
          <w:sz w:val="25"/>
          <w:szCs w:val="25"/>
        </w:rPr>
      </w:pPr>
    </w:p>
    <w:p w:rsidR="005B7A35" w:rsidRPr="00747EB2" w:rsidRDefault="005B7A35" w:rsidP="00747EB2">
      <w:pPr>
        <w:spacing w:after="0" w:line="240" w:lineRule="auto"/>
        <w:jc w:val="both"/>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Order accordingly.</w:t>
      </w:r>
    </w:p>
    <w:p w:rsidR="005B7A35" w:rsidRPr="00747EB2" w:rsidRDefault="005B7A35" w:rsidP="00747EB2">
      <w:pPr>
        <w:spacing w:after="0" w:line="240" w:lineRule="auto"/>
        <w:rPr>
          <w:rFonts w:ascii="Times New Roman" w:eastAsia="Times New Roman" w:hAnsi="Times New Roman" w:cs="Times New Roman"/>
          <w:sz w:val="25"/>
          <w:szCs w:val="25"/>
        </w:rPr>
      </w:pPr>
      <w:r w:rsidRPr="00747EB2">
        <w:rPr>
          <w:rFonts w:ascii="Times New Roman" w:eastAsia="Times New Roman" w:hAnsi="Times New Roman" w:cs="Times New Roman"/>
          <w:sz w:val="25"/>
          <w:szCs w:val="25"/>
        </w:rPr>
        <w:t> </w:t>
      </w:r>
    </w:p>
    <w:p w:rsidR="00DB43DF" w:rsidRPr="00747EB2" w:rsidRDefault="00747EB2" w:rsidP="00747EB2">
      <w:pPr>
        <w:spacing w:after="0" w:line="240" w:lineRule="auto"/>
        <w:rPr>
          <w:rFonts w:ascii="Times New Roman" w:hAnsi="Times New Roman" w:cs="Times New Roman"/>
          <w:i/>
        </w:rPr>
      </w:pPr>
      <w:r w:rsidRPr="00747EB2">
        <w:rPr>
          <w:rFonts w:ascii="Times New Roman" w:eastAsia="Times New Roman" w:hAnsi="Times New Roman" w:cs="Times New Roman"/>
          <w:i/>
          <w:vertAlign w:val="superscript"/>
        </w:rPr>
        <w:t>1</w:t>
      </w:r>
      <w:r w:rsidRPr="00747EB2">
        <w:rPr>
          <w:rFonts w:ascii="Times New Roman" w:eastAsia="Times New Roman" w:hAnsi="Times New Roman" w:cs="Times New Roman"/>
          <w:i/>
        </w:rPr>
        <w:t>JT 2001 (3) SC 326</w:t>
      </w:r>
    </w:p>
    <w:sectPr w:rsidR="00DB43DF" w:rsidRPr="00747E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DC" w:rsidRDefault="00B821DC" w:rsidP="00DA0365">
      <w:pPr>
        <w:spacing w:after="0" w:line="240" w:lineRule="auto"/>
      </w:pPr>
      <w:r>
        <w:separator/>
      </w:r>
    </w:p>
  </w:endnote>
  <w:endnote w:type="continuationSeparator" w:id="0">
    <w:p w:rsidR="00B821DC" w:rsidRDefault="00B821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7E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DC" w:rsidRDefault="00B821DC" w:rsidP="00DA0365">
      <w:pPr>
        <w:spacing w:after="0" w:line="240" w:lineRule="auto"/>
      </w:pPr>
      <w:r>
        <w:separator/>
      </w:r>
    </w:p>
  </w:footnote>
  <w:footnote w:type="continuationSeparator" w:id="0">
    <w:p w:rsidR="00B821DC" w:rsidRDefault="00B821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7A35"/>
    <w:rsid w:val="005C7F20"/>
    <w:rsid w:val="00747EB2"/>
    <w:rsid w:val="008D320C"/>
    <w:rsid w:val="00AD4E87"/>
    <w:rsid w:val="00B821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07510">
      <w:bodyDiv w:val="1"/>
      <w:marLeft w:val="0"/>
      <w:marRight w:val="0"/>
      <w:marTop w:val="0"/>
      <w:marBottom w:val="0"/>
      <w:divBdr>
        <w:top w:val="none" w:sz="0" w:space="0" w:color="auto"/>
        <w:left w:val="none" w:sz="0" w:space="0" w:color="auto"/>
        <w:bottom w:val="none" w:sz="0" w:space="0" w:color="auto"/>
        <w:right w:val="none" w:sz="0" w:space="0" w:color="auto"/>
      </w:divBdr>
      <w:divsChild>
        <w:div w:id="96870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2016-04-11T09:30:00Z</dcterms:modified>
</cp:coreProperties>
</file>