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4A6" w:rsidRPr="00724851" w:rsidRDefault="00D964A6" w:rsidP="00724851">
      <w:pPr>
        <w:spacing w:after="0" w:line="240" w:lineRule="auto"/>
        <w:jc w:val="center"/>
        <w:rPr>
          <w:rFonts w:ascii="Times New Roman" w:eastAsia="Times New Roman" w:hAnsi="Times New Roman" w:cs="Times New Roman"/>
          <w:sz w:val="25"/>
          <w:szCs w:val="25"/>
        </w:rPr>
      </w:pPr>
      <w:r w:rsidRPr="00724851">
        <w:rPr>
          <w:rFonts w:ascii="Times New Roman" w:eastAsia="Times New Roman" w:hAnsi="Times New Roman" w:cs="Times New Roman"/>
          <w:b/>
          <w:bCs/>
          <w:sz w:val="25"/>
          <w:szCs w:val="25"/>
        </w:rPr>
        <w:t>SUPREME COURT OF INDIA</w:t>
      </w:r>
    </w:p>
    <w:p w:rsidR="00724851" w:rsidRDefault="00724851" w:rsidP="00724851">
      <w:pPr>
        <w:spacing w:after="0" w:line="240" w:lineRule="auto"/>
        <w:jc w:val="center"/>
        <w:rPr>
          <w:rFonts w:ascii="Times New Roman" w:eastAsia="Times New Roman" w:hAnsi="Times New Roman" w:cs="Times New Roman"/>
          <w:sz w:val="25"/>
          <w:szCs w:val="25"/>
        </w:rPr>
      </w:pPr>
    </w:p>
    <w:p w:rsidR="00D964A6" w:rsidRPr="00724851" w:rsidRDefault="00D964A6" w:rsidP="00724851">
      <w:pPr>
        <w:spacing w:after="0" w:line="240" w:lineRule="auto"/>
        <w:jc w:val="center"/>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Collector of Central Excise, New Delhi</w:t>
      </w:r>
    </w:p>
    <w:p w:rsidR="00724851" w:rsidRDefault="00724851" w:rsidP="00724851">
      <w:pPr>
        <w:spacing w:after="0" w:line="240" w:lineRule="auto"/>
        <w:jc w:val="center"/>
        <w:rPr>
          <w:rFonts w:ascii="Times New Roman" w:eastAsia="Times New Roman" w:hAnsi="Times New Roman" w:cs="Times New Roman"/>
          <w:sz w:val="25"/>
          <w:szCs w:val="25"/>
        </w:rPr>
      </w:pPr>
    </w:p>
    <w:p w:rsidR="00D964A6" w:rsidRPr="00724851" w:rsidRDefault="00D964A6" w:rsidP="00724851">
      <w:pPr>
        <w:spacing w:after="0" w:line="240" w:lineRule="auto"/>
        <w:jc w:val="center"/>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Vs</w:t>
      </w:r>
      <w:r w:rsidR="00724851">
        <w:rPr>
          <w:rFonts w:ascii="Times New Roman" w:eastAsia="Times New Roman" w:hAnsi="Times New Roman" w:cs="Times New Roman"/>
          <w:sz w:val="25"/>
          <w:szCs w:val="25"/>
        </w:rPr>
        <w:t>.</w:t>
      </w:r>
    </w:p>
    <w:p w:rsidR="00724851" w:rsidRDefault="00724851" w:rsidP="00724851">
      <w:pPr>
        <w:spacing w:after="0" w:line="240" w:lineRule="auto"/>
        <w:jc w:val="center"/>
        <w:rPr>
          <w:rFonts w:ascii="Times New Roman" w:eastAsia="Times New Roman" w:hAnsi="Times New Roman" w:cs="Times New Roman"/>
          <w:sz w:val="25"/>
          <w:szCs w:val="25"/>
        </w:rPr>
      </w:pPr>
    </w:p>
    <w:p w:rsidR="00D964A6" w:rsidRPr="00724851" w:rsidRDefault="00D964A6" w:rsidP="00724851">
      <w:pPr>
        <w:spacing w:after="0" w:line="240" w:lineRule="auto"/>
        <w:jc w:val="center"/>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Hindustan </w:t>
      </w:r>
      <w:proofErr w:type="spellStart"/>
      <w:r w:rsidRPr="00724851">
        <w:rPr>
          <w:rFonts w:ascii="Times New Roman" w:eastAsia="Times New Roman" w:hAnsi="Times New Roman" w:cs="Times New Roman"/>
          <w:sz w:val="25"/>
          <w:szCs w:val="25"/>
        </w:rPr>
        <w:t>Sanitaryware</w:t>
      </w:r>
      <w:proofErr w:type="spellEnd"/>
      <w:r w:rsidRPr="00724851">
        <w:rPr>
          <w:rFonts w:ascii="Times New Roman" w:eastAsia="Times New Roman" w:hAnsi="Times New Roman" w:cs="Times New Roman"/>
          <w:sz w:val="25"/>
          <w:szCs w:val="25"/>
        </w:rPr>
        <w:t xml:space="preserve"> &amp; Industries</w:t>
      </w:r>
    </w:p>
    <w:p w:rsidR="00724851" w:rsidRDefault="00724851" w:rsidP="00724851">
      <w:pPr>
        <w:spacing w:after="0" w:line="240" w:lineRule="auto"/>
        <w:jc w:val="center"/>
        <w:rPr>
          <w:rFonts w:ascii="Times New Roman" w:eastAsia="Times New Roman" w:hAnsi="Times New Roman" w:cs="Times New Roman"/>
          <w:sz w:val="25"/>
          <w:szCs w:val="25"/>
        </w:rPr>
      </w:pPr>
    </w:p>
    <w:p w:rsidR="00724851" w:rsidRDefault="00724851" w:rsidP="00724851">
      <w:pPr>
        <w:spacing w:after="0" w:line="240" w:lineRule="auto"/>
        <w:jc w:val="center"/>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724851">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724851">
        <w:rPr>
          <w:rFonts w:ascii="Times New Roman" w:eastAsia="Times New Roman" w:hAnsi="Times New Roman" w:cs="Times New Roman"/>
          <w:sz w:val="25"/>
          <w:szCs w:val="25"/>
        </w:rPr>
        <w:t>No.1627</w:t>
      </w:r>
      <w:r>
        <w:rPr>
          <w:rFonts w:ascii="Times New Roman" w:eastAsia="Times New Roman" w:hAnsi="Times New Roman" w:cs="Times New Roman"/>
          <w:sz w:val="25"/>
          <w:szCs w:val="25"/>
        </w:rPr>
        <w:t xml:space="preserve"> of </w:t>
      </w:r>
      <w:r w:rsidRPr="00724851">
        <w:rPr>
          <w:rFonts w:ascii="Times New Roman" w:eastAsia="Times New Roman" w:hAnsi="Times New Roman" w:cs="Times New Roman"/>
          <w:sz w:val="25"/>
          <w:szCs w:val="25"/>
        </w:rPr>
        <w:t>1994</w:t>
      </w:r>
    </w:p>
    <w:p w:rsidR="00724851" w:rsidRDefault="00724851" w:rsidP="00724851">
      <w:pPr>
        <w:spacing w:after="0" w:line="240" w:lineRule="auto"/>
        <w:jc w:val="center"/>
        <w:rPr>
          <w:rFonts w:ascii="Times New Roman" w:eastAsia="Times New Roman" w:hAnsi="Times New Roman" w:cs="Times New Roman"/>
          <w:sz w:val="25"/>
          <w:szCs w:val="25"/>
        </w:rPr>
      </w:pPr>
    </w:p>
    <w:p w:rsidR="00724851" w:rsidRDefault="00724851" w:rsidP="00724851">
      <w:pPr>
        <w:spacing w:after="0" w:line="240" w:lineRule="auto"/>
        <w:jc w:val="center"/>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(Syed Shah Mohammed </w:t>
      </w:r>
      <w:proofErr w:type="spellStart"/>
      <w:r w:rsidRPr="00724851">
        <w:rPr>
          <w:rFonts w:ascii="Times New Roman" w:eastAsia="Times New Roman" w:hAnsi="Times New Roman" w:cs="Times New Roman"/>
          <w:sz w:val="25"/>
          <w:szCs w:val="25"/>
        </w:rPr>
        <w:t>Quadri</w:t>
      </w:r>
      <w:proofErr w:type="spellEnd"/>
      <w:r w:rsidRPr="00724851">
        <w:rPr>
          <w:rFonts w:ascii="Times New Roman" w:eastAsia="Times New Roman" w:hAnsi="Times New Roman" w:cs="Times New Roman"/>
          <w:sz w:val="25"/>
          <w:szCs w:val="25"/>
        </w:rPr>
        <w:t xml:space="preserve">, S.N. </w:t>
      </w:r>
      <w:proofErr w:type="spellStart"/>
      <w:r w:rsidRPr="00724851">
        <w:rPr>
          <w:rFonts w:ascii="Times New Roman" w:eastAsia="Times New Roman" w:hAnsi="Times New Roman" w:cs="Times New Roman"/>
          <w:sz w:val="25"/>
          <w:szCs w:val="25"/>
        </w:rPr>
        <w:t>Variava</w:t>
      </w:r>
      <w:proofErr w:type="spellEnd"/>
      <w:r w:rsidRPr="00724851">
        <w:rPr>
          <w:rFonts w:ascii="Times New Roman" w:eastAsia="Times New Roman" w:hAnsi="Times New Roman" w:cs="Times New Roman"/>
          <w:sz w:val="25"/>
          <w:szCs w:val="25"/>
        </w:rPr>
        <w:t xml:space="preserve"> JJ.)</w:t>
      </w:r>
    </w:p>
    <w:p w:rsidR="00724851" w:rsidRDefault="00724851" w:rsidP="00724851">
      <w:pPr>
        <w:spacing w:after="0" w:line="240" w:lineRule="auto"/>
        <w:jc w:val="center"/>
        <w:rPr>
          <w:rFonts w:ascii="Times New Roman" w:eastAsia="Times New Roman" w:hAnsi="Times New Roman" w:cs="Times New Roman"/>
          <w:sz w:val="25"/>
          <w:szCs w:val="25"/>
        </w:rPr>
      </w:pPr>
    </w:p>
    <w:p w:rsidR="00D964A6" w:rsidRPr="00724851" w:rsidRDefault="00D964A6" w:rsidP="00724851">
      <w:pPr>
        <w:spacing w:after="0" w:line="240" w:lineRule="auto"/>
        <w:jc w:val="center"/>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10.9.2002</w:t>
      </w:r>
    </w:p>
    <w:p w:rsidR="00724851" w:rsidRDefault="00724851" w:rsidP="00724851">
      <w:pPr>
        <w:spacing w:after="0" w:line="240" w:lineRule="auto"/>
        <w:jc w:val="center"/>
        <w:rPr>
          <w:rFonts w:ascii="Times New Roman" w:eastAsia="Times New Roman" w:hAnsi="Times New Roman" w:cs="Times New Roman"/>
          <w:sz w:val="25"/>
          <w:szCs w:val="25"/>
        </w:rPr>
      </w:pPr>
    </w:p>
    <w:p w:rsidR="00D964A6" w:rsidRPr="00724851" w:rsidRDefault="00D964A6" w:rsidP="00724851">
      <w:pPr>
        <w:spacing w:after="0" w:line="240" w:lineRule="auto"/>
        <w:jc w:val="center"/>
        <w:rPr>
          <w:rFonts w:ascii="Times New Roman" w:eastAsia="Times New Roman" w:hAnsi="Times New Roman" w:cs="Times New Roman"/>
          <w:sz w:val="25"/>
          <w:szCs w:val="25"/>
        </w:rPr>
      </w:pPr>
      <w:bookmarkStart w:id="0" w:name="_GoBack"/>
      <w:bookmarkEnd w:id="0"/>
      <w:r w:rsidRPr="00724851">
        <w:rPr>
          <w:rFonts w:ascii="Times New Roman" w:eastAsia="Times New Roman" w:hAnsi="Times New Roman" w:cs="Times New Roman"/>
          <w:b/>
          <w:bCs/>
          <w:sz w:val="25"/>
          <w:szCs w:val="25"/>
        </w:rPr>
        <w:t>ORDER</w:t>
      </w:r>
    </w:p>
    <w:p w:rsidR="00724851" w:rsidRDefault="00724851" w:rsidP="00724851">
      <w:pPr>
        <w:spacing w:after="0" w:line="240" w:lineRule="auto"/>
        <w:jc w:val="both"/>
        <w:rPr>
          <w:rFonts w:ascii="Times New Roman" w:eastAsia="Times New Roman" w:hAnsi="Times New Roman" w:cs="Times New Roman"/>
          <w:b/>
          <w:bCs/>
          <w:sz w:val="25"/>
          <w:szCs w:val="25"/>
        </w:rPr>
      </w:pPr>
    </w:p>
    <w:p w:rsidR="00724851" w:rsidRDefault="00D964A6" w:rsidP="00724851">
      <w:p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b/>
          <w:bCs/>
          <w:sz w:val="25"/>
          <w:szCs w:val="25"/>
        </w:rPr>
        <w:t xml:space="preserve">Syed Shah Mohammed </w:t>
      </w:r>
      <w:proofErr w:type="spellStart"/>
      <w:r w:rsidRPr="00724851">
        <w:rPr>
          <w:rFonts w:ascii="Times New Roman" w:eastAsia="Times New Roman" w:hAnsi="Times New Roman" w:cs="Times New Roman"/>
          <w:b/>
          <w:bCs/>
          <w:sz w:val="25"/>
          <w:szCs w:val="25"/>
        </w:rPr>
        <w:t>Quadri</w:t>
      </w:r>
      <w:proofErr w:type="spellEnd"/>
      <w:r w:rsidRPr="00724851">
        <w:rPr>
          <w:rFonts w:ascii="Times New Roman" w:eastAsia="Times New Roman" w:hAnsi="Times New Roman" w:cs="Times New Roman"/>
          <w:b/>
          <w:bCs/>
          <w:sz w:val="25"/>
          <w:szCs w:val="25"/>
        </w:rPr>
        <w:t>, J.</w:t>
      </w:r>
      <w:r w:rsidRPr="00724851">
        <w:rPr>
          <w:rFonts w:ascii="Times New Roman" w:eastAsia="Times New Roman" w:hAnsi="Times New Roman" w:cs="Times New Roman"/>
          <w:sz w:val="25"/>
          <w:szCs w:val="25"/>
        </w:rPr>
        <w:t xml:space="preserve"> </w:t>
      </w:r>
    </w:p>
    <w:p w:rsidR="00724851" w:rsidRDefault="00724851" w:rsidP="00724851">
      <w:pPr>
        <w:spacing w:after="0" w:line="240" w:lineRule="auto"/>
        <w:jc w:val="both"/>
        <w:rPr>
          <w:rFonts w:ascii="Times New Roman" w:eastAsia="Times New Roman" w:hAnsi="Times New Roman" w:cs="Times New Roman"/>
          <w:sz w:val="25"/>
          <w:szCs w:val="25"/>
        </w:rPr>
      </w:pPr>
    </w:p>
    <w:p w:rsidR="00D964A6" w:rsidRDefault="00724851" w:rsidP="007248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964A6" w:rsidRPr="00724851">
        <w:rPr>
          <w:rFonts w:ascii="Times New Roman" w:eastAsia="Times New Roman" w:hAnsi="Times New Roman" w:cs="Times New Roman"/>
          <w:sz w:val="25"/>
          <w:szCs w:val="25"/>
        </w:rPr>
        <w:t xml:space="preserve">These two appeals arise from the </w:t>
      </w:r>
      <w:r w:rsidR="00D964A6" w:rsidRPr="00724851">
        <w:rPr>
          <w:rFonts w:ascii="Times New Roman" w:eastAsia="Times New Roman" w:hAnsi="Times New Roman" w:cs="Times New Roman"/>
          <w:b/>
          <w:bCs/>
          <w:sz w:val="25"/>
          <w:szCs w:val="25"/>
        </w:rPr>
        <w:t>JUDGMENT</w:t>
      </w:r>
      <w:r w:rsidR="00D964A6" w:rsidRPr="00724851">
        <w:rPr>
          <w:rFonts w:ascii="Times New Roman" w:eastAsia="Times New Roman" w:hAnsi="Times New Roman" w:cs="Times New Roman"/>
          <w:sz w:val="25"/>
          <w:szCs w:val="25"/>
        </w:rPr>
        <w:t xml:space="preserve">s of the Customs, Excise and Gold (Control) Appellate Tribunal in Order No. 304/91-C in E/Appeal No. 3841/90-C dated April 1, 1991 and in Order No. 600/91-C in E/Appeal No. 2031/91-C dated July 19, 1991. The judgment in Order 304/91-C in E/Appeal No. 3841/90-C dated April 1, 1991 is followed in Order No. 600/91-C in E/Appeal No. 2031/91-C dated July 19, 1991. </w:t>
      </w:r>
    </w:p>
    <w:p w:rsidR="00724851" w:rsidRPr="00724851" w:rsidRDefault="00724851" w:rsidP="00724851">
      <w:pPr>
        <w:spacing w:after="0" w:line="240" w:lineRule="auto"/>
        <w:jc w:val="both"/>
        <w:rPr>
          <w:rFonts w:ascii="Times New Roman" w:eastAsia="Times New Roman" w:hAnsi="Times New Roman" w:cs="Times New Roman"/>
          <w:sz w:val="25"/>
          <w:szCs w:val="25"/>
        </w:rPr>
      </w:pPr>
    </w:p>
    <w:p w:rsidR="00D964A6" w:rsidRDefault="00D964A6" w:rsidP="00724851">
      <w:p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2. The respondent, a manufacturer of </w:t>
      </w:r>
      <w:proofErr w:type="spellStart"/>
      <w:r w:rsidRPr="00724851">
        <w:rPr>
          <w:rFonts w:ascii="Times New Roman" w:eastAsia="Times New Roman" w:hAnsi="Times New Roman" w:cs="Times New Roman"/>
          <w:sz w:val="25"/>
          <w:szCs w:val="25"/>
        </w:rPr>
        <w:t>sanitaryware</w:t>
      </w:r>
      <w:proofErr w:type="spellEnd"/>
      <w:r w:rsidRPr="00724851">
        <w:rPr>
          <w:rFonts w:ascii="Times New Roman" w:eastAsia="Times New Roman" w:hAnsi="Times New Roman" w:cs="Times New Roman"/>
          <w:sz w:val="25"/>
          <w:szCs w:val="25"/>
        </w:rPr>
        <w:t xml:space="preserve">, uses plaster of </w:t>
      </w:r>
      <w:proofErr w:type="spellStart"/>
      <w:r w:rsidRPr="00724851">
        <w:rPr>
          <w:rFonts w:ascii="Times New Roman" w:eastAsia="Times New Roman" w:hAnsi="Times New Roman" w:cs="Times New Roman"/>
          <w:sz w:val="25"/>
          <w:szCs w:val="25"/>
        </w:rPr>
        <w:t>paris</w:t>
      </w:r>
      <w:proofErr w:type="spellEnd"/>
      <w:r w:rsidRPr="00724851">
        <w:rPr>
          <w:rFonts w:ascii="Times New Roman" w:eastAsia="Times New Roman" w:hAnsi="Times New Roman" w:cs="Times New Roman"/>
          <w:sz w:val="25"/>
          <w:szCs w:val="25"/>
        </w:rPr>
        <w:t xml:space="preserve"> as inputs for the final product of </w:t>
      </w:r>
      <w:proofErr w:type="spellStart"/>
      <w:r w:rsidRPr="00724851">
        <w:rPr>
          <w:rFonts w:ascii="Times New Roman" w:eastAsia="Times New Roman" w:hAnsi="Times New Roman" w:cs="Times New Roman"/>
          <w:sz w:val="25"/>
          <w:szCs w:val="25"/>
        </w:rPr>
        <w:t>sanitaryware</w:t>
      </w:r>
      <w:proofErr w:type="spellEnd"/>
      <w:r w:rsidRPr="00724851">
        <w:rPr>
          <w:rFonts w:ascii="Times New Roman" w:eastAsia="Times New Roman" w:hAnsi="Times New Roman" w:cs="Times New Roman"/>
          <w:sz w:val="25"/>
          <w:szCs w:val="25"/>
        </w:rPr>
        <w:t xml:space="preserve">. The process involves making of </w:t>
      </w:r>
      <w:proofErr w:type="spellStart"/>
      <w:r w:rsidRPr="00724851">
        <w:rPr>
          <w:rFonts w:ascii="Times New Roman" w:eastAsia="Times New Roman" w:hAnsi="Times New Roman" w:cs="Times New Roman"/>
          <w:sz w:val="25"/>
          <w:szCs w:val="25"/>
        </w:rPr>
        <w:t>moulds</w:t>
      </w:r>
      <w:proofErr w:type="spellEnd"/>
      <w:r w:rsidRPr="00724851">
        <w:rPr>
          <w:rFonts w:ascii="Times New Roman" w:eastAsia="Times New Roman" w:hAnsi="Times New Roman" w:cs="Times New Roman"/>
          <w:sz w:val="25"/>
          <w:szCs w:val="25"/>
        </w:rPr>
        <w:t xml:space="preserve"> from plaster of </w:t>
      </w:r>
      <w:proofErr w:type="spellStart"/>
      <w:r w:rsidRPr="00724851">
        <w:rPr>
          <w:rFonts w:ascii="Times New Roman" w:eastAsia="Times New Roman" w:hAnsi="Times New Roman" w:cs="Times New Roman"/>
          <w:sz w:val="25"/>
          <w:szCs w:val="25"/>
        </w:rPr>
        <w:t>paris</w:t>
      </w:r>
      <w:proofErr w:type="spellEnd"/>
      <w:r w:rsidRPr="00724851">
        <w:rPr>
          <w:rFonts w:ascii="Times New Roman" w:eastAsia="Times New Roman" w:hAnsi="Times New Roman" w:cs="Times New Roman"/>
          <w:sz w:val="25"/>
          <w:szCs w:val="25"/>
        </w:rPr>
        <w:t xml:space="preserve"> which are in turn used as inputs for manufacture of </w:t>
      </w:r>
      <w:proofErr w:type="spellStart"/>
      <w:r w:rsidRPr="00724851">
        <w:rPr>
          <w:rFonts w:ascii="Times New Roman" w:eastAsia="Times New Roman" w:hAnsi="Times New Roman" w:cs="Times New Roman"/>
          <w:sz w:val="25"/>
          <w:szCs w:val="25"/>
        </w:rPr>
        <w:t>sanitaryware</w:t>
      </w:r>
      <w:proofErr w:type="spellEnd"/>
      <w:r w:rsidRPr="00724851">
        <w:rPr>
          <w:rFonts w:ascii="Times New Roman" w:eastAsia="Times New Roman" w:hAnsi="Times New Roman" w:cs="Times New Roman"/>
          <w:sz w:val="25"/>
          <w:szCs w:val="25"/>
        </w:rPr>
        <w:t xml:space="preserve">. The respondent claimed the benefit of exemption under Notification No. 217/86 (as amended by Notification No. 82/87-CE.) </w:t>
      </w:r>
    </w:p>
    <w:p w:rsidR="00724851" w:rsidRPr="00724851" w:rsidRDefault="00724851" w:rsidP="00724851">
      <w:pPr>
        <w:spacing w:after="0" w:line="240" w:lineRule="auto"/>
        <w:jc w:val="both"/>
        <w:rPr>
          <w:rFonts w:ascii="Times New Roman" w:eastAsia="Times New Roman" w:hAnsi="Times New Roman" w:cs="Times New Roman"/>
          <w:sz w:val="25"/>
          <w:szCs w:val="25"/>
        </w:rPr>
      </w:pPr>
    </w:p>
    <w:p w:rsidR="00D964A6" w:rsidRDefault="00D964A6" w:rsidP="00724851">
      <w:p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3. In these cases, though the Excise authorities declined to grant the benefit of benefit of exemption, the Customs, Excise and Gold (Control) Appellate Tribunal set aside their orders and held that the exemption would apply to the respondent. </w:t>
      </w:r>
    </w:p>
    <w:p w:rsidR="00724851" w:rsidRPr="00724851" w:rsidRDefault="00724851" w:rsidP="00724851">
      <w:pPr>
        <w:spacing w:after="0" w:line="240" w:lineRule="auto"/>
        <w:jc w:val="both"/>
        <w:rPr>
          <w:rFonts w:ascii="Times New Roman" w:eastAsia="Times New Roman" w:hAnsi="Times New Roman" w:cs="Times New Roman"/>
          <w:sz w:val="25"/>
          <w:szCs w:val="25"/>
        </w:rPr>
      </w:pPr>
    </w:p>
    <w:p w:rsidR="00D964A6" w:rsidRDefault="00D964A6" w:rsidP="00724851">
      <w:p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4. Mr. R.P. Bhatt, learned senior counsel appearing for the Revenue, contends that as the </w:t>
      </w:r>
      <w:proofErr w:type="spellStart"/>
      <w:r w:rsidRPr="00724851">
        <w:rPr>
          <w:rFonts w:ascii="Times New Roman" w:eastAsia="Times New Roman" w:hAnsi="Times New Roman" w:cs="Times New Roman"/>
          <w:sz w:val="25"/>
          <w:szCs w:val="25"/>
        </w:rPr>
        <w:t>moulds</w:t>
      </w:r>
      <w:proofErr w:type="spellEnd"/>
      <w:r w:rsidRPr="00724851">
        <w:rPr>
          <w:rFonts w:ascii="Times New Roman" w:eastAsia="Times New Roman" w:hAnsi="Times New Roman" w:cs="Times New Roman"/>
          <w:sz w:val="25"/>
          <w:szCs w:val="25"/>
        </w:rPr>
        <w:t xml:space="preserve"> of plaster of </w:t>
      </w:r>
      <w:proofErr w:type="spellStart"/>
      <w:r w:rsidRPr="00724851">
        <w:rPr>
          <w:rFonts w:ascii="Times New Roman" w:eastAsia="Times New Roman" w:hAnsi="Times New Roman" w:cs="Times New Roman"/>
          <w:sz w:val="25"/>
          <w:szCs w:val="25"/>
        </w:rPr>
        <w:t>paris</w:t>
      </w:r>
      <w:proofErr w:type="spellEnd"/>
      <w:r w:rsidRPr="00724851">
        <w:rPr>
          <w:rFonts w:ascii="Times New Roman" w:eastAsia="Times New Roman" w:hAnsi="Times New Roman" w:cs="Times New Roman"/>
          <w:sz w:val="25"/>
          <w:szCs w:val="25"/>
        </w:rPr>
        <w:t xml:space="preserve"> are goods classified under the Central Excise Tariff Act, 1985 they cannot be treated as inputs; they must be treated as the final product and as they are exempted, the respondent is not entitled to the benefit of exemption under Notification No. 217/86. </w:t>
      </w:r>
    </w:p>
    <w:p w:rsidR="00724851" w:rsidRPr="00724851" w:rsidRDefault="00724851" w:rsidP="00724851">
      <w:pPr>
        <w:spacing w:after="0" w:line="240" w:lineRule="auto"/>
        <w:jc w:val="both"/>
        <w:rPr>
          <w:rFonts w:ascii="Times New Roman" w:eastAsia="Times New Roman" w:hAnsi="Times New Roman" w:cs="Times New Roman"/>
          <w:sz w:val="25"/>
          <w:szCs w:val="25"/>
        </w:rPr>
      </w:pPr>
    </w:p>
    <w:p w:rsidR="00D964A6" w:rsidRDefault="00D964A6" w:rsidP="00724851">
      <w:p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5. We are </w:t>
      </w:r>
      <w:proofErr w:type="gramStart"/>
      <w:r w:rsidRPr="00724851">
        <w:rPr>
          <w:rFonts w:ascii="Times New Roman" w:eastAsia="Times New Roman" w:hAnsi="Times New Roman" w:cs="Times New Roman"/>
          <w:sz w:val="25"/>
          <w:szCs w:val="25"/>
        </w:rPr>
        <w:t>afraid,</w:t>
      </w:r>
      <w:proofErr w:type="gramEnd"/>
      <w:r w:rsidRPr="00724851">
        <w:rPr>
          <w:rFonts w:ascii="Times New Roman" w:eastAsia="Times New Roman" w:hAnsi="Times New Roman" w:cs="Times New Roman"/>
          <w:sz w:val="25"/>
          <w:szCs w:val="25"/>
        </w:rPr>
        <w:t xml:space="preserve"> we cannot accept the contention of the learned senior counsel. </w:t>
      </w:r>
    </w:p>
    <w:p w:rsidR="00724851" w:rsidRPr="00724851" w:rsidRDefault="00724851" w:rsidP="00724851">
      <w:pPr>
        <w:spacing w:after="0" w:line="240" w:lineRule="auto"/>
        <w:jc w:val="both"/>
        <w:rPr>
          <w:rFonts w:ascii="Times New Roman" w:eastAsia="Times New Roman" w:hAnsi="Times New Roman" w:cs="Times New Roman"/>
          <w:sz w:val="25"/>
          <w:szCs w:val="25"/>
        </w:rPr>
      </w:pPr>
    </w:p>
    <w:p w:rsidR="00D964A6" w:rsidRDefault="00D964A6" w:rsidP="00724851">
      <w:p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6. The said Notification reads as follows: </w:t>
      </w:r>
    </w:p>
    <w:p w:rsidR="00724851" w:rsidRPr="00724851" w:rsidRDefault="00724851" w:rsidP="00724851">
      <w:pPr>
        <w:spacing w:after="0" w:line="240" w:lineRule="auto"/>
        <w:jc w:val="both"/>
        <w:rPr>
          <w:rFonts w:ascii="Times New Roman" w:eastAsia="Times New Roman" w:hAnsi="Times New Roman" w:cs="Times New Roman"/>
          <w:sz w:val="25"/>
          <w:szCs w:val="25"/>
        </w:rPr>
      </w:pPr>
    </w:p>
    <w:p w:rsidR="00D964A6" w:rsidRDefault="00D964A6" w:rsidP="00724851">
      <w:pPr>
        <w:spacing w:after="0" w:line="240" w:lineRule="auto"/>
        <w:ind w:left="720"/>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lastRenderedPageBreak/>
        <w:t xml:space="preserve">"SPECIFIED GOODS USED WITHIN THE FACTORY OF PRODUCTION IN THE </w:t>
      </w:r>
      <w:proofErr w:type="spellStart"/>
      <w:r w:rsidRPr="00724851">
        <w:rPr>
          <w:rFonts w:ascii="Times New Roman" w:eastAsia="Times New Roman" w:hAnsi="Times New Roman" w:cs="Times New Roman"/>
          <w:sz w:val="25"/>
          <w:szCs w:val="25"/>
        </w:rPr>
        <w:t>mANUFACTURE</w:t>
      </w:r>
      <w:proofErr w:type="spellEnd"/>
      <w:r w:rsidRPr="00724851">
        <w:rPr>
          <w:rFonts w:ascii="Times New Roman" w:eastAsia="Times New Roman" w:hAnsi="Times New Roman" w:cs="Times New Roman"/>
          <w:sz w:val="25"/>
          <w:szCs w:val="25"/>
        </w:rPr>
        <w:t xml:space="preserve"> OF FINISHED GOODS. </w:t>
      </w:r>
    </w:p>
    <w:p w:rsidR="00724851" w:rsidRPr="00724851" w:rsidRDefault="00724851" w:rsidP="00724851">
      <w:pPr>
        <w:spacing w:after="0" w:line="240" w:lineRule="auto"/>
        <w:ind w:left="720"/>
        <w:jc w:val="both"/>
        <w:rPr>
          <w:rFonts w:ascii="Times New Roman" w:eastAsia="Times New Roman" w:hAnsi="Times New Roman" w:cs="Times New Roman"/>
          <w:sz w:val="25"/>
          <w:szCs w:val="25"/>
        </w:rPr>
      </w:pPr>
    </w:p>
    <w:p w:rsidR="00D964A6" w:rsidRDefault="00D964A6" w:rsidP="00724851">
      <w:pPr>
        <w:spacing w:after="0" w:line="240" w:lineRule="auto"/>
        <w:ind w:left="720"/>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In exercise of the powers conferred by sub-rule (1) of Rule 8 of the Central Excise Rules, 1944, the Central Government hereby exempts goods specified in column (2) of the Table hereto annexed (hereinafter referred to as `inputs') manufactured in a factory and used within the factory of production, in or in relation to the manufacture of final products specified in column (3) of the said Table, from the whole of the duty of excise </w:t>
      </w:r>
      <w:proofErr w:type="spellStart"/>
      <w:r w:rsidRPr="00724851">
        <w:rPr>
          <w:rFonts w:ascii="Times New Roman" w:eastAsia="Times New Roman" w:hAnsi="Times New Roman" w:cs="Times New Roman"/>
          <w:sz w:val="25"/>
          <w:szCs w:val="25"/>
        </w:rPr>
        <w:t>leviable</w:t>
      </w:r>
      <w:proofErr w:type="spellEnd"/>
      <w:r w:rsidRPr="00724851">
        <w:rPr>
          <w:rFonts w:ascii="Times New Roman" w:eastAsia="Times New Roman" w:hAnsi="Times New Roman" w:cs="Times New Roman"/>
          <w:sz w:val="25"/>
          <w:szCs w:val="25"/>
        </w:rPr>
        <w:t xml:space="preserve"> thereon, which is specified in the Schedule to the Central Excise Tariff Act, 1985 (5 of 1986) : </w:t>
      </w:r>
    </w:p>
    <w:p w:rsidR="00724851" w:rsidRPr="00724851" w:rsidRDefault="00724851" w:rsidP="00724851">
      <w:pPr>
        <w:spacing w:after="0" w:line="240" w:lineRule="auto"/>
        <w:ind w:left="720"/>
        <w:jc w:val="both"/>
        <w:rPr>
          <w:rFonts w:ascii="Times New Roman" w:eastAsia="Times New Roman" w:hAnsi="Times New Roman" w:cs="Times New Roman"/>
          <w:sz w:val="25"/>
          <w:szCs w:val="25"/>
        </w:rPr>
      </w:pPr>
    </w:p>
    <w:p w:rsidR="00D964A6" w:rsidRDefault="00D964A6" w:rsidP="00724851">
      <w:pPr>
        <w:spacing w:after="0" w:line="240" w:lineRule="auto"/>
        <w:ind w:left="720"/>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Provided that nothing contain in this Notification shall apply to inputs used in or in relation to the manufacture of final products which are exempt from the whole of duty of excise </w:t>
      </w:r>
      <w:proofErr w:type="spellStart"/>
      <w:r w:rsidRPr="00724851">
        <w:rPr>
          <w:rFonts w:ascii="Times New Roman" w:eastAsia="Times New Roman" w:hAnsi="Times New Roman" w:cs="Times New Roman"/>
          <w:sz w:val="25"/>
          <w:szCs w:val="25"/>
        </w:rPr>
        <w:t>leviable</w:t>
      </w:r>
      <w:proofErr w:type="spellEnd"/>
      <w:r w:rsidRPr="00724851">
        <w:rPr>
          <w:rFonts w:ascii="Times New Roman" w:eastAsia="Times New Roman" w:hAnsi="Times New Roman" w:cs="Times New Roman"/>
          <w:sz w:val="25"/>
          <w:szCs w:val="25"/>
        </w:rPr>
        <w:t xml:space="preserve"> thereon or is chargeable to nit rate of duty. </w:t>
      </w:r>
    </w:p>
    <w:p w:rsidR="00724851" w:rsidRPr="00724851" w:rsidRDefault="00724851" w:rsidP="00724851">
      <w:pPr>
        <w:spacing w:after="0" w:line="240" w:lineRule="auto"/>
        <w:ind w:left="720"/>
        <w:jc w:val="both"/>
        <w:rPr>
          <w:rFonts w:ascii="Times New Roman" w:eastAsia="Times New Roman" w:hAnsi="Times New Roman" w:cs="Times New Roman"/>
          <w:sz w:val="25"/>
          <w:szCs w:val="25"/>
        </w:rPr>
      </w:pPr>
    </w:p>
    <w:p w:rsidR="00D964A6" w:rsidRDefault="00D964A6" w:rsidP="00724851">
      <w:pPr>
        <w:spacing w:after="0" w:line="240" w:lineRule="auto"/>
        <w:ind w:left="720"/>
        <w:jc w:val="both"/>
        <w:rPr>
          <w:rFonts w:ascii="Times New Roman" w:eastAsia="Times New Roman" w:hAnsi="Times New Roman" w:cs="Times New Roman"/>
          <w:sz w:val="25"/>
          <w:szCs w:val="25"/>
        </w:rPr>
      </w:pPr>
      <w:proofErr w:type="gramStart"/>
      <w:r w:rsidRPr="00724851">
        <w:rPr>
          <w:rFonts w:ascii="Times New Roman" w:eastAsia="Times New Roman" w:hAnsi="Times New Roman" w:cs="Times New Roman"/>
          <w:sz w:val="25"/>
          <w:szCs w:val="25"/>
        </w:rPr>
        <w:t>Explanation :</w:t>
      </w:r>
      <w:proofErr w:type="gramEnd"/>
      <w:r w:rsidRPr="00724851">
        <w:rPr>
          <w:rFonts w:ascii="Times New Roman" w:eastAsia="Times New Roman" w:hAnsi="Times New Roman" w:cs="Times New Roman"/>
          <w:sz w:val="25"/>
          <w:szCs w:val="25"/>
        </w:rPr>
        <w:t xml:space="preserve"> For the purposes of this notification, "inputs" does not include </w:t>
      </w:r>
      <w:r w:rsidR="00724851">
        <w:rPr>
          <w:rFonts w:ascii="Times New Roman" w:eastAsia="Times New Roman" w:hAnsi="Times New Roman" w:cs="Times New Roman"/>
          <w:sz w:val="25"/>
          <w:szCs w:val="25"/>
        </w:rPr>
        <w:t>–</w:t>
      </w:r>
      <w:r w:rsidRPr="00724851">
        <w:rPr>
          <w:rFonts w:ascii="Times New Roman" w:eastAsia="Times New Roman" w:hAnsi="Times New Roman" w:cs="Times New Roman"/>
          <w:sz w:val="25"/>
          <w:szCs w:val="25"/>
        </w:rPr>
        <w:t xml:space="preserve"> </w:t>
      </w:r>
    </w:p>
    <w:p w:rsidR="00724851" w:rsidRPr="00724851" w:rsidRDefault="00724851" w:rsidP="00724851">
      <w:pPr>
        <w:spacing w:after="0" w:line="240" w:lineRule="auto"/>
        <w:jc w:val="both"/>
        <w:rPr>
          <w:rFonts w:ascii="Times New Roman" w:eastAsia="Times New Roman" w:hAnsi="Times New Roman" w:cs="Times New Roman"/>
          <w:sz w:val="25"/>
          <w:szCs w:val="25"/>
        </w:rPr>
      </w:pPr>
    </w:p>
    <w:p w:rsidR="00D964A6" w:rsidRPr="00724851" w:rsidRDefault="00D964A6" w:rsidP="00724851">
      <w:pPr>
        <w:pStyle w:val="ListParagraph"/>
        <w:numPr>
          <w:ilvl w:val="0"/>
          <w:numId w:val="1"/>
        </w:num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to (iv) *** *** *** </w:t>
      </w:r>
    </w:p>
    <w:p w:rsidR="00724851" w:rsidRDefault="00724851" w:rsidP="00724851">
      <w:pPr>
        <w:spacing w:after="0" w:line="240" w:lineRule="auto"/>
        <w:jc w:val="both"/>
        <w:rPr>
          <w:rFonts w:ascii="Times New Roman" w:eastAsia="Times New Roman" w:hAnsi="Times New Roman" w:cs="Times New Roman"/>
          <w:sz w:val="25"/>
          <w:szCs w:val="25"/>
        </w:rPr>
      </w:pPr>
    </w:p>
    <w:tbl>
      <w:tblPr>
        <w:tblStyle w:val="TableGrid"/>
        <w:tblW w:w="0" w:type="auto"/>
        <w:tblInd w:w="648" w:type="dxa"/>
        <w:tblLook w:val="04A0" w:firstRow="1" w:lastRow="0" w:firstColumn="1" w:lastColumn="0" w:noHBand="0" w:noVBand="1"/>
      </w:tblPr>
      <w:tblGrid>
        <w:gridCol w:w="341"/>
        <w:gridCol w:w="2700"/>
        <w:gridCol w:w="2250"/>
      </w:tblGrid>
      <w:tr w:rsidR="00724851" w:rsidTr="00724851">
        <w:tc>
          <w:tcPr>
            <w:tcW w:w="270" w:type="dxa"/>
          </w:tcPr>
          <w:p w:rsidR="00724851" w:rsidRDefault="00724851" w:rsidP="00724851">
            <w:pPr>
              <w:ind w:left="-1458"/>
              <w:jc w:val="both"/>
              <w:rPr>
                <w:rFonts w:ascii="Times New Roman" w:eastAsia="Times New Roman" w:hAnsi="Times New Roman" w:cs="Times New Roman"/>
                <w:sz w:val="25"/>
                <w:szCs w:val="25"/>
              </w:rPr>
            </w:pPr>
            <w:proofErr w:type="spellStart"/>
            <w:r w:rsidRPr="00724851">
              <w:rPr>
                <w:rFonts w:ascii="Times New Roman" w:eastAsia="Times New Roman" w:hAnsi="Times New Roman" w:cs="Times New Roman"/>
                <w:sz w:val="25"/>
                <w:szCs w:val="25"/>
              </w:rPr>
              <w:t>S.No</w:t>
            </w:r>
            <w:proofErr w:type="spellEnd"/>
            <w:r w:rsidRPr="00724851">
              <w:rPr>
                <w:rFonts w:ascii="Times New Roman" w:eastAsia="Times New Roman" w:hAnsi="Times New Roman" w:cs="Times New Roman"/>
                <w:sz w:val="25"/>
                <w:szCs w:val="25"/>
              </w:rPr>
              <w:t>.</w:t>
            </w:r>
          </w:p>
        </w:tc>
        <w:tc>
          <w:tcPr>
            <w:tcW w:w="2700" w:type="dxa"/>
          </w:tcPr>
          <w:p w:rsidR="00724851" w:rsidRDefault="00724851" w:rsidP="00724851">
            <w:pPr>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Description of Inputs</w:t>
            </w:r>
          </w:p>
        </w:tc>
        <w:tc>
          <w:tcPr>
            <w:tcW w:w="2250" w:type="dxa"/>
          </w:tcPr>
          <w:p w:rsidR="00724851" w:rsidRDefault="00724851" w:rsidP="00724851">
            <w:pPr>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Description of final products</w:t>
            </w:r>
          </w:p>
        </w:tc>
      </w:tr>
      <w:tr w:rsidR="00724851" w:rsidTr="00724851">
        <w:tc>
          <w:tcPr>
            <w:tcW w:w="270" w:type="dxa"/>
          </w:tcPr>
          <w:p w:rsidR="00724851" w:rsidRDefault="00724851" w:rsidP="00724851">
            <w:pPr>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1</w:t>
            </w:r>
          </w:p>
        </w:tc>
        <w:tc>
          <w:tcPr>
            <w:tcW w:w="2700" w:type="dxa"/>
          </w:tcPr>
          <w:p w:rsidR="00724851" w:rsidRDefault="00724851" w:rsidP="00724851">
            <w:pPr>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Goods classifiable under any headings of chapters 28,, 29,, 30,, 32,, 33,, 34,, 35,, 36,, 37,, 38,, 39,, 40,, 48,, 70,, 72,, 73,, 74,, 75,, 76,, 78,, 79,, 80,, 81,, 82,, 83,, 84,, 85,, 86,, 87,, 88,, 89,, 90,, 91,, 92,, 93,, 94,, 95 or 96 (other than those falling under Heading Nos. 36.03 or 37.05) of the Schedule to the Central Excise Tariff Act,, 1985 (5 of 1986)</w:t>
            </w:r>
          </w:p>
        </w:tc>
        <w:tc>
          <w:tcPr>
            <w:tcW w:w="2250" w:type="dxa"/>
          </w:tcPr>
          <w:p w:rsidR="00724851" w:rsidRDefault="00724851" w:rsidP="00724851">
            <w:pPr>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Goods classifiable under any headings of chapter 28,, 29,, 30,, 32,, 33,, 34,, 35,, 36,, 37,, 38,, 39,, 40,, 70,, 72,, 73,, 74,, 75,, 76,, 78,, 79,, 80,, 81,, 82,, 83,, 84,, 85,, 87,, 88,, 89,, 90,, 91,, 92,, 93,, 94,, 95 or 96 (other than those falling under Heading Nos. 36.03 or 37.05) of the Schedule to the Central Excise Tariff Act,, 1985 (5 of 1986)"</w:t>
            </w:r>
          </w:p>
        </w:tc>
      </w:tr>
    </w:tbl>
    <w:p w:rsidR="00724851" w:rsidRPr="00724851" w:rsidRDefault="00724851" w:rsidP="00724851">
      <w:pPr>
        <w:spacing w:after="0" w:line="240" w:lineRule="auto"/>
        <w:jc w:val="both"/>
        <w:rPr>
          <w:rFonts w:ascii="Times New Roman" w:eastAsia="Times New Roman" w:hAnsi="Times New Roman" w:cs="Times New Roman"/>
          <w:sz w:val="25"/>
          <w:szCs w:val="25"/>
        </w:rPr>
      </w:pPr>
    </w:p>
    <w:tbl>
      <w:tblPr>
        <w:tblW w:w="9345" w:type="dxa"/>
        <w:tblCellSpacing w:w="0" w:type="dxa"/>
        <w:tblCellMar>
          <w:left w:w="0" w:type="dxa"/>
          <w:right w:w="0" w:type="dxa"/>
        </w:tblCellMar>
        <w:tblLook w:val="04A0" w:firstRow="1" w:lastRow="0" w:firstColumn="1" w:lastColumn="0" w:noHBand="0" w:noVBand="1"/>
      </w:tblPr>
      <w:tblGrid>
        <w:gridCol w:w="280"/>
        <w:gridCol w:w="561"/>
        <w:gridCol w:w="748"/>
        <w:gridCol w:w="187"/>
        <w:gridCol w:w="3738"/>
        <w:gridCol w:w="3831"/>
      </w:tblGrid>
      <w:tr w:rsidR="00D964A6" w:rsidRPr="00724851" w:rsidTr="00D964A6">
        <w:trPr>
          <w:tblCellSpacing w:w="0" w:type="dxa"/>
        </w:trPr>
        <w:tc>
          <w:tcPr>
            <w:tcW w:w="150" w:type="pct"/>
            <w:tcMar>
              <w:top w:w="15" w:type="dxa"/>
              <w:left w:w="15" w:type="dxa"/>
              <w:bottom w:w="15" w:type="dxa"/>
              <w:right w:w="15" w:type="dxa"/>
            </w:tcMar>
            <w:vAlign w:val="center"/>
            <w:hideMark/>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300" w:type="pct"/>
            <w:tcMar>
              <w:top w:w="15" w:type="dxa"/>
              <w:left w:w="15" w:type="dxa"/>
              <w:bottom w:w="15" w:type="dxa"/>
              <w:right w:w="15" w:type="dxa"/>
            </w:tcMar>
            <w:vAlign w:val="center"/>
            <w:hideMark/>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400" w:type="pct"/>
            <w:tcMar>
              <w:top w:w="15" w:type="dxa"/>
              <w:left w:w="15" w:type="dxa"/>
              <w:bottom w:w="15" w:type="dxa"/>
              <w:right w:w="15" w:type="dxa"/>
            </w:tcMar>
            <w:vAlign w:val="center"/>
            <w:hideMark/>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100" w:type="pct"/>
            <w:tcMar>
              <w:top w:w="15" w:type="dxa"/>
              <w:left w:w="15" w:type="dxa"/>
              <w:bottom w:w="15" w:type="dxa"/>
              <w:right w:w="15" w:type="dxa"/>
            </w:tcMar>
            <w:vAlign w:val="center"/>
            <w:hideMark/>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2000" w:type="pct"/>
            <w:tcMar>
              <w:top w:w="15" w:type="dxa"/>
              <w:left w:w="15" w:type="dxa"/>
              <w:bottom w:w="15" w:type="dxa"/>
              <w:right w:w="15" w:type="dxa"/>
            </w:tcMar>
            <w:vAlign w:val="center"/>
            <w:hideMark/>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2050" w:type="pct"/>
            <w:tcMar>
              <w:top w:w="15" w:type="dxa"/>
              <w:left w:w="15" w:type="dxa"/>
              <w:bottom w:w="15" w:type="dxa"/>
              <w:right w:w="15" w:type="dxa"/>
            </w:tcMar>
            <w:vAlign w:val="center"/>
            <w:hideMark/>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r>
    </w:tbl>
    <w:p w:rsidR="00D964A6" w:rsidRPr="00724851" w:rsidRDefault="00D964A6" w:rsidP="00724851">
      <w:p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7. The Notification, extracted above, was amended by Notification No. 82/87-CE which is as </w:t>
      </w:r>
      <w:proofErr w:type="gramStart"/>
      <w:r w:rsidRPr="00724851">
        <w:rPr>
          <w:rFonts w:ascii="Times New Roman" w:eastAsia="Times New Roman" w:hAnsi="Times New Roman" w:cs="Times New Roman"/>
          <w:sz w:val="25"/>
          <w:szCs w:val="25"/>
        </w:rPr>
        <w:t>under :</w:t>
      </w:r>
      <w:proofErr w:type="gramEnd"/>
      <w:r w:rsidRPr="00724851">
        <w:rPr>
          <w:rFonts w:ascii="Times New Roman" w:eastAsia="Times New Roman" w:hAnsi="Times New Roman" w:cs="Times New Roman"/>
          <w:sz w:val="25"/>
          <w:szCs w:val="25"/>
        </w:rPr>
        <w:t xml:space="preserve"> </w:t>
      </w:r>
    </w:p>
    <w:p w:rsidR="00724851" w:rsidRDefault="00D964A6" w:rsidP="00724851">
      <w:pPr>
        <w:spacing w:after="0" w:line="240" w:lineRule="auto"/>
        <w:ind w:left="720"/>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lastRenderedPageBreak/>
        <w:t xml:space="preserve">"Exemption to captive consumption of MODVAT items - In exercise of the powers conferred by sub-rule (1) of Rule 8 of the Central Excise Rules, 1944, the Central Government hereby makes the following further amendment in the Notification of the Government of India in the Ministry of Finance (Department of Revenue) No. 217/86-Central Excise, dated the 2nd April, 1986, namely:- </w:t>
      </w:r>
    </w:p>
    <w:p w:rsidR="00724851" w:rsidRDefault="00724851" w:rsidP="00724851">
      <w:pPr>
        <w:spacing w:after="0" w:line="240" w:lineRule="auto"/>
        <w:ind w:left="720"/>
        <w:jc w:val="both"/>
        <w:rPr>
          <w:rFonts w:ascii="Times New Roman" w:eastAsia="Times New Roman" w:hAnsi="Times New Roman" w:cs="Times New Roman"/>
          <w:sz w:val="25"/>
          <w:szCs w:val="25"/>
        </w:rPr>
      </w:pPr>
    </w:p>
    <w:p w:rsidR="00724851" w:rsidRDefault="00D964A6" w:rsidP="00724851">
      <w:pPr>
        <w:spacing w:after="0" w:line="240" w:lineRule="auto"/>
        <w:ind w:left="720"/>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In the said notification for the Table, the following Table shall be substituted, namely:- </w:t>
      </w:r>
    </w:p>
    <w:p w:rsidR="00724851" w:rsidRDefault="00724851" w:rsidP="00724851">
      <w:pPr>
        <w:spacing w:after="0" w:line="240" w:lineRule="auto"/>
        <w:ind w:left="720"/>
        <w:jc w:val="both"/>
        <w:rPr>
          <w:rFonts w:ascii="Times New Roman" w:eastAsia="Times New Roman" w:hAnsi="Times New Roman" w:cs="Times New Roman"/>
          <w:sz w:val="25"/>
          <w:szCs w:val="25"/>
        </w:rPr>
      </w:pPr>
    </w:p>
    <w:tbl>
      <w:tblPr>
        <w:tblStyle w:val="TableGrid"/>
        <w:tblW w:w="0" w:type="auto"/>
        <w:tblInd w:w="720" w:type="dxa"/>
        <w:tblLook w:val="04A0" w:firstRow="1" w:lastRow="0" w:firstColumn="1" w:lastColumn="0" w:noHBand="0" w:noVBand="1"/>
      </w:tblPr>
      <w:tblGrid>
        <w:gridCol w:w="911"/>
        <w:gridCol w:w="2982"/>
        <w:gridCol w:w="2982"/>
      </w:tblGrid>
      <w:tr w:rsidR="00724851" w:rsidTr="00724851">
        <w:tc>
          <w:tcPr>
            <w:tcW w:w="911" w:type="dxa"/>
          </w:tcPr>
          <w:p w:rsidR="00724851" w:rsidRDefault="00724851" w:rsidP="00724851">
            <w:pPr>
              <w:jc w:val="both"/>
              <w:rPr>
                <w:rFonts w:ascii="Times New Roman" w:eastAsia="Times New Roman" w:hAnsi="Times New Roman" w:cs="Times New Roman"/>
                <w:sz w:val="25"/>
                <w:szCs w:val="25"/>
              </w:rPr>
            </w:pPr>
            <w:proofErr w:type="spellStart"/>
            <w:r w:rsidRPr="00724851">
              <w:rPr>
                <w:rFonts w:ascii="Times New Roman" w:eastAsia="Times New Roman" w:hAnsi="Times New Roman" w:cs="Times New Roman"/>
                <w:sz w:val="25"/>
                <w:szCs w:val="25"/>
              </w:rPr>
              <w:t>S.No</w:t>
            </w:r>
            <w:proofErr w:type="spellEnd"/>
            <w:r w:rsidRPr="00724851">
              <w:rPr>
                <w:rFonts w:ascii="Times New Roman" w:eastAsia="Times New Roman" w:hAnsi="Times New Roman" w:cs="Times New Roman"/>
                <w:sz w:val="25"/>
                <w:szCs w:val="25"/>
              </w:rPr>
              <w:t>.</w:t>
            </w:r>
          </w:p>
        </w:tc>
        <w:tc>
          <w:tcPr>
            <w:tcW w:w="2982" w:type="dxa"/>
          </w:tcPr>
          <w:p w:rsidR="00724851" w:rsidRDefault="00724851" w:rsidP="00724851">
            <w:pPr>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Description of Inputs</w:t>
            </w:r>
          </w:p>
        </w:tc>
        <w:tc>
          <w:tcPr>
            <w:tcW w:w="2982" w:type="dxa"/>
          </w:tcPr>
          <w:p w:rsidR="00724851" w:rsidRDefault="00724851" w:rsidP="00724851">
            <w:pPr>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Description of final products</w:t>
            </w:r>
          </w:p>
        </w:tc>
      </w:tr>
      <w:tr w:rsidR="00724851" w:rsidTr="00724851">
        <w:tc>
          <w:tcPr>
            <w:tcW w:w="911" w:type="dxa"/>
          </w:tcPr>
          <w:p w:rsidR="00724851" w:rsidRDefault="00724851" w:rsidP="00724851">
            <w:pPr>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1.</w:t>
            </w:r>
          </w:p>
        </w:tc>
        <w:tc>
          <w:tcPr>
            <w:tcW w:w="2982" w:type="dxa"/>
          </w:tcPr>
          <w:p w:rsidR="00724851" w:rsidRDefault="00724851" w:rsidP="00724851">
            <w:pPr>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Goods classifiable under any headings of chapter...25</w:t>
            </w:r>
            <w:proofErr w:type="gramStart"/>
            <w:r w:rsidRPr="00724851">
              <w:rPr>
                <w:rFonts w:ascii="Times New Roman" w:eastAsia="Times New Roman" w:hAnsi="Times New Roman" w:cs="Times New Roman"/>
                <w:sz w:val="25"/>
                <w:szCs w:val="25"/>
              </w:rPr>
              <w:t>..</w:t>
            </w:r>
            <w:proofErr w:type="gramEnd"/>
            <w:r w:rsidRPr="00724851">
              <w:rPr>
                <w:rFonts w:ascii="Times New Roman" w:eastAsia="Times New Roman" w:hAnsi="Times New Roman" w:cs="Times New Roman"/>
                <w:sz w:val="25"/>
                <w:szCs w:val="25"/>
              </w:rPr>
              <w:t xml:space="preserve"> (other than those falling under Heading Nos. 36.05 or 37.06) of the Schedule to the Central Excise Tariff Act,, 1985 (5 of 1986)</w:t>
            </w:r>
          </w:p>
        </w:tc>
        <w:tc>
          <w:tcPr>
            <w:tcW w:w="2982" w:type="dxa"/>
          </w:tcPr>
          <w:p w:rsidR="00724851" w:rsidRDefault="00724851" w:rsidP="00724851">
            <w:pPr>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Goods classifiable under any headings of chapter...69</w:t>
            </w:r>
            <w:proofErr w:type="gramStart"/>
            <w:r w:rsidRPr="00724851">
              <w:rPr>
                <w:rFonts w:ascii="Times New Roman" w:eastAsia="Times New Roman" w:hAnsi="Times New Roman" w:cs="Times New Roman"/>
                <w:sz w:val="25"/>
                <w:szCs w:val="25"/>
              </w:rPr>
              <w:t>..</w:t>
            </w:r>
            <w:proofErr w:type="gramEnd"/>
            <w:r w:rsidRPr="00724851">
              <w:rPr>
                <w:rFonts w:ascii="Times New Roman" w:eastAsia="Times New Roman" w:hAnsi="Times New Roman" w:cs="Times New Roman"/>
                <w:sz w:val="25"/>
                <w:szCs w:val="25"/>
              </w:rPr>
              <w:t xml:space="preserve"> (other than those falling under Heading Nos. 36.05 or 37.06) of the Schedule to the Central Excise Tariff Act,, 1985 (5 of 1986)</w:t>
            </w:r>
          </w:p>
          <w:p w:rsidR="00724851" w:rsidRDefault="00724851" w:rsidP="00724851">
            <w:pPr>
              <w:jc w:val="both"/>
              <w:rPr>
                <w:rFonts w:ascii="Times New Roman" w:eastAsia="Times New Roman" w:hAnsi="Times New Roman" w:cs="Times New Roman"/>
                <w:sz w:val="25"/>
                <w:szCs w:val="25"/>
              </w:rPr>
            </w:pPr>
          </w:p>
        </w:tc>
      </w:tr>
    </w:tbl>
    <w:tbl>
      <w:tblPr>
        <w:tblW w:w="9345" w:type="dxa"/>
        <w:tblCellSpacing w:w="0" w:type="dxa"/>
        <w:tblCellMar>
          <w:left w:w="0" w:type="dxa"/>
          <w:right w:w="0" w:type="dxa"/>
        </w:tblCellMar>
        <w:tblLook w:val="04A0" w:firstRow="1" w:lastRow="0" w:firstColumn="1" w:lastColumn="0" w:noHBand="0" w:noVBand="1"/>
      </w:tblPr>
      <w:tblGrid>
        <w:gridCol w:w="170"/>
        <w:gridCol w:w="452"/>
        <w:gridCol w:w="1196"/>
        <w:gridCol w:w="219"/>
        <w:gridCol w:w="219"/>
        <w:gridCol w:w="155"/>
        <w:gridCol w:w="219"/>
        <w:gridCol w:w="3366"/>
        <w:gridCol w:w="3349"/>
      </w:tblGrid>
      <w:tr w:rsidR="00D964A6" w:rsidRPr="00724851" w:rsidTr="00724851">
        <w:trPr>
          <w:tblCellSpacing w:w="0" w:type="dxa"/>
        </w:trPr>
        <w:tc>
          <w:tcPr>
            <w:tcW w:w="91" w:type="pct"/>
            <w:tcMar>
              <w:top w:w="15" w:type="dxa"/>
              <w:left w:w="15" w:type="dxa"/>
              <w:bottom w:w="15" w:type="dxa"/>
              <w:right w:w="15" w:type="dxa"/>
            </w:tcMar>
            <w:vAlign w:val="center"/>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242" w:type="pct"/>
            <w:tcMar>
              <w:top w:w="15" w:type="dxa"/>
              <w:left w:w="15" w:type="dxa"/>
              <w:bottom w:w="15" w:type="dxa"/>
              <w:right w:w="15" w:type="dxa"/>
            </w:tcMar>
            <w:vAlign w:val="center"/>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640" w:type="pct"/>
            <w:tcMar>
              <w:top w:w="15" w:type="dxa"/>
              <w:left w:w="15" w:type="dxa"/>
              <w:bottom w:w="15" w:type="dxa"/>
              <w:right w:w="15" w:type="dxa"/>
            </w:tcMar>
            <w:vAlign w:val="center"/>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117" w:type="pct"/>
            <w:tcMar>
              <w:top w:w="15" w:type="dxa"/>
              <w:left w:w="15" w:type="dxa"/>
              <w:bottom w:w="15" w:type="dxa"/>
              <w:right w:w="15" w:type="dxa"/>
            </w:tcMar>
            <w:vAlign w:val="center"/>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117" w:type="pct"/>
            <w:tcMar>
              <w:top w:w="15" w:type="dxa"/>
              <w:left w:w="15" w:type="dxa"/>
              <w:bottom w:w="15" w:type="dxa"/>
              <w:right w:w="15" w:type="dxa"/>
            </w:tcMar>
            <w:vAlign w:val="center"/>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83" w:type="pct"/>
            <w:tcMar>
              <w:top w:w="15" w:type="dxa"/>
              <w:left w:w="15" w:type="dxa"/>
              <w:bottom w:w="15" w:type="dxa"/>
              <w:right w:w="15" w:type="dxa"/>
            </w:tcMar>
            <w:vAlign w:val="center"/>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117" w:type="pct"/>
            <w:tcMar>
              <w:top w:w="15" w:type="dxa"/>
              <w:left w:w="15" w:type="dxa"/>
              <w:bottom w:w="15" w:type="dxa"/>
              <w:right w:w="15" w:type="dxa"/>
            </w:tcMar>
            <w:vAlign w:val="center"/>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1801" w:type="pct"/>
            <w:tcMar>
              <w:top w:w="15" w:type="dxa"/>
              <w:left w:w="15" w:type="dxa"/>
              <w:bottom w:w="15" w:type="dxa"/>
              <w:right w:w="15" w:type="dxa"/>
            </w:tcMar>
            <w:vAlign w:val="center"/>
          </w:tcPr>
          <w:p w:rsidR="00D964A6" w:rsidRPr="00724851" w:rsidRDefault="00D964A6" w:rsidP="00724851">
            <w:pPr>
              <w:spacing w:after="0" w:line="240" w:lineRule="auto"/>
              <w:jc w:val="both"/>
              <w:rPr>
                <w:rFonts w:ascii="Times New Roman" w:eastAsia="Times New Roman" w:hAnsi="Times New Roman" w:cs="Times New Roman"/>
                <w:sz w:val="25"/>
                <w:szCs w:val="25"/>
              </w:rPr>
            </w:pPr>
          </w:p>
        </w:tc>
        <w:tc>
          <w:tcPr>
            <w:tcW w:w="1792" w:type="pct"/>
            <w:tcMar>
              <w:top w:w="15" w:type="dxa"/>
              <w:left w:w="15" w:type="dxa"/>
              <w:bottom w:w="15" w:type="dxa"/>
              <w:right w:w="15" w:type="dxa"/>
            </w:tcMar>
            <w:vAlign w:val="center"/>
          </w:tcPr>
          <w:p w:rsidR="00724851" w:rsidRPr="00724851" w:rsidRDefault="00724851" w:rsidP="00724851">
            <w:pPr>
              <w:spacing w:after="0" w:line="240" w:lineRule="auto"/>
              <w:jc w:val="both"/>
              <w:rPr>
                <w:rFonts w:ascii="Times New Roman" w:eastAsia="Times New Roman" w:hAnsi="Times New Roman" w:cs="Times New Roman"/>
                <w:sz w:val="25"/>
                <w:szCs w:val="25"/>
              </w:rPr>
            </w:pPr>
          </w:p>
        </w:tc>
      </w:tr>
    </w:tbl>
    <w:p w:rsidR="00D964A6" w:rsidRDefault="00D964A6" w:rsidP="00724851">
      <w:p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8. A perusal of the Notification as amended by Notification No. 82/27, extracted above, shows that the description of inputs given in column (2) under Chapter 25, would be `plaster of </w:t>
      </w:r>
      <w:proofErr w:type="spellStart"/>
      <w:r w:rsidRPr="00724851">
        <w:rPr>
          <w:rFonts w:ascii="Times New Roman" w:eastAsia="Times New Roman" w:hAnsi="Times New Roman" w:cs="Times New Roman"/>
          <w:sz w:val="25"/>
          <w:szCs w:val="25"/>
        </w:rPr>
        <w:t>paris</w:t>
      </w:r>
      <w:proofErr w:type="spellEnd"/>
      <w:r w:rsidRPr="00724851">
        <w:rPr>
          <w:rFonts w:ascii="Times New Roman" w:eastAsia="Times New Roman" w:hAnsi="Times New Roman" w:cs="Times New Roman"/>
          <w:sz w:val="25"/>
          <w:szCs w:val="25"/>
        </w:rPr>
        <w:t xml:space="preserve">' and the final product given in column (3) under Chapter 69 would be `ceramic goods'. </w:t>
      </w:r>
    </w:p>
    <w:p w:rsidR="00724851" w:rsidRPr="00724851" w:rsidRDefault="00724851" w:rsidP="00724851">
      <w:pPr>
        <w:spacing w:after="0" w:line="240" w:lineRule="auto"/>
        <w:jc w:val="both"/>
        <w:rPr>
          <w:rFonts w:ascii="Times New Roman" w:eastAsia="Times New Roman" w:hAnsi="Times New Roman" w:cs="Times New Roman"/>
          <w:sz w:val="25"/>
          <w:szCs w:val="25"/>
        </w:rPr>
      </w:pPr>
    </w:p>
    <w:p w:rsidR="00D964A6" w:rsidRDefault="00D964A6" w:rsidP="00724851">
      <w:p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9. The proviso postulates a situation where the final product itself is exempted in which case alone the exemption of plaster of </w:t>
      </w:r>
      <w:proofErr w:type="spellStart"/>
      <w:r w:rsidRPr="00724851">
        <w:rPr>
          <w:rFonts w:ascii="Times New Roman" w:eastAsia="Times New Roman" w:hAnsi="Times New Roman" w:cs="Times New Roman"/>
          <w:sz w:val="25"/>
          <w:szCs w:val="25"/>
        </w:rPr>
        <w:t>paris</w:t>
      </w:r>
      <w:proofErr w:type="spellEnd"/>
      <w:r w:rsidRPr="00724851">
        <w:rPr>
          <w:rFonts w:ascii="Times New Roman" w:eastAsia="Times New Roman" w:hAnsi="Times New Roman" w:cs="Times New Roman"/>
          <w:sz w:val="25"/>
          <w:szCs w:val="25"/>
        </w:rPr>
        <w:t xml:space="preserve"> under Notification No. 217/86 cannot be availed. It is nobody's case that the </w:t>
      </w:r>
      <w:proofErr w:type="spellStart"/>
      <w:r w:rsidRPr="00724851">
        <w:rPr>
          <w:rFonts w:ascii="Times New Roman" w:eastAsia="Times New Roman" w:hAnsi="Times New Roman" w:cs="Times New Roman"/>
          <w:sz w:val="25"/>
          <w:szCs w:val="25"/>
        </w:rPr>
        <w:t>sanitaryware</w:t>
      </w:r>
      <w:proofErr w:type="spellEnd"/>
      <w:r w:rsidRPr="00724851">
        <w:rPr>
          <w:rFonts w:ascii="Times New Roman" w:eastAsia="Times New Roman" w:hAnsi="Times New Roman" w:cs="Times New Roman"/>
          <w:sz w:val="25"/>
          <w:szCs w:val="25"/>
        </w:rPr>
        <w:t xml:space="preserve"> falling under Chapter 69 has been exempted by the Central Government. What </w:t>
      </w:r>
      <w:proofErr w:type="gramStart"/>
      <w:r w:rsidRPr="00724851">
        <w:rPr>
          <w:rFonts w:ascii="Times New Roman" w:eastAsia="Times New Roman" w:hAnsi="Times New Roman" w:cs="Times New Roman"/>
          <w:sz w:val="25"/>
          <w:szCs w:val="25"/>
        </w:rPr>
        <w:t>is</w:t>
      </w:r>
      <w:proofErr w:type="gramEnd"/>
      <w:r w:rsidRPr="00724851">
        <w:rPr>
          <w:rFonts w:ascii="Times New Roman" w:eastAsia="Times New Roman" w:hAnsi="Times New Roman" w:cs="Times New Roman"/>
          <w:sz w:val="25"/>
          <w:szCs w:val="25"/>
        </w:rPr>
        <w:t xml:space="preserve"> exempted is plastic </w:t>
      </w:r>
      <w:proofErr w:type="spellStart"/>
      <w:r w:rsidRPr="00724851">
        <w:rPr>
          <w:rFonts w:ascii="Times New Roman" w:eastAsia="Times New Roman" w:hAnsi="Times New Roman" w:cs="Times New Roman"/>
          <w:sz w:val="25"/>
          <w:szCs w:val="25"/>
        </w:rPr>
        <w:t>moulds</w:t>
      </w:r>
      <w:proofErr w:type="spellEnd"/>
      <w:r w:rsidRPr="00724851">
        <w:rPr>
          <w:rFonts w:ascii="Times New Roman" w:eastAsia="Times New Roman" w:hAnsi="Times New Roman" w:cs="Times New Roman"/>
          <w:sz w:val="25"/>
          <w:szCs w:val="25"/>
        </w:rPr>
        <w:t xml:space="preserve"> but they are only inputs and not final product in this case. This fact is further clarified by the Central Government in Notification No. 221/86, as amended by Notification No. 89/89. Item 6 thereof clearly mentions that plaster of </w:t>
      </w:r>
      <w:proofErr w:type="spellStart"/>
      <w:r w:rsidRPr="00724851">
        <w:rPr>
          <w:rFonts w:ascii="Times New Roman" w:eastAsia="Times New Roman" w:hAnsi="Times New Roman" w:cs="Times New Roman"/>
          <w:sz w:val="25"/>
          <w:szCs w:val="25"/>
        </w:rPr>
        <w:t>paris</w:t>
      </w:r>
      <w:proofErr w:type="spellEnd"/>
      <w:r w:rsidRPr="00724851">
        <w:rPr>
          <w:rFonts w:ascii="Times New Roman" w:eastAsia="Times New Roman" w:hAnsi="Times New Roman" w:cs="Times New Roman"/>
          <w:sz w:val="25"/>
          <w:szCs w:val="25"/>
        </w:rPr>
        <w:t xml:space="preserve"> </w:t>
      </w:r>
      <w:proofErr w:type="spellStart"/>
      <w:r w:rsidRPr="00724851">
        <w:rPr>
          <w:rFonts w:ascii="Times New Roman" w:eastAsia="Times New Roman" w:hAnsi="Times New Roman" w:cs="Times New Roman"/>
          <w:sz w:val="25"/>
          <w:szCs w:val="25"/>
        </w:rPr>
        <w:t>moulds</w:t>
      </w:r>
      <w:proofErr w:type="spellEnd"/>
      <w:r w:rsidRPr="00724851">
        <w:rPr>
          <w:rFonts w:ascii="Times New Roman" w:eastAsia="Times New Roman" w:hAnsi="Times New Roman" w:cs="Times New Roman"/>
          <w:sz w:val="25"/>
          <w:szCs w:val="25"/>
        </w:rPr>
        <w:t xml:space="preserve"> are input for ceramic products. </w:t>
      </w:r>
    </w:p>
    <w:p w:rsidR="00724851" w:rsidRPr="00724851" w:rsidRDefault="00724851" w:rsidP="00724851">
      <w:pPr>
        <w:spacing w:after="0" w:line="240" w:lineRule="auto"/>
        <w:jc w:val="both"/>
        <w:rPr>
          <w:rFonts w:ascii="Times New Roman" w:eastAsia="Times New Roman" w:hAnsi="Times New Roman" w:cs="Times New Roman"/>
          <w:sz w:val="25"/>
          <w:szCs w:val="25"/>
        </w:rPr>
      </w:pPr>
    </w:p>
    <w:p w:rsidR="00D964A6" w:rsidRDefault="00D964A6" w:rsidP="00724851">
      <w:p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10. From the above discussion, it follows that plaster of </w:t>
      </w:r>
      <w:proofErr w:type="spellStart"/>
      <w:r w:rsidRPr="00724851">
        <w:rPr>
          <w:rFonts w:ascii="Times New Roman" w:eastAsia="Times New Roman" w:hAnsi="Times New Roman" w:cs="Times New Roman"/>
          <w:sz w:val="25"/>
          <w:szCs w:val="25"/>
        </w:rPr>
        <w:t>paris</w:t>
      </w:r>
      <w:proofErr w:type="spellEnd"/>
      <w:r w:rsidRPr="00724851">
        <w:rPr>
          <w:rFonts w:ascii="Times New Roman" w:eastAsia="Times New Roman" w:hAnsi="Times New Roman" w:cs="Times New Roman"/>
          <w:sz w:val="25"/>
          <w:szCs w:val="25"/>
        </w:rPr>
        <w:t xml:space="preserve"> which is used as inputs in relation to the manufacture of </w:t>
      </w:r>
      <w:proofErr w:type="spellStart"/>
      <w:r w:rsidRPr="00724851">
        <w:rPr>
          <w:rFonts w:ascii="Times New Roman" w:eastAsia="Times New Roman" w:hAnsi="Times New Roman" w:cs="Times New Roman"/>
          <w:sz w:val="25"/>
          <w:szCs w:val="25"/>
        </w:rPr>
        <w:t>sanitaryware</w:t>
      </w:r>
      <w:proofErr w:type="spellEnd"/>
      <w:r w:rsidRPr="00724851">
        <w:rPr>
          <w:rFonts w:ascii="Times New Roman" w:eastAsia="Times New Roman" w:hAnsi="Times New Roman" w:cs="Times New Roman"/>
          <w:sz w:val="25"/>
          <w:szCs w:val="25"/>
        </w:rPr>
        <w:t xml:space="preserve"> (final product, is exempt under Notification No. 217/89 dated April 2, 1986, as amended. </w:t>
      </w:r>
    </w:p>
    <w:p w:rsidR="00724851" w:rsidRPr="00724851" w:rsidRDefault="00724851" w:rsidP="00724851">
      <w:pPr>
        <w:spacing w:after="0" w:line="240" w:lineRule="auto"/>
        <w:jc w:val="both"/>
        <w:rPr>
          <w:rFonts w:ascii="Times New Roman" w:eastAsia="Times New Roman" w:hAnsi="Times New Roman" w:cs="Times New Roman"/>
          <w:sz w:val="25"/>
          <w:szCs w:val="25"/>
        </w:rPr>
      </w:pPr>
    </w:p>
    <w:p w:rsidR="00D964A6" w:rsidRDefault="00D964A6" w:rsidP="00724851">
      <w:p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11. In this view of the matter, we do not find any illegality in the orders under challenge. </w:t>
      </w:r>
    </w:p>
    <w:p w:rsidR="00724851" w:rsidRPr="00724851" w:rsidRDefault="00724851" w:rsidP="00724851">
      <w:pPr>
        <w:spacing w:after="0" w:line="240" w:lineRule="auto"/>
        <w:jc w:val="both"/>
        <w:rPr>
          <w:rFonts w:ascii="Times New Roman" w:eastAsia="Times New Roman" w:hAnsi="Times New Roman" w:cs="Times New Roman"/>
          <w:sz w:val="25"/>
          <w:szCs w:val="25"/>
        </w:rPr>
      </w:pPr>
    </w:p>
    <w:p w:rsidR="00D964A6" w:rsidRPr="00724851" w:rsidRDefault="00D964A6" w:rsidP="00724851">
      <w:pPr>
        <w:spacing w:after="0" w:line="240" w:lineRule="auto"/>
        <w:jc w:val="both"/>
        <w:rPr>
          <w:rFonts w:ascii="Times New Roman" w:eastAsia="Times New Roman" w:hAnsi="Times New Roman" w:cs="Times New Roman"/>
          <w:sz w:val="25"/>
          <w:szCs w:val="25"/>
        </w:rPr>
      </w:pPr>
      <w:r w:rsidRPr="00724851">
        <w:rPr>
          <w:rFonts w:ascii="Times New Roman" w:eastAsia="Times New Roman" w:hAnsi="Times New Roman" w:cs="Times New Roman"/>
          <w:sz w:val="25"/>
          <w:szCs w:val="25"/>
        </w:rPr>
        <w:t xml:space="preserve">12. The appeals are, therefore, dismissed, but in the circumstances of these cases, there shall be no order as to costs. </w:t>
      </w:r>
    </w:p>
    <w:p w:rsidR="00DB43DF" w:rsidRPr="00724851" w:rsidRDefault="00E1541D" w:rsidP="00724851">
      <w:pPr>
        <w:spacing w:after="0" w:line="240" w:lineRule="auto"/>
        <w:jc w:val="both"/>
        <w:rPr>
          <w:rFonts w:ascii="Times New Roman" w:hAnsi="Times New Roman" w:cs="Times New Roman"/>
          <w:sz w:val="25"/>
          <w:szCs w:val="25"/>
        </w:rPr>
      </w:pPr>
    </w:p>
    <w:sectPr w:rsidR="00DB43DF" w:rsidRPr="007248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1D" w:rsidRDefault="00E1541D" w:rsidP="00DA0365">
      <w:pPr>
        <w:spacing w:after="0" w:line="240" w:lineRule="auto"/>
      </w:pPr>
      <w:r>
        <w:separator/>
      </w:r>
    </w:p>
  </w:endnote>
  <w:endnote w:type="continuationSeparator" w:id="0">
    <w:p w:rsidR="00E1541D" w:rsidRDefault="00E154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248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1D" w:rsidRDefault="00E1541D" w:rsidP="00DA0365">
      <w:pPr>
        <w:spacing w:after="0" w:line="240" w:lineRule="auto"/>
      </w:pPr>
      <w:r>
        <w:separator/>
      </w:r>
    </w:p>
  </w:footnote>
  <w:footnote w:type="continuationSeparator" w:id="0">
    <w:p w:rsidR="00E1541D" w:rsidRDefault="00E154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248D3"/>
    <w:multiLevelType w:val="hybridMultilevel"/>
    <w:tmpl w:val="3EDE2B70"/>
    <w:lvl w:ilvl="0" w:tplc="E9841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24851"/>
    <w:rsid w:val="008D320C"/>
    <w:rsid w:val="009D46AC"/>
    <w:rsid w:val="00D964A6"/>
    <w:rsid w:val="00DA0365"/>
    <w:rsid w:val="00E1541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964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4851"/>
    <w:pPr>
      <w:ind w:left="720"/>
      <w:contextualSpacing/>
    </w:pPr>
  </w:style>
  <w:style w:type="table" w:styleId="TableGrid">
    <w:name w:val="Table Grid"/>
    <w:basedOn w:val="TableNormal"/>
    <w:uiPriority w:val="59"/>
    <w:rsid w:val="00724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964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4851"/>
    <w:pPr>
      <w:ind w:left="720"/>
      <w:contextualSpacing/>
    </w:pPr>
  </w:style>
  <w:style w:type="table" w:styleId="TableGrid">
    <w:name w:val="Table Grid"/>
    <w:basedOn w:val="TableNormal"/>
    <w:uiPriority w:val="59"/>
    <w:rsid w:val="00724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88229">
      <w:bodyDiv w:val="1"/>
      <w:marLeft w:val="0"/>
      <w:marRight w:val="0"/>
      <w:marTop w:val="0"/>
      <w:marBottom w:val="0"/>
      <w:divBdr>
        <w:top w:val="none" w:sz="0" w:space="0" w:color="auto"/>
        <w:left w:val="none" w:sz="0" w:space="0" w:color="auto"/>
        <w:bottom w:val="none" w:sz="0" w:space="0" w:color="auto"/>
        <w:right w:val="none" w:sz="0" w:space="0" w:color="auto"/>
      </w:divBdr>
      <w:divsChild>
        <w:div w:id="1754737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2016-04-17T11:05:00Z</dcterms:modified>
</cp:coreProperties>
</file>