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5629C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SUPREME COURT OF INDIA </w:t>
      </w:r>
    </w:p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U.P. Coop. Cane Unions Federation</w:t>
      </w:r>
    </w:p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5629CF">
        <w:rPr>
          <w:rFonts w:ascii="Times New Roman" w:eastAsia="Times New Roman" w:hAnsi="Times New Roman" w:cs="Times New Roman"/>
          <w:sz w:val="25"/>
          <w:szCs w:val="25"/>
        </w:rPr>
        <w:t>West U.P. Sugar Mills Assn.</w:t>
      </w:r>
      <w:proofErr w:type="gramEnd"/>
    </w:p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(S.R. </w:t>
      </w:r>
      <w:proofErr w:type="spellStart"/>
      <w:r w:rsidRPr="005629CF">
        <w:rPr>
          <w:rFonts w:ascii="Times New Roman" w:eastAsia="Times New Roman" w:hAnsi="Times New Roman" w:cs="Times New Roman"/>
          <w:sz w:val="25"/>
          <w:szCs w:val="25"/>
        </w:rPr>
        <w:t>Babu</w:t>
      </w:r>
      <w:proofErr w:type="spellEnd"/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, D. </w:t>
      </w:r>
      <w:proofErr w:type="spellStart"/>
      <w:r w:rsidRPr="005629CF">
        <w:rPr>
          <w:rFonts w:ascii="Times New Roman" w:eastAsia="Times New Roman" w:hAnsi="Times New Roman" w:cs="Times New Roman"/>
          <w:sz w:val="25"/>
          <w:szCs w:val="25"/>
        </w:rPr>
        <w:t>Dharmadhikari</w:t>
      </w:r>
      <w:proofErr w:type="spellEnd"/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 and G </w:t>
      </w:r>
      <w:proofErr w:type="spellStart"/>
      <w:r w:rsidRPr="005629CF">
        <w:rPr>
          <w:rFonts w:ascii="Times New Roman" w:eastAsia="Times New Roman" w:hAnsi="Times New Roman" w:cs="Times New Roman"/>
          <w:sz w:val="25"/>
          <w:szCs w:val="25"/>
        </w:rPr>
        <w:t>Mathur</w:t>
      </w:r>
      <w:proofErr w:type="spellEnd"/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15.01.2003</w:t>
      </w:r>
    </w:p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629CF" w:rsidRPr="005629CF" w:rsidRDefault="005629CF" w:rsidP="0056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5629CF" w:rsidRPr="005629CF" w:rsidRDefault="005629CF" w:rsidP="0056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629CF" w:rsidRPr="005629CF" w:rsidRDefault="005629CF" w:rsidP="0056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1. The matters are placed before us in view of the conflict in the decisions in </w:t>
      </w:r>
      <w:hyperlink r:id="rId7" w:history="1">
        <w:r w:rsidRPr="005629CF">
          <w:rPr>
            <w:rFonts w:ascii="Times New Roman" w:eastAsia="Times New Roman" w:hAnsi="Times New Roman" w:cs="Times New Roman"/>
            <w:sz w:val="25"/>
            <w:szCs w:val="25"/>
          </w:rPr>
          <w:t xml:space="preserve">State of M.P. v. </w:t>
        </w:r>
        <w:proofErr w:type="spellStart"/>
        <w:r w:rsidRPr="005629CF">
          <w:rPr>
            <w:rFonts w:ascii="Times New Roman" w:eastAsia="Times New Roman" w:hAnsi="Times New Roman" w:cs="Times New Roman"/>
            <w:sz w:val="25"/>
            <w:szCs w:val="25"/>
          </w:rPr>
          <w:t>Jaora</w:t>
        </w:r>
        <w:proofErr w:type="spellEnd"/>
        <w:r w:rsidRPr="005629CF">
          <w:rPr>
            <w:rFonts w:ascii="Times New Roman" w:eastAsia="Times New Roman" w:hAnsi="Times New Roman" w:cs="Times New Roman"/>
            <w:sz w:val="25"/>
            <w:szCs w:val="25"/>
          </w:rPr>
          <w:t xml:space="preserve"> Sugar Mills Ltd., and State of T.N.</w:t>
        </w:r>
      </w:hyperlink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 v. Kothari Sugars &amp; Chemicals Ltd.</w:t>
      </w:r>
      <w:proofErr w:type="gramStart"/>
      <w:r w:rsidRPr="005629CF">
        <w:rPr>
          <w:rFonts w:ascii="Times New Roman" w:eastAsia="Times New Roman" w:hAnsi="Times New Roman" w:cs="Times New Roman"/>
          <w:sz w:val="25"/>
          <w:szCs w:val="25"/>
        </w:rPr>
        <w:t>, .</w:t>
      </w:r>
      <w:proofErr w:type="gramEnd"/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 These two judgments have been rendered by Benches composed of two Judges each. One of the judgments has been approved by a decision in </w:t>
      </w:r>
      <w:hyperlink r:id="rId8" w:history="1">
        <w:r w:rsidRPr="005629CF">
          <w:rPr>
            <w:rFonts w:ascii="Times New Roman" w:eastAsia="Times New Roman" w:hAnsi="Times New Roman" w:cs="Times New Roman"/>
            <w:sz w:val="25"/>
            <w:szCs w:val="25"/>
          </w:rPr>
          <w:t>S.K.G. Sugar Ltd. v. State of Bihar,</w:t>
        </w:r>
      </w:hyperlink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 by a Bench composed of three Judges.</w:t>
      </w:r>
    </w:p>
    <w:p w:rsidR="005629CF" w:rsidRPr="005629CF" w:rsidRDefault="005629CF" w:rsidP="0056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629CF" w:rsidRPr="005629CF" w:rsidRDefault="005629CF" w:rsidP="0056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2. In this view of the matter it would be appropriate to refer these matters to a larger Bench of five Judges. We order accordingly.</w:t>
      </w:r>
    </w:p>
    <w:p w:rsidR="005629CF" w:rsidRPr="005629CF" w:rsidRDefault="005629CF" w:rsidP="0056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629CF" w:rsidRPr="005629CF" w:rsidRDefault="005629CF" w:rsidP="0056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3. A contention is sought to be raised by Mr. Harish N. Salve, learned Senior Advocate that Presidential assent has to be disclosed as per the judgment in </w:t>
      </w:r>
      <w:hyperlink r:id="rId9" w:history="1">
        <w:r w:rsidRPr="005629CF">
          <w:rPr>
            <w:rFonts w:ascii="Times New Roman" w:eastAsia="Times New Roman" w:hAnsi="Times New Roman" w:cs="Times New Roman"/>
            <w:sz w:val="25"/>
            <w:szCs w:val="25"/>
          </w:rPr>
          <w:t>Kaiser-I-Hind (P) Ltd. v. National Textile Corporation (Maharashtra North) Ltd</w:t>
        </w:r>
        <w:proofErr w:type="gramStart"/>
        <w:r w:rsidRPr="005629CF">
          <w:rPr>
            <w:rFonts w:ascii="Times New Roman" w:eastAsia="Times New Roman" w:hAnsi="Times New Roman" w:cs="Times New Roman"/>
            <w:sz w:val="25"/>
            <w:szCs w:val="25"/>
          </w:rPr>
          <w:t>.,</w:t>
        </w:r>
      </w:hyperlink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 .</w:t>
      </w:r>
      <w:proofErr w:type="gramEnd"/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 In that regard if appropriate pleadings are filed, the respondents may respond to it.</w:t>
      </w:r>
    </w:p>
    <w:p w:rsidR="005629CF" w:rsidRPr="005629CF" w:rsidRDefault="005629CF" w:rsidP="0056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629CF" w:rsidRPr="005629CF" w:rsidRDefault="005629CF" w:rsidP="0056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4. Issue notice on the application for intervention.</w:t>
      </w:r>
    </w:p>
    <w:p w:rsidR="005629CF" w:rsidRPr="005629CF" w:rsidRDefault="005629CF" w:rsidP="0056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629CF" w:rsidRPr="005629CF" w:rsidRDefault="005629CF" w:rsidP="0056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5. </w:t>
      </w:r>
      <w:proofErr w:type="spellStart"/>
      <w:r w:rsidRPr="005629CF">
        <w:rPr>
          <w:rFonts w:ascii="Times New Roman" w:eastAsia="Times New Roman" w:hAnsi="Times New Roman" w:cs="Times New Roman"/>
          <w:sz w:val="25"/>
          <w:szCs w:val="25"/>
        </w:rPr>
        <w:t>Dasti</w:t>
      </w:r>
      <w:proofErr w:type="spellEnd"/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 notice to Respondent 2.</w:t>
      </w:r>
    </w:p>
    <w:p w:rsidR="005629CF" w:rsidRPr="005629CF" w:rsidRDefault="005629CF" w:rsidP="0056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629CF" w:rsidRPr="005629CF" w:rsidRDefault="005629CF" w:rsidP="0056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6. Considering the nature of matters, it would be appropriate to expedite hearing. </w:t>
      </w:r>
      <w:proofErr w:type="gramStart"/>
      <w:r w:rsidRPr="005629CF">
        <w:rPr>
          <w:rFonts w:ascii="Times New Roman" w:eastAsia="Times New Roman" w:hAnsi="Times New Roman" w:cs="Times New Roman"/>
          <w:sz w:val="25"/>
          <w:szCs w:val="25"/>
        </w:rPr>
        <w:t>Liberty to mention for early date of hearing.</w:t>
      </w:r>
      <w:proofErr w:type="gramEnd"/>
      <w:r w:rsidRPr="005629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5629CF" w:rsidRPr="005629CF" w:rsidRDefault="005629CF" w:rsidP="005629C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629C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5629CF" w:rsidRDefault="00602D7C" w:rsidP="005629C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5629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7C" w:rsidRDefault="00602D7C" w:rsidP="00DA0365">
      <w:pPr>
        <w:spacing w:after="0" w:line="240" w:lineRule="auto"/>
      </w:pPr>
      <w:r>
        <w:separator/>
      </w:r>
    </w:p>
  </w:endnote>
  <w:endnote w:type="continuationSeparator" w:id="0">
    <w:p w:rsidR="00602D7C" w:rsidRDefault="00602D7C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5629CF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7C" w:rsidRDefault="00602D7C" w:rsidP="00DA0365">
      <w:pPr>
        <w:spacing w:after="0" w:line="240" w:lineRule="auto"/>
      </w:pPr>
      <w:r>
        <w:separator/>
      </w:r>
    </w:p>
  </w:footnote>
  <w:footnote w:type="continuationSeparator" w:id="0">
    <w:p w:rsidR="00602D7C" w:rsidRDefault="00602D7C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629CF"/>
    <w:rsid w:val="005C7F20"/>
    <w:rsid w:val="00602D7C"/>
    <w:rsid w:val="008D320C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character" w:styleId="Hyperlink">
    <w:name w:val="Hyperlink"/>
    <w:basedOn w:val="DefaultParagraphFont"/>
    <w:uiPriority w:val="99"/>
    <w:semiHidden/>
    <w:unhideWhenUsed/>
    <w:rsid w:val="005629CF"/>
    <w:rPr>
      <w:color w:val="1100CC"/>
      <w:u w:val="single"/>
    </w:rPr>
  </w:style>
  <w:style w:type="paragraph" w:styleId="NormalWeb">
    <w:name w:val="Normal (Web)"/>
    <w:basedOn w:val="Normal"/>
    <w:uiPriority w:val="99"/>
    <w:semiHidden/>
    <w:unhideWhenUsed/>
    <w:rsid w:val="0056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character" w:styleId="Hyperlink">
    <w:name w:val="Hyperlink"/>
    <w:basedOn w:val="DefaultParagraphFont"/>
    <w:uiPriority w:val="99"/>
    <w:semiHidden/>
    <w:unhideWhenUsed/>
    <w:rsid w:val="005629CF"/>
    <w:rPr>
      <w:color w:val="1100CC"/>
      <w:u w:val="single"/>
    </w:rPr>
  </w:style>
  <w:style w:type="paragraph" w:styleId="NormalWeb">
    <w:name w:val="Normal (Web)"/>
    <w:basedOn w:val="Normal"/>
    <w:uiPriority w:val="99"/>
    <w:semiHidden/>
    <w:unhideWhenUsed/>
    <w:rsid w:val="0056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ankanoon.org/doc/110265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indiankanoon.org/doc/7990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diankanoon.org/doc/198101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2</cp:revision>
  <dcterms:created xsi:type="dcterms:W3CDTF">2016-03-13T12:01:00Z</dcterms:created>
  <dcterms:modified xsi:type="dcterms:W3CDTF">2016-05-04T15:21:00Z</dcterms:modified>
</cp:coreProperties>
</file>