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9E7" w:rsidRDefault="009B39E7" w:rsidP="007279D4">
      <w:pPr>
        <w:pStyle w:val="NormalWeb"/>
        <w:spacing w:before="0" w:beforeAutospacing="0" w:after="0" w:afterAutospacing="0"/>
        <w:jc w:val="center"/>
        <w:rPr>
          <w:sz w:val="25"/>
          <w:szCs w:val="25"/>
        </w:rPr>
      </w:pPr>
      <w:bookmarkStart w:id="0" w:name="_GoBack"/>
      <w:bookmarkEnd w:id="0"/>
      <w:r w:rsidRPr="007279D4">
        <w:rPr>
          <w:b/>
          <w:bCs/>
          <w:sz w:val="25"/>
          <w:szCs w:val="25"/>
        </w:rPr>
        <w:t>SUPREME COURT OF INDIA</w:t>
      </w:r>
      <w:r w:rsidRPr="007279D4">
        <w:rPr>
          <w:sz w:val="25"/>
          <w:szCs w:val="25"/>
        </w:rPr>
        <w:t xml:space="preserve"> </w:t>
      </w:r>
    </w:p>
    <w:p w:rsidR="007279D4" w:rsidRPr="007279D4" w:rsidRDefault="007279D4" w:rsidP="007279D4">
      <w:pPr>
        <w:pStyle w:val="NormalWeb"/>
        <w:spacing w:before="0" w:beforeAutospacing="0" w:after="0" w:afterAutospacing="0"/>
        <w:jc w:val="center"/>
        <w:rPr>
          <w:sz w:val="25"/>
          <w:szCs w:val="25"/>
        </w:rPr>
      </w:pPr>
    </w:p>
    <w:p w:rsidR="007279D4" w:rsidRDefault="009B39E7" w:rsidP="007279D4">
      <w:pPr>
        <w:pStyle w:val="NormalWeb"/>
        <w:spacing w:before="0" w:beforeAutospacing="0" w:after="0" w:afterAutospacing="0"/>
        <w:jc w:val="center"/>
        <w:rPr>
          <w:sz w:val="25"/>
          <w:szCs w:val="25"/>
        </w:rPr>
      </w:pPr>
      <w:proofErr w:type="spellStart"/>
      <w:r w:rsidRPr="007279D4">
        <w:rPr>
          <w:sz w:val="25"/>
          <w:szCs w:val="25"/>
        </w:rPr>
        <w:t>Ramgopal</w:t>
      </w:r>
      <w:proofErr w:type="spellEnd"/>
    </w:p>
    <w:p w:rsidR="007279D4" w:rsidRDefault="007279D4" w:rsidP="007279D4">
      <w:pPr>
        <w:pStyle w:val="NormalWeb"/>
        <w:spacing w:before="0" w:beforeAutospacing="0" w:after="0" w:afterAutospacing="0"/>
        <w:jc w:val="center"/>
        <w:rPr>
          <w:sz w:val="25"/>
          <w:szCs w:val="25"/>
        </w:rPr>
      </w:pPr>
    </w:p>
    <w:p w:rsidR="007279D4" w:rsidRDefault="009B39E7" w:rsidP="007279D4">
      <w:pPr>
        <w:pStyle w:val="NormalWeb"/>
        <w:spacing w:before="0" w:beforeAutospacing="0" w:after="0" w:afterAutospacing="0"/>
        <w:jc w:val="center"/>
        <w:rPr>
          <w:sz w:val="25"/>
          <w:szCs w:val="25"/>
        </w:rPr>
      </w:pPr>
      <w:r w:rsidRPr="007279D4">
        <w:rPr>
          <w:sz w:val="25"/>
          <w:szCs w:val="25"/>
        </w:rPr>
        <w:t>Vs</w:t>
      </w:r>
      <w:r w:rsidR="007279D4">
        <w:rPr>
          <w:sz w:val="25"/>
          <w:szCs w:val="25"/>
        </w:rPr>
        <w:t>.</w:t>
      </w:r>
    </w:p>
    <w:p w:rsidR="009B39E7" w:rsidRPr="007279D4" w:rsidRDefault="009B39E7" w:rsidP="007279D4">
      <w:pPr>
        <w:pStyle w:val="NormalWeb"/>
        <w:spacing w:before="0" w:beforeAutospacing="0" w:after="0" w:afterAutospacing="0"/>
        <w:jc w:val="center"/>
        <w:rPr>
          <w:sz w:val="25"/>
          <w:szCs w:val="25"/>
        </w:rPr>
      </w:pPr>
      <w:r w:rsidRPr="007279D4">
        <w:rPr>
          <w:sz w:val="25"/>
          <w:szCs w:val="25"/>
        </w:rPr>
        <w:t xml:space="preserve"> </w:t>
      </w:r>
    </w:p>
    <w:p w:rsidR="007279D4" w:rsidRDefault="009B39E7" w:rsidP="007279D4">
      <w:pPr>
        <w:pStyle w:val="NormalWeb"/>
        <w:spacing w:before="0" w:beforeAutospacing="0" w:after="0" w:afterAutospacing="0"/>
        <w:jc w:val="center"/>
        <w:rPr>
          <w:sz w:val="25"/>
          <w:szCs w:val="25"/>
        </w:rPr>
      </w:pPr>
      <w:proofErr w:type="spellStart"/>
      <w:r w:rsidRPr="007279D4">
        <w:rPr>
          <w:sz w:val="25"/>
          <w:szCs w:val="25"/>
        </w:rPr>
        <w:t>Balaji</w:t>
      </w:r>
      <w:proofErr w:type="spellEnd"/>
      <w:r w:rsidRPr="007279D4">
        <w:rPr>
          <w:sz w:val="25"/>
          <w:szCs w:val="25"/>
        </w:rPr>
        <w:t xml:space="preserve"> </w:t>
      </w:r>
      <w:proofErr w:type="spellStart"/>
      <w:r w:rsidRPr="007279D4">
        <w:rPr>
          <w:sz w:val="25"/>
          <w:szCs w:val="25"/>
        </w:rPr>
        <w:t>Mandir</w:t>
      </w:r>
      <w:proofErr w:type="spellEnd"/>
      <w:r w:rsidRPr="007279D4">
        <w:rPr>
          <w:sz w:val="25"/>
          <w:szCs w:val="25"/>
        </w:rPr>
        <w:t xml:space="preserve"> Trust</w:t>
      </w:r>
    </w:p>
    <w:p w:rsidR="007279D4" w:rsidRDefault="007279D4" w:rsidP="007279D4">
      <w:pPr>
        <w:pStyle w:val="NormalWeb"/>
        <w:spacing w:before="0" w:beforeAutospacing="0" w:after="0" w:afterAutospacing="0"/>
        <w:jc w:val="center"/>
        <w:rPr>
          <w:sz w:val="25"/>
          <w:szCs w:val="25"/>
        </w:rPr>
      </w:pPr>
    </w:p>
    <w:p w:rsidR="007279D4" w:rsidRDefault="007279D4" w:rsidP="007279D4">
      <w:pPr>
        <w:pStyle w:val="NormalWeb"/>
        <w:spacing w:before="0" w:beforeAutospacing="0" w:after="0" w:afterAutospacing="0"/>
        <w:jc w:val="center"/>
        <w:rPr>
          <w:sz w:val="25"/>
          <w:szCs w:val="25"/>
        </w:rPr>
      </w:pPr>
      <w:r w:rsidRPr="007279D4">
        <w:rPr>
          <w:sz w:val="25"/>
          <w:szCs w:val="25"/>
        </w:rPr>
        <w:t>C</w:t>
      </w:r>
      <w:r>
        <w:rPr>
          <w:sz w:val="25"/>
          <w:szCs w:val="25"/>
        </w:rPr>
        <w:t>.</w:t>
      </w:r>
      <w:r w:rsidRPr="007279D4">
        <w:rPr>
          <w:sz w:val="25"/>
          <w:szCs w:val="25"/>
        </w:rPr>
        <w:t>A</w:t>
      </w:r>
      <w:r>
        <w:rPr>
          <w:sz w:val="25"/>
          <w:szCs w:val="25"/>
        </w:rPr>
        <w:t>.</w:t>
      </w:r>
      <w:r w:rsidRPr="007279D4">
        <w:rPr>
          <w:sz w:val="25"/>
          <w:szCs w:val="25"/>
        </w:rPr>
        <w:t>No.1417 of 2003</w:t>
      </w:r>
    </w:p>
    <w:p w:rsidR="007279D4" w:rsidRDefault="007279D4" w:rsidP="007279D4">
      <w:pPr>
        <w:pStyle w:val="NormalWeb"/>
        <w:spacing w:before="0" w:beforeAutospacing="0" w:after="0" w:afterAutospacing="0"/>
        <w:jc w:val="center"/>
        <w:rPr>
          <w:sz w:val="25"/>
          <w:szCs w:val="25"/>
        </w:rPr>
      </w:pPr>
    </w:p>
    <w:p w:rsidR="007279D4" w:rsidRDefault="007279D4" w:rsidP="007279D4">
      <w:pPr>
        <w:pStyle w:val="NormalWeb"/>
        <w:spacing w:before="0" w:beforeAutospacing="0" w:after="0" w:afterAutospacing="0"/>
        <w:jc w:val="center"/>
        <w:rPr>
          <w:sz w:val="25"/>
          <w:szCs w:val="25"/>
        </w:rPr>
      </w:pPr>
      <w:proofErr w:type="gramStart"/>
      <w:r w:rsidRPr="007279D4">
        <w:rPr>
          <w:sz w:val="25"/>
          <w:szCs w:val="25"/>
        </w:rPr>
        <w:t>(</w:t>
      </w:r>
      <w:proofErr w:type="spellStart"/>
      <w:r w:rsidRPr="007279D4">
        <w:rPr>
          <w:sz w:val="25"/>
          <w:szCs w:val="25"/>
        </w:rPr>
        <w:t>Shivaraj</w:t>
      </w:r>
      <w:proofErr w:type="spellEnd"/>
      <w:r w:rsidRPr="007279D4">
        <w:rPr>
          <w:sz w:val="25"/>
          <w:szCs w:val="25"/>
        </w:rPr>
        <w:t xml:space="preserve"> V. </w:t>
      </w:r>
      <w:proofErr w:type="spellStart"/>
      <w:r w:rsidRPr="007279D4">
        <w:rPr>
          <w:sz w:val="25"/>
          <w:szCs w:val="25"/>
        </w:rPr>
        <w:t>Patil</w:t>
      </w:r>
      <w:proofErr w:type="spellEnd"/>
      <w:r w:rsidRPr="007279D4">
        <w:rPr>
          <w:sz w:val="25"/>
          <w:szCs w:val="25"/>
        </w:rPr>
        <w:t xml:space="preserve"> and </w:t>
      </w:r>
      <w:proofErr w:type="spellStart"/>
      <w:r w:rsidRPr="007279D4">
        <w:rPr>
          <w:sz w:val="25"/>
          <w:szCs w:val="25"/>
        </w:rPr>
        <w:t>Arijit</w:t>
      </w:r>
      <w:proofErr w:type="spellEnd"/>
      <w:r w:rsidRPr="007279D4">
        <w:rPr>
          <w:sz w:val="25"/>
          <w:szCs w:val="25"/>
        </w:rPr>
        <w:t xml:space="preserve"> </w:t>
      </w:r>
      <w:proofErr w:type="spellStart"/>
      <w:r w:rsidRPr="007279D4">
        <w:rPr>
          <w:sz w:val="25"/>
          <w:szCs w:val="25"/>
        </w:rPr>
        <w:t>Pasayat</w:t>
      </w:r>
      <w:proofErr w:type="spellEnd"/>
      <w:r w:rsidRPr="007279D4">
        <w:rPr>
          <w:sz w:val="25"/>
          <w:szCs w:val="25"/>
        </w:rPr>
        <w:t xml:space="preserve"> JJ.)</w:t>
      </w:r>
      <w:proofErr w:type="gramEnd"/>
    </w:p>
    <w:p w:rsidR="009B39E7" w:rsidRPr="007279D4" w:rsidRDefault="009B39E7" w:rsidP="007279D4">
      <w:pPr>
        <w:pStyle w:val="NormalWeb"/>
        <w:spacing w:before="0" w:beforeAutospacing="0" w:after="0" w:afterAutospacing="0"/>
        <w:jc w:val="center"/>
        <w:rPr>
          <w:sz w:val="25"/>
          <w:szCs w:val="25"/>
        </w:rPr>
      </w:pPr>
      <w:r w:rsidRPr="007279D4">
        <w:rPr>
          <w:sz w:val="25"/>
          <w:szCs w:val="25"/>
        </w:rPr>
        <w:t xml:space="preserve"> </w:t>
      </w:r>
    </w:p>
    <w:p w:rsidR="009B39E7" w:rsidRPr="007279D4" w:rsidRDefault="009B39E7" w:rsidP="007279D4">
      <w:pPr>
        <w:pStyle w:val="NormalWeb"/>
        <w:spacing w:before="0" w:beforeAutospacing="0" w:after="0" w:afterAutospacing="0"/>
        <w:jc w:val="center"/>
        <w:rPr>
          <w:sz w:val="25"/>
          <w:szCs w:val="25"/>
        </w:rPr>
      </w:pPr>
      <w:r w:rsidRPr="007279D4">
        <w:rPr>
          <w:sz w:val="25"/>
          <w:szCs w:val="25"/>
        </w:rPr>
        <w:t>19.</w:t>
      </w:r>
      <w:r w:rsidR="007279D4">
        <w:rPr>
          <w:sz w:val="25"/>
          <w:szCs w:val="25"/>
        </w:rPr>
        <w:t>0</w:t>
      </w:r>
      <w:r w:rsidRPr="007279D4">
        <w:rPr>
          <w:sz w:val="25"/>
          <w:szCs w:val="25"/>
        </w:rPr>
        <w:t xml:space="preserve">2.2003 </w:t>
      </w:r>
    </w:p>
    <w:p w:rsidR="007279D4" w:rsidRDefault="007279D4" w:rsidP="007279D4">
      <w:pPr>
        <w:pStyle w:val="NormalWeb"/>
        <w:spacing w:before="0" w:beforeAutospacing="0" w:after="0" w:afterAutospacing="0"/>
        <w:jc w:val="center"/>
        <w:rPr>
          <w:sz w:val="25"/>
          <w:szCs w:val="25"/>
        </w:rPr>
      </w:pPr>
    </w:p>
    <w:p w:rsidR="009B39E7" w:rsidRPr="007279D4" w:rsidRDefault="009B39E7" w:rsidP="007279D4">
      <w:pPr>
        <w:pStyle w:val="NormalWeb"/>
        <w:spacing w:before="0" w:beforeAutospacing="0" w:after="0" w:afterAutospacing="0"/>
        <w:jc w:val="center"/>
        <w:rPr>
          <w:sz w:val="25"/>
          <w:szCs w:val="25"/>
        </w:rPr>
      </w:pPr>
      <w:r w:rsidRPr="007279D4">
        <w:rPr>
          <w:b/>
          <w:bCs/>
          <w:sz w:val="25"/>
          <w:szCs w:val="25"/>
        </w:rPr>
        <w:t>JUDGMENT</w:t>
      </w:r>
    </w:p>
    <w:p w:rsidR="007279D4" w:rsidRDefault="007279D4" w:rsidP="007279D4">
      <w:pPr>
        <w:pStyle w:val="NormalWeb"/>
        <w:spacing w:before="0" w:beforeAutospacing="0" w:after="0" w:afterAutospacing="0"/>
        <w:rPr>
          <w:b/>
          <w:bCs/>
          <w:sz w:val="25"/>
          <w:szCs w:val="25"/>
        </w:rPr>
      </w:pPr>
    </w:p>
    <w:p w:rsidR="007279D4" w:rsidRDefault="009B39E7" w:rsidP="007279D4">
      <w:pPr>
        <w:pStyle w:val="NormalWeb"/>
        <w:spacing w:before="0" w:beforeAutospacing="0" w:after="0" w:afterAutospacing="0"/>
        <w:rPr>
          <w:sz w:val="25"/>
          <w:szCs w:val="25"/>
        </w:rPr>
      </w:pPr>
      <w:proofErr w:type="spellStart"/>
      <w:r w:rsidRPr="007279D4">
        <w:rPr>
          <w:b/>
          <w:bCs/>
          <w:sz w:val="25"/>
          <w:szCs w:val="25"/>
        </w:rPr>
        <w:t>Shivaraj</w:t>
      </w:r>
      <w:proofErr w:type="spellEnd"/>
      <w:r w:rsidRPr="007279D4">
        <w:rPr>
          <w:b/>
          <w:bCs/>
          <w:sz w:val="25"/>
          <w:szCs w:val="25"/>
        </w:rPr>
        <w:t xml:space="preserve"> V. </w:t>
      </w:r>
      <w:proofErr w:type="spellStart"/>
      <w:r w:rsidRPr="007279D4">
        <w:rPr>
          <w:b/>
          <w:bCs/>
          <w:sz w:val="25"/>
          <w:szCs w:val="25"/>
        </w:rPr>
        <w:t>Patil</w:t>
      </w:r>
      <w:proofErr w:type="spellEnd"/>
      <w:r w:rsidRPr="007279D4">
        <w:rPr>
          <w:b/>
          <w:bCs/>
          <w:sz w:val="25"/>
          <w:szCs w:val="25"/>
        </w:rPr>
        <w:t>, J.</w:t>
      </w:r>
      <w:r w:rsidRPr="007279D4">
        <w:rPr>
          <w:sz w:val="25"/>
          <w:szCs w:val="25"/>
        </w:rPr>
        <w:t xml:space="preserve"> </w:t>
      </w:r>
    </w:p>
    <w:p w:rsidR="007279D4" w:rsidRDefault="007279D4" w:rsidP="007279D4">
      <w:pPr>
        <w:pStyle w:val="NormalWeb"/>
        <w:spacing w:before="0" w:beforeAutospacing="0" w:after="0" w:afterAutospacing="0"/>
        <w:rPr>
          <w:sz w:val="25"/>
          <w:szCs w:val="25"/>
        </w:rPr>
      </w:pPr>
    </w:p>
    <w:p w:rsidR="009B39E7" w:rsidRPr="007279D4" w:rsidRDefault="007279D4" w:rsidP="007279D4">
      <w:pPr>
        <w:pStyle w:val="NormalWeb"/>
        <w:spacing w:before="0" w:beforeAutospacing="0" w:after="0" w:afterAutospacing="0"/>
        <w:jc w:val="both"/>
        <w:rPr>
          <w:sz w:val="25"/>
          <w:szCs w:val="25"/>
        </w:rPr>
      </w:pPr>
      <w:r>
        <w:rPr>
          <w:sz w:val="25"/>
          <w:szCs w:val="25"/>
        </w:rPr>
        <w:t xml:space="preserve">1. </w:t>
      </w:r>
      <w:r w:rsidR="009B39E7" w:rsidRPr="007279D4">
        <w:rPr>
          <w:sz w:val="25"/>
          <w:szCs w:val="25"/>
        </w:rPr>
        <w:t xml:space="preserve">Leave granted.  </w:t>
      </w:r>
    </w:p>
    <w:p w:rsidR="007279D4" w:rsidRDefault="007279D4" w:rsidP="007279D4">
      <w:pPr>
        <w:pStyle w:val="NormalWeb"/>
        <w:spacing w:before="0" w:beforeAutospacing="0" w:after="0" w:afterAutospacing="0"/>
        <w:jc w:val="both"/>
        <w:rPr>
          <w:sz w:val="25"/>
          <w:szCs w:val="25"/>
        </w:rPr>
      </w:pPr>
    </w:p>
    <w:p w:rsidR="007279D4" w:rsidRDefault="007279D4" w:rsidP="007279D4">
      <w:pPr>
        <w:pStyle w:val="NormalWeb"/>
        <w:spacing w:before="0" w:beforeAutospacing="0" w:after="0" w:afterAutospacing="0"/>
        <w:jc w:val="both"/>
        <w:rPr>
          <w:sz w:val="25"/>
          <w:szCs w:val="25"/>
        </w:rPr>
      </w:pPr>
      <w:r>
        <w:rPr>
          <w:sz w:val="25"/>
          <w:szCs w:val="25"/>
        </w:rPr>
        <w:t>2</w:t>
      </w:r>
      <w:r w:rsidR="009B39E7" w:rsidRPr="007279D4">
        <w:rPr>
          <w:sz w:val="25"/>
          <w:szCs w:val="25"/>
        </w:rPr>
        <w:t xml:space="preserve">. Before the High Court, findings of fact were not disputed. The only ground urged was that plaintiff No. 1 has failed to plead and prove that it is a religious/charitable trust and it was not entitled to get the benefit of exemption notification issued under Section 3(2) of the Madhya Pradesh Accommodation Control Act, 1961 (for short `the Act'); consequently, it was necessary for the plaintiff No. 1 to have made out a ground under Section 12(1) of the Act for getting a decree in view of the decision in the case of </w:t>
      </w:r>
      <w:proofErr w:type="spellStart"/>
      <w:r w:rsidR="009B39E7" w:rsidRPr="007279D4">
        <w:rPr>
          <w:bCs/>
          <w:i/>
          <w:iCs/>
          <w:sz w:val="25"/>
          <w:szCs w:val="25"/>
        </w:rPr>
        <w:t>Boolchand</w:t>
      </w:r>
      <w:proofErr w:type="spellEnd"/>
      <w:r w:rsidR="009B39E7" w:rsidRPr="007279D4">
        <w:rPr>
          <w:bCs/>
          <w:i/>
          <w:iCs/>
          <w:sz w:val="25"/>
          <w:szCs w:val="25"/>
        </w:rPr>
        <w:t xml:space="preserve"> v. </w:t>
      </w:r>
      <w:proofErr w:type="spellStart"/>
      <w:r w:rsidR="009B39E7" w:rsidRPr="007279D4">
        <w:rPr>
          <w:bCs/>
          <w:i/>
          <w:iCs/>
          <w:sz w:val="25"/>
          <w:szCs w:val="25"/>
        </w:rPr>
        <w:t>Atal</w:t>
      </w:r>
      <w:proofErr w:type="spellEnd"/>
      <w:r w:rsidR="009B39E7" w:rsidRPr="007279D4">
        <w:rPr>
          <w:bCs/>
          <w:i/>
          <w:iCs/>
          <w:sz w:val="25"/>
          <w:szCs w:val="25"/>
        </w:rPr>
        <w:t xml:space="preserve"> Ram Sindhi </w:t>
      </w:r>
      <w:proofErr w:type="spellStart"/>
      <w:r w:rsidR="009B39E7" w:rsidRPr="007279D4">
        <w:rPr>
          <w:bCs/>
          <w:i/>
          <w:iCs/>
          <w:sz w:val="25"/>
          <w:szCs w:val="25"/>
        </w:rPr>
        <w:t>Dharamshala</w:t>
      </w:r>
      <w:proofErr w:type="spellEnd"/>
      <w:r w:rsidR="009B39E7" w:rsidRPr="007279D4">
        <w:rPr>
          <w:bCs/>
          <w:i/>
          <w:iCs/>
          <w:sz w:val="25"/>
          <w:szCs w:val="25"/>
        </w:rPr>
        <w:t xml:space="preserve"> Trust</w:t>
      </w:r>
      <w:r w:rsidRPr="007279D4">
        <w:rPr>
          <w:bCs/>
          <w:i/>
          <w:iCs/>
          <w:sz w:val="25"/>
          <w:szCs w:val="25"/>
          <w:vertAlign w:val="superscript"/>
        </w:rPr>
        <w:t>1</w:t>
      </w:r>
      <w:r w:rsidR="009B39E7" w:rsidRPr="007279D4">
        <w:rPr>
          <w:bCs/>
          <w:i/>
          <w:iCs/>
          <w:sz w:val="25"/>
          <w:szCs w:val="25"/>
        </w:rPr>
        <w:t>.</w:t>
      </w:r>
      <w:r w:rsidR="009B39E7" w:rsidRPr="007279D4">
        <w:rPr>
          <w:sz w:val="25"/>
          <w:szCs w:val="25"/>
        </w:rPr>
        <w:t xml:space="preserve"> </w:t>
      </w:r>
    </w:p>
    <w:p w:rsidR="007279D4" w:rsidRDefault="007279D4" w:rsidP="007279D4">
      <w:pPr>
        <w:pStyle w:val="NormalWeb"/>
        <w:spacing w:before="0" w:beforeAutospacing="0" w:after="0" w:afterAutospacing="0"/>
        <w:jc w:val="both"/>
        <w:rPr>
          <w:sz w:val="25"/>
          <w:szCs w:val="25"/>
        </w:rPr>
      </w:pPr>
    </w:p>
    <w:p w:rsidR="009B39E7" w:rsidRDefault="007279D4" w:rsidP="007279D4">
      <w:pPr>
        <w:pStyle w:val="NormalWeb"/>
        <w:spacing w:before="0" w:beforeAutospacing="0" w:after="0" w:afterAutospacing="0"/>
        <w:jc w:val="both"/>
        <w:rPr>
          <w:sz w:val="25"/>
          <w:szCs w:val="25"/>
        </w:rPr>
      </w:pPr>
      <w:r>
        <w:rPr>
          <w:sz w:val="25"/>
          <w:szCs w:val="25"/>
        </w:rPr>
        <w:t xml:space="preserve">3. </w:t>
      </w:r>
      <w:r w:rsidR="009B39E7" w:rsidRPr="007279D4">
        <w:rPr>
          <w:sz w:val="25"/>
          <w:szCs w:val="25"/>
        </w:rPr>
        <w:t xml:space="preserve">The High Court relying on the decision of this Court in </w:t>
      </w:r>
      <w:proofErr w:type="spellStart"/>
      <w:r w:rsidR="009B39E7" w:rsidRPr="007279D4">
        <w:rPr>
          <w:bCs/>
          <w:i/>
          <w:iCs/>
          <w:sz w:val="25"/>
          <w:szCs w:val="25"/>
        </w:rPr>
        <w:t>Betibai</w:t>
      </w:r>
      <w:proofErr w:type="spellEnd"/>
      <w:r w:rsidR="009B39E7" w:rsidRPr="007279D4">
        <w:rPr>
          <w:bCs/>
          <w:i/>
          <w:iCs/>
          <w:sz w:val="25"/>
          <w:szCs w:val="25"/>
        </w:rPr>
        <w:t xml:space="preserve"> and Others v. </w:t>
      </w:r>
      <w:proofErr w:type="spellStart"/>
      <w:r w:rsidR="009B39E7" w:rsidRPr="007279D4">
        <w:rPr>
          <w:bCs/>
          <w:i/>
          <w:iCs/>
          <w:sz w:val="25"/>
          <w:szCs w:val="25"/>
        </w:rPr>
        <w:t>Nathooram</w:t>
      </w:r>
      <w:proofErr w:type="spellEnd"/>
      <w:r w:rsidR="009B39E7" w:rsidRPr="007279D4">
        <w:rPr>
          <w:bCs/>
          <w:i/>
          <w:iCs/>
          <w:sz w:val="25"/>
          <w:szCs w:val="25"/>
        </w:rPr>
        <w:t xml:space="preserve"> and Others</w:t>
      </w:r>
      <w:r w:rsidRPr="007279D4">
        <w:rPr>
          <w:bCs/>
          <w:i/>
          <w:iCs/>
          <w:sz w:val="25"/>
          <w:szCs w:val="25"/>
          <w:vertAlign w:val="superscript"/>
        </w:rPr>
        <w:t>2</w:t>
      </w:r>
      <w:r w:rsidR="009B39E7" w:rsidRPr="007279D4">
        <w:rPr>
          <w:sz w:val="25"/>
          <w:szCs w:val="25"/>
        </w:rPr>
        <w:t xml:space="preserve"> held that the plaintiffs were entitled for a decree as passed by the trial Court.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4. </w:t>
      </w:r>
      <w:proofErr w:type="spellStart"/>
      <w:r w:rsidRPr="007279D4">
        <w:rPr>
          <w:sz w:val="25"/>
          <w:szCs w:val="25"/>
        </w:rPr>
        <w:t>Shri</w:t>
      </w:r>
      <w:proofErr w:type="spellEnd"/>
      <w:r w:rsidRPr="007279D4">
        <w:rPr>
          <w:sz w:val="25"/>
          <w:szCs w:val="25"/>
        </w:rPr>
        <w:t xml:space="preserve"> U.N. </w:t>
      </w:r>
      <w:proofErr w:type="spellStart"/>
      <w:proofErr w:type="gramStart"/>
      <w:r w:rsidRPr="007279D4">
        <w:rPr>
          <w:sz w:val="25"/>
          <w:szCs w:val="25"/>
        </w:rPr>
        <w:t>Bachawat</w:t>
      </w:r>
      <w:proofErr w:type="spellEnd"/>
      <w:r w:rsidRPr="007279D4">
        <w:rPr>
          <w:sz w:val="25"/>
          <w:szCs w:val="25"/>
        </w:rPr>
        <w:t>,</w:t>
      </w:r>
      <w:proofErr w:type="gramEnd"/>
      <w:r w:rsidRPr="007279D4">
        <w:rPr>
          <w:sz w:val="25"/>
          <w:szCs w:val="25"/>
        </w:rPr>
        <w:t xml:space="preserve"> learned Senior Counsel of the appellants urged that the High Court committed an error in taking a view that the plaintiffs were entitled for benefit of exemption notification issued under Section 3(2) of the Act in the light of the decision of the case of </w:t>
      </w:r>
      <w:proofErr w:type="spellStart"/>
      <w:r w:rsidRPr="007279D4">
        <w:rPr>
          <w:sz w:val="25"/>
          <w:szCs w:val="25"/>
        </w:rPr>
        <w:t>Betibai</w:t>
      </w:r>
      <w:proofErr w:type="spellEnd"/>
      <w:r w:rsidRPr="007279D4">
        <w:rPr>
          <w:sz w:val="25"/>
          <w:szCs w:val="25"/>
        </w:rPr>
        <w:t xml:space="preserve"> aforementioned. He contended that it was not established that whole of the rental income from the suit accommodation was utilized for the purpose of the trust, neither there was relevant material nor consideration by the Government before issuing exemption notification could not be general in nature. He sought to distinguish the case of </w:t>
      </w:r>
      <w:proofErr w:type="spellStart"/>
      <w:r w:rsidRPr="007279D4">
        <w:rPr>
          <w:sz w:val="25"/>
          <w:szCs w:val="25"/>
        </w:rPr>
        <w:t>Betibai</w:t>
      </w:r>
      <w:proofErr w:type="spellEnd"/>
      <w:r w:rsidRPr="007279D4">
        <w:rPr>
          <w:sz w:val="25"/>
          <w:szCs w:val="25"/>
        </w:rPr>
        <w:t xml:space="preserve"> (supra) on the ground that the exemption notification considered in the case of </w:t>
      </w:r>
      <w:r w:rsidRPr="007279D4">
        <w:rPr>
          <w:bCs/>
          <w:i/>
          <w:iCs/>
          <w:sz w:val="25"/>
          <w:szCs w:val="25"/>
        </w:rPr>
        <w:t xml:space="preserve">S. </w:t>
      </w:r>
      <w:proofErr w:type="spellStart"/>
      <w:r w:rsidRPr="007279D4">
        <w:rPr>
          <w:bCs/>
          <w:i/>
          <w:iCs/>
          <w:sz w:val="25"/>
          <w:szCs w:val="25"/>
        </w:rPr>
        <w:t>Kandaswamy</w:t>
      </w:r>
      <w:proofErr w:type="spellEnd"/>
      <w:r w:rsidRPr="007279D4">
        <w:rPr>
          <w:bCs/>
          <w:i/>
          <w:iCs/>
          <w:sz w:val="25"/>
          <w:szCs w:val="25"/>
        </w:rPr>
        <w:t xml:space="preserve"> </w:t>
      </w:r>
      <w:proofErr w:type="spellStart"/>
      <w:r w:rsidRPr="007279D4">
        <w:rPr>
          <w:bCs/>
          <w:i/>
          <w:iCs/>
          <w:sz w:val="25"/>
          <w:szCs w:val="25"/>
        </w:rPr>
        <w:t>Chettiar</w:t>
      </w:r>
      <w:proofErr w:type="spellEnd"/>
      <w:r w:rsidRPr="007279D4">
        <w:rPr>
          <w:bCs/>
          <w:i/>
          <w:iCs/>
          <w:sz w:val="25"/>
          <w:szCs w:val="25"/>
        </w:rPr>
        <w:t xml:space="preserve"> v. State of Tamil Nadu &amp; Anr.</w:t>
      </w:r>
      <w:r w:rsidR="007279D4" w:rsidRPr="007279D4">
        <w:rPr>
          <w:bCs/>
          <w:i/>
          <w:iCs/>
          <w:sz w:val="25"/>
          <w:szCs w:val="25"/>
          <w:vertAlign w:val="superscript"/>
        </w:rPr>
        <w:t>3</w:t>
      </w:r>
      <w:r w:rsidRPr="007279D4">
        <w:rPr>
          <w:sz w:val="25"/>
          <w:szCs w:val="25"/>
        </w:rPr>
        <w:t xml:space="preserve"> was not identical to the one, which is applicable to the present case. He urged that there is a conflict between </w:t>
      </w:r>
      <w:proofErr w:type="spellStart"/>
      <w:r w:rsidRPr="007279D4">
        <w:rPr>
          <w:sz w:val="25"/>
          <w:szCs w:val="25"/>
        </w:rPr>
        <w:t>Betibai's</w:t>
      </w:r>
      <w:proofErr w:type="spellEnd"/>
      <w:r w:rsidRPr="007279D4">
        <w:rPr>
          <w:sz w:val="25"/>
          <w:szCs w:val="25"/>
        </w:rPr>
        <w:t xml:space="preserve"> case (supra) and </w:t>
      </w:r>
      <w:r w:rsidRPr="007279D4">
        <w:rPr>
          <w:bCs/>
          <w:i/>
          <w:iCs/>
          <w:sz w:val="25"/>
          <w:szCs w:val="25"/>
        </w:rPr>
        <w:t>State of M.P. v. Kanhaiyalal</w:t>
      </w:r>
      <w:r w:rsidR="007279D4" w:rsidRPr="007279D4">
        <w:rPr>
          <w:bCs/>
          <w:i/>
          <w:iCs/>
          <w:sz w:val="25"/>
          <w:szCs w:val="25"/>
          <w:vertAlign w:val="superscript"/>
        </w:rPr>
        <w:t>4</w:t>
      </w:r>
      <w:r w:rsidRPr="007279D4">
        <w:rPr>
          <w:sz w:val="25"/>
          <w:szCs w:val="25"/>
        </w:rPr>
        <w:t xml:space="preserve"> case on the question whether the exemption notification can be general or it should be regarding a particular accommodation. As such, the controversy may require consideration by larger bench of this Court.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lastRenderedPageBreak/>
        <w:t xml:space="preserve">5. On the other hand, </w:t>
      </w:r>
      <w:proofErr w:type="spellStart"/>
      <w:r w:rsidRPr="007279D4">
        <w:rPr>
          <w:sz w:val="25"/>
          <w:szCs w:val="25"/>
        </w:rPr>
        <w:t>Shri</w:t>
      </w:r>
      <w:proofErr w:type="spellEnd"/>
      <w:r w:rsidRPr="007279D4">
        <w:rPr>
          <w:sz w:val="25"/>
          <w:szCs w:val="25"/>
        </w:rPr>
        <w:t xml:space="preserve"> G.L. </w:t>
      </w:r>
      <w:proofErr w:type="spellStart"/>
      <w:proofErr w:type="gramStart"/>
      <w:r w:rsidRPr="007279D4">
        <w:rPr>
          <w:sz w:val="25"/>
          <w:szCs w:val="25"/>
        </w:rPr>
        <w:t>Sanghi</w:t>
      </w:r>
      <w:proofErr w:type="spellEnd"/>
      <w:r w:rsidRPr="007279D4">
        <w:rPr>
          <w:sz w:val="25"/>
          <w:szCs w:val="25"/>
        </w:rPr>
        <w:t>,</w:t>
      </w:r>
      <w:proofErr w:type="gramEnd"/>
      <w:r w:rsidRPr="007279D4">
        <w:rPr>
          <w:sz w:val="25"/>
          <w:szCs w:val="25"/>
        </w:rPr>
        <w:t xml:space="preserve"> learned Senior Counsel of the respondents submitted that the High Court, having considered all aspects and the submissions made before it, has rightly followed the case of this Court in </w:t>
      </w:r>
      <w:proofErr w:type="spellStart"/>
      <w:r w:rsidRPr="007279D4">
        <w:rPr>
          <w:sz w:val="25"/>
          <w:szCs w:val="25"/>
        </w:rPr>
        <w:t>Betibai</w:t>
      </w:r>
      <w:proofErr w:type="spellEnd"/>
      <w:r w:rsidRPr="007279D4">
        <w:rPr>
          <w:sz w:val="25"/>
          <w:szCs w:val="25"/>
        </w:rPr>
        <w:t xml:space="preserve"> case (supra) and no fault can be found with impugned judgment.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6. In order to appreciate the respective contentions advanced on behalf of the parties it may be useful to look to Section 3(2) of the Act and the Exemption Notification issued thereunder, which read :-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"3(2) The Government (Central Govt.) may, by notification, exempt from all or any of the provisions of this Act any accommodation which is owned by any educational, religious or charitable institution or by any nursing or maternity home, the whole of the income derived from which is utilized for that institution or nursing home or maternity home."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ind w:left="720"/>
        <w:jc w:val="both"/>
        <w:rPr>
          <w:sz w:val="25"/>
          <w:szCs w:val="25"/>
        </w:rPr>
      </w:pPr>
      <w:proofErr w:type="gramStart"/>
      <w:r w:rsidRPr="007279D4">
        <w:rPr>
          <w:sz w:val="25"/>
          <w:szCs w:val="25"/>
        </w:rPr>
        <w:t>"NOTIFICATION NO.</w:t>
      </w:r>
      <w:proofErr w:type="gramEnd"/>
      <w:r w:rsidRPr="007279D4">
        <w:rPr>
          <w:sz w:val="25"/>
          <w:szCs w:val="25"/>
        </w:rPr>
        <w:t xml:space="preserve"> F-24-(24)-83-XXXII-I Dated 7th September, 1989, published in M.P. </w:t>
      </w:r>
      <w:proofErr w:type="spellStart"/>
      <w:r w:rsidRPr="007279D4">
        <w:rPr>
          <w:sz w:val="25"/>
          <w:szCs w:val="25"/>
        </w:rPr>
        <w:t>Rajpatra</w:t>
      </w:r>
      <w:proofErr w:type="spellEnd"/>
      <w:r w:rsidRPr="007279D4">
        <w:rPr>
          <w:sz w:val="25"/>
          <w:szCs w:val="25"/>
        </w:rPr>
        <w:t xml:space="preserve"> of the same date on p. 2144. </w:t>
      </w:r>
    </w:p>
    <w:p w:rsidR="007279D4" w:rsidRPr="007279D4" w:rsidRDefault="007279D4" w:rsidP="007279D4">
      <w:pPr>
        <w:pStyle w:val="NormalWeb"/>
        <w:spacing w:before="0" w:beforeAutospacing="0" w:after="0" w:afterAutospacing="0"/>
        <w:ind w:left="720"/>
        <w:jc w:val="both"/>
        <w:rPr>
          <w:sz w:val="25"/>
          <w:szCs w:val="25"/>
        </w:rPr>
      </w:pPr>
    </w:p>
    <w:p w:rsidR="009B39E7" w:rsidRDefault="009B39E7" w:rsidP="007279D4">
      <w:pPr>
        <w:pStyle w:val="NormalWeb"/>
        <w:spacing w:before="0" w:beforeAutospacing="0" w:after="0" w:afterAutospacing="0"/>
        <w:ind w:left="720"/>
        <w:jc w:val="both"/>
        <w:rPr>
          <w:sz w:val="25"/>
          <w:szCs w:val="25"/>
        </w:rPr>
      </w:pPr>
      <w:proofErr w:type="gramStart"/>
      <w:r w:rsidRPr="007279D4">
        <w:rPr>
          <w:sz w:val="25"/>
          <w:szCs w:val="25"/>
        </w:rPr>
        <w:t>In exercise of the powers conferred by the sub-section (2) of Section 3 of the Madhya Pradesh Accommodation Control Act, 1961 (No.</w:t>
      </w:r>
      <w:proofErr w:type="gramEnd"/>
      <w:r w:rsidRPr="007279D4">
        <w:rPr>
          <w:sz w:val="25"/>
          <w:szCs w:val="25"/>
        </w:rPr>
        <w:t xml:space="preserve"> XLI of 1961), the State Government hereby exempts all the accommodation owned by </w:t>
      </w:r>
      <w:r w:rsidR="007279D4">
        <w:rPr>
          <w:sz w:val="25"/>
          <w:szCs w:val="25"/>
        </w:rPr>
        <w:t>–</w:t>
      </w:r>
      <w:r w:rsidRPr="007279D4">
        <w:rPr>
          <w:sz w:val="25"/>
          <w:szCs w:val="25"/>
        </w:rPr>
        <w:t xml:space="preserve"> </w:t>
      </w:r>
    </w:p>
    <w:p w:rsidR="007279D4" w:rsidRPr="007279D4" w:rsidRDefault="007279D4" w:rsidP="007279D4">
      <w:pPr>
        <w:pStyle w:val="NormalWeb"/>
        <w:spacing w:before="0" w:beforeAutospacing="0" w:after="0" w:afterAutospacing="0"/>
        <w:ind w:left="72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(i) </w:t>
      </w:r>
      <w:proofErr w:type="gramStart"/>
      <w:r w:rsidRPr="007279D4">
        <w:rPr>
          <w:sz w:val="25"/>
          <w:szCs w:val="25"/>
        </w:rPr>
        <w:t>the</w:t>
      </w:r>
      <w:proofErr w:type="gramEnd"/>
      <w:r w:rsidRPr="007279D4">
        <w:rPr>
          <w:sz w:val="25"/>
          <w:szCs w:val="25"/>
        </w:rPr>
        <w:t xml:space="preserve"> </w:t>
      </w:r>
      <w:proofErr w:type="spellStart"/>
      <w:r w:rsidRPr="007279D4">
        <w:rPr>
          <w:sz w:val="25"/>
          <w:szCs w:val="25"/>
        </w:rPr>
        <w:t>Wakf</w:t>
      </w:r>
      <w:proofErr w:type="spellEnd"/>
      <w:r w:rsidRPr="007279D4">
        <w:rPr>
          <w:sz w:val="25"/>
          <w:szCs w:val="25"/>
        </w:rPr>
        <w:t xml:space="preserve">, registered under the </w:t>
      </w:r>
      <w:proofErr w:type="spellStart"/>
      <w:r w:rsidRPr="007279D4">
        <w:rPr>
          <w:sz w:val="25"/>
          <w:szCs w:val="25"/>
        </w:rPr>
        <w:t>Wakf</w:t>
      </w:r>
      <w:proofErr w:type="spellEnd"/>
      <w:r w:rsidRPr="007279D4">
        <w:rPr>
          <w:sz w:val="25"/>
          <w:szCs w:val="25"/>
        </w:rPr>
        <w:t xml:space="preserve"> Act, 1955 (No. 29 of 1954), or </w:t>
      </w:r>
    </w:p>
    <w:p w:rsidR="007279D4" w:rsidRPr="007279D4" w:rsidRDefault="007279D4" w:rsidP="007279D4">
      <w:pPr>
        <w:pStyle w:val="NormalWeb"/>
        <w:spacing w:before="0" w:beforeAutospacing="0" w:after="0" w:afterAutospacing="0"/>
        <w:ind w:left="72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(ii) </w:t>
      </w:r>
      <w:proofErr w:type="gramStart"/>
      <w:r w:rsidRPr="007279D4">
        <w:rPr>
          <w:sz w:val="25"/>
          <w:szCs w:val="25"/>
        </w:rPr>
        <w:t>the</w:t>
      </w:r>
      <w:proofErr w:type="gramEnd"/>
      <w:r w:rsidRPr="007279D4">
        <w:rPr>
          <w:sz w:val="25"/>
          <w:szCs w:val="25"/>
        </w:rPr>
        <w:t xml:space="preserve"> public trust registered under the Madhya Pradesh Public Trusts Act, 1951 (No. XXX of 1951) for an educational, religious or charitable purpose, </w:t>
      </w:r>
    </w:p>
    <w:p w:rsidR="007279D4" w:rsidRPr="007279D4" w:rsidRDefault="007279D4" w:rsidP="007279D4">
      <w:pPr>
        <w:pStyle w:val="NormalWeb"/>
        <w:spacing w:before="0" w:beforeAutospacing="0" w:after="0" w:afterAutospacing="0"/>
        <w:ind w:left="720"/>
        <w:jc w:val="both"/>
        <w:rPr>
          <w:sz w:val="25"/>
          <w:szCs w:val="25"/>
        </w:rPr>
      </w:pPr>
    </w:p>
    <w:p w:rsidR="009B39E7" w:rsidRDefault="009B39E7" w:rsidP="007279D4">
      <w:pPr>
        <w:pStyle w:val="NormalWeb"/>
        <w:spacing w:before="0" w:beforeAutospacing="0" w:after="0" w:afterAutospacing="0"/>
        <w:ind w:left="720"/>
        <w:jc w:val="both"/>
        <w:rPr>
          <w:sz w:val="25"/>
          <w:szCs w:val="25"/>
        </w:rPr>
      </w:pPr>
      <w:proofErr w:type="gramStart"/>
      <w:r w:rsidRPr="007279D4">
        <w:rPr>
          <w:sz w:val="25"/>
          <w:szCs w:val="25"/>
        </w:rPr>
        <w:t>from</w:t>
      </w:r>
      <w:proofErr w:type="gramEnd"/>
      <w:r w:rsidRPr="007279D4">
        <w:rPr>
          <w:sz w:val="25"/>
          <w:szCs w:val="25"/>
        </w:rPr>
        <w:t xml:space="preserve"> all the provisions of the Madhya Pradesh Accommodation Control Act, 1961 (No. </w:t>
      </w:r>
      <w:proofErr w:type="gramStart"/>
      <w:r w:rsidRPr="007279D4">
        <w:rPr>
          <w:sz w:val="25"/>
          <w:szCs w:val="25"/>
        </w:rPr>
        <w:t>XLI of 1961)".</w:t>
      </w:r>
      <w:proofErr w:type="gramEnd"/>
      <w:r w:rsidRPr="007279D4">
        <w:rPr>
          <w:sz w:val="25"/>
          <w:szCs w:val="25"/>
        </w:rPr>
        <w:t xml:space="preserve">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7. As already noticed above, the appellants did not challenge the finding of facts before the High Court except the legal question. In </w:t>
      </w:r>
      <w:proofErr w:type="spellStart"/>
      <w:r w:rsidRPr="007279D4">
        <w:rPr>
          <w:sz w:val="25"/>
          <w:szCs w:val="25"/>
        </w:rPr>
        <w:t>para</w:t>
      </w:r>
      <w:proofErr w:type="spellEnd"/>
      <w:r w:rsidRPr="007279D4">
        <w:rPr>
          <w:sz w:val="25"/>
          <w:szCs w:val="25"/>
        </w:rPr>
        <w:t xml:space="preserve"> 2 of the plaint plaintiff averred that it is a religious institution and is registered under the M.P. Public Trust Act. The defendants, while admitting this averment in the written statement only stated that the suit has not been filed by all the trustees, therefore, the suit was not maintainable. In the written statement the defendants did not raise any plea that the plaintiffs are not entitled for the benefit of the Exemption Notification, extracted above; it was also not pleaded that the rental income from the premises was not utilized for the purpose of the plaintiff trust; so also they did not challenge the validity of the said notification either before the trial Court or before the High Court. In this view the High Court rejected the submission made on behalf of the appellants that in the absence of any pleading and the proof tendered by the plaintiff no benefit of the Exemption Notification in filing the suit and getting the eviction decree could be granted to the plaintiff. In </w:t>
      </w:r>
      <w:proofErr w:type="spellStart"/>
      <w:r w:rsidRPr="007279D4">
        <w:rPr>
          <w:sz w:val="25"/>
          <w:szCs w:val="25"/>
        </w:rPr>
        <w:t>para</w:t>
      </w:r>
      <w:proofErr w:type="spellEnd"/>
      <w:r w:rsidRPr="007279D4">
        <w:rPr>
          <w:sz w:val="25"/>
          <w:szCs w:val="25"/>
        </w:rPr>
        <w:t xml:space="preserve"> 11 of the impugned judgment the High Court has held thus:-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lastRenderedPageBreak/>
        <w:t xml:space="preserve">"11. In </w:t>
      </w:r>
      <w:proofErr w:type="spellStart"/>
      <w:r w:rsidRPr="007279D4">
        <w:rPr>
          <w:sz w:val="25"/>
          <w:szCs w:val="25"/>
        </w:rPr>
        <w:t>out</w:t>
      </w:r>
      <w:proofErr w:type="spellEnd"/>
      <w:r w:rsidRPr="007279D4">
        <w:rPr>
          <w:sz w:val="25"/>
          <w:szCs w:val="25"/>
        </w:rPr>
        <w:t xml:space="preserve"> opinion, therefore, the trial Court was perfectly justified in proceeding on the basis that the plaintiff is a religious trust and is entitled to file a suit on the strength of the exemption notification and also claim a decree for eviction of the defendant without taking recourse to Section 12 of the Act. The decision relied on by the learned counsel for the respondent reported in 1998(1) MPWN (113) is distinguishable in facts. In that case parties joined issue on these facts and hence it had become necessary for the plaintiff to prove the facts. As held supra, such is not the case here." </w:t>
      </w:r>
    </w:p>
    <w:p w:rsidR="007279D4" w:rsidRPr="007279D4" w:rsidRDefault="007279D4" w:rsidP="007279D4">
      <w:pPr>
        <w:pStyle w:val="NormalWeb"/>
        <w:spacing w:before="0" w:beforeAutospacing="0" w:after="0" w:afterAutospacing="0"/>
        <w:jc w:val="both"/>
        <w:rPr>
          <w:sz w:val="25"/>
          <w:szCs w:val="25"/>
        </w:rPr>
      </w:pPr>
    </w:p>
    <w:p w:rsidR="009B39E7" w:rsidRPr="007279D4" w:rsidRDefault="009B39E7" w:rsidP="007279D4">
      <w:pPr>
        <w:pStyle w:val="NormalWeb"/>
        <w:spacing w:before="0" w:beforeAutospacing="0" w:after="0" w:afterAutospacing="0"/>
        <w:jc w:val="both"/>
        <w:rPr>
          <w:bCs/>
          <w:i/>
          <w:iCs/>
          <w:sz w:val="25"/>
          <w:szCs w:val="25"/>
        </w:rPr>
      </w:pPr>
      <w:r w:rsidRPr="007279D4">
        <w:rPr>
          <w:sz w:val="25"/>
          <w:szCs w:val="25"/>
        </w:rPr>
        <w:t xml:space="preserve">8. The case relied on by the appellants in </w:t>
      </w:r>
      <w:proofErr w:type="spellStart"/>
      <w:r w:rsidRPr="007279D4">
        <w:rPr>
          <w:sz w:val="25"/>
          <w:szCs w:val="25"/>
        </w:rPr>
        <w:t>Bool</w:t>
      </w:r>
      <w:proofErr w:type="spellEnd"/>
      <w:r w:rsidRPr="007279D4">
        <w:rPr>
          <w:sz w:val="25"/>
          <w:szCs w:val="25"/>
        </w:rPr>
        <w:t xml:space="preserve"> Chand case (supra) is also distinguished, as is evident from the paragraph extracted above. The learned counsel for the appellants in support of his submissions also relied on the decisions in (1) </w:t>
      </w:r>
      <w:r w:rsidRPr="007279D4">
        <w:rPr>
          <w:bCs/>
          <w:i/>
          <w:iCs/>
          <w:sz w:val="25"/>
          <w:szCs w:val="25"/>
        </w:rPr>
        <w:t xml:space="preserve">State </w:t>
      </w:r>
      <w:r w:rsidR="007279D4">
        <w:rPr>
          <w:bCs/>
          <w:i/>
          <w:iCs/>
          <w:sz w:val="25"/>
          <w:szCs w:val="25"/>
        </w:rPr>
        <w:t xml:space="preserve">of M.P. v. </w:t>
      </w:r>
      <w:proofErr w:type="spellStart"/>
      <w:r w:rsidR="007279D4">
        <w:rPr>
          <w:bCs/>
          <w:i/>
          <w:iCs/>
          <w:sz w:val="25"/>
          <w:szCs w:val="25"/>
        </w:rPr>
        <w:t>Kanhaiyalal</w:t>
      </w:r>
      <w:proofErr w:type="spellEnd"/>
      <w:proofErr w:type="gramStart"/>
      <w:r w:rsidR="007279D4">
        <w:rPr>
          <w:bCs/>
          <w:i/>
          <w:iCs/>
          <w:sz w:val="25"/>
          <w:szCs w:val="25"/>
        </w:rPr>
        <w:t>,</w:t>
      </w:r>
      <w:r w:rsidRPr="007279D4">
        <w:rPr>
          <w:bCs/>
          <w:i/>
          <w:iCs/>
          <w:sz w:val="25"/>
          <w:szCs w:val="25"/>
        </w:rPr>
        <w:t>(</w:t>
      </w:r>
      <w:proofErr w:type="gramEnd"/>
      <w:r w:rsidRPr="007279D4">
        <w:rPr>
          <w:bCs/>
          <w:i/>
          <w:iCs/>
          <w:sz w:val="25"/>
          <w:szCs w:val="25"/>
        </w:rPr>
        <w:t xml:space="preserve">2) </w:t>
      </w:r>
      <w:proofErr w:type="spellStart"/>
      <w:r w:rsidRPr="007279D4">
        <w:rPr>
          <w:bCs/>
          <w:i/>
          <w:iCs/>
          <w:sz w:val="25"/>
          <w:szCs w:val="25"/>
        </w:rPr>
        <w:t>Chintamani</w:t>
      </w:r>
      <w:proofErr w:type="spellEnd"/>
      <w:r w:rsidRPr="007279D4">
        <w:rPr>
          <w:bCs/>
          <w:i/>
          <w:iCs/>
          <w:sz w:val="25"/>
          <w:szCs w:val="25"/>
        </w:rPr>
        <w:t xml:space="preserve"> Chandra</w:t>
      </w:r>
      <w:r w:rsidR="007279D4">
        <w:rPr>
          <w:bCs/>
          <w:i/>
          <w:iCs/>
          <w:sz w:val="25"/>
          <w:szCs w:val="25"/>
        </w:rPr>
        <w:t xml:space="preserve"> Mohan </w:t>
      </w:r>
      <w:proofErr w:type="spellStart"/>
      <w:r w:rsidR="007279D4">
        <w:rPr>
          <w:bCs/>
          <w:i/>
          <w:iCs/>
          <w:sz w:val="25"/>
          <w:szCs w:val="25"/>
        </w:rPr>
        <w:t>Agarwal</w:t>
      </w:r>
      <w:proofErr w:type="spellEnd"/>
      <w:r w:rsidR="007279D4">
        <w:rPr>
          <w:bCs/>
          <w:i/>
          <w:iCs/>
          <w:sz w:val="25"/>
          <w:szCs w:val="25"/>
        </w:rPr>
        <w:t xml:space="preserve"> v. State of M.P.</w:t>
      </w:r>
      <w:r w:rsidR="007279D4" w:rsidRPr="007279D4">
        <w:rPr>
          <w:bCs/>
          <w:i/>
          <w:iCs/>
          <w:sz w:val="25"/>
          <w:szCs w:val="25"/>
          <w:vertAlign w:val="superscript"/>
        </w:rPr>
        <w:t>5</w:t>
      </w:r>
      <w:r w:rsidRPr="007279D4">
        <w:rPr>
          <w:sz w:val="25"/>
          <w:szCs w:val="25"/>
        </w:rPr>
        <w:t xml:space="preserve"> and order dated 19.10.1995 passed in </w:t>
      </w:r>
      <w:r w:rsidRPr="007279D4">
        <w:rPr>
          <w:bCs/>
          <w:i/>
          <w:iCs/>
          <w:sz w:val="25"/>
          <w:szCs w:val="25"/>
        </w:rPr>
        <w:t xml:space="preserve">State of M.P. and another v. Smt. </w:t>
      </w:r>
      <w:proofErr w:type="spellStart"/>
      <w:r w:rsidRPr="007279D4">
        <w:rPr>
          <w:bCs/>
          <w:i/>
          <w:iCs/>
          <w:sz w:val="25"/>
          <w:szCs w:val="25"/>
        </w:rPr>
        <w:t>Chintamani</w:t>
      </w:r>
      <w:proofErr w:type="spellEnd"/>
      <w:r w:rsidRPr="007279D4">
        <w:rPr>
          <w:bCs/>
          <w:i/>
          <w:iCs/>
          <w:sz w:val="25"/>
          <w:szCs w:val="25"/>
        </w:rPr>
        <w:t xml:space="preserve"> </w:t>
      </w:r>
      <w:proofErr w:type="spellStart"/>
      <w:r w:rsidRPr="007279D4">
        <w:rPr>
          <w:bCs/>
          <w:i/>
          <w:iCs/>
          <w:sz w:val="25"/>
          <w:szCs w:val="25"/>
        </w:rPr>
        <w:t>Agrawal</w:t>
      </w:r>
      <w:proofErr w:type="spellEnd"/>
      <w:r w:rsidRPr="007279D4">
        <w:rPr>
          <w:bCs/>
          <w:i/>
          <w:iCs/>
          <w:sz w:val="25"/>
          <w:szCs w:val="25"/>
        </w:rPr>
        <w:t xml:space="preserve"> and others [Civil] Appeal No. 9909 of 1995 (arising out of SLP (C) No. 4360 of 1994)].</w:t>
      </w:r>
      <w:r w:rsidRPr="007279D4">
        <w:rPr>
          <w:sz w:val="25"/>
          <w:szCs w:val="25"/>
        </w:rPr>
        <w:t xml:space="preserve"> In our view these decisions do not help the appellants having regard to a direct decision of this Court in </w:t>
      </w:r>
      <w:proofErr w:type="spellStart"/>
      <w:r w:rsidRPr="007279D4">
        <w:rPr>
          <w:bCs/>
          <w:iCs/>
          <w:sz w:val="25"/>
          <w:szCs w:val="25"/>
        </w:rPr>
        <w:t>Betibai</w:t>
      </w:r>
      <w:proofErr w:type="spellEnd"/>
      <w:r w:rsidRPr="007279D4">
        <w:rPr>
          <w:bCs/>
          <w:iCs/>
          <w:sz w:val="25"/>
          <w:szCs w:val="25"/>
        </w:rPr>
        <w:t xml:space="preserve"> and others v. </w:t>
      </w:r>
      <w:proofErr w:type="spellStart"/>
      <w:r w:rsidRPr="007279D4">
        <w:rPr>
          <w:bCs/>
          <w:iCs/>
          <w:sz w:val="25"/>
          <w:szCs w:val="25"/>
        </w:rPr>
        <w:t>Nathooram</w:t>
      </w:r>
      <w:proofErr w:type="spellEnd"/>
      <w:r w:rsidRPr="007279D4">
        <w:rPr>
          <w:bCs/>
          <w:iCs/>
          <w:sz w:val="25"/>
          <w:szCs w:val="25"/>
        </w:rPr>
        <w:t xml:space="preserve"> and others</w:t>
      </w:r>
      <w:r w:rsidR="007279D4" w:rsidRPr="007279D4">
        <w:rPr>
          <w:bCs/>
          <w:iCs/>
          <w:sz w:val="25"/>
          <w:szCs w:val="25"/>
          <w:vertAlign w:val="superscript"/>
        </w:rPr>
        <w:t>6</w:t>
      </w:r>
      <w:r w:rsidRPr="007279D4">
        <w:rPr>
          <w:bCs/>
          <w:i/>
          <w:iCs/>
          <w:sz w:val="25"/>
          <w:szCs w:val="25"/>
        </w:rPr>
        <w:t>.</w:t>
      </w:r>
      <w:r w:rsidRPr="007279D4">
        <w:rPr>
          <w:sz w:val="25"/>
          <w:szCs w:val="25"/>
        </w:rPr>
        <w:t xml:space="preserve"> Distinguishing the aforesaid decisions relied on by the learned counsel for the appellants in </w:t>
      </w:r>
      <w:proofErr w:type="spellStart"/>
      <w:r w:rsidRPr="007279D4">
        <w:rPr>
          <w:sz w:val="25"/>
          <w:szCs w:val="25"/>
        </w:rPr>
        <w:t>Betibai's</w:t>
      </w:r>
      <w:proofErr w:type="spellEnd"/>
      <w:r w:rsidRPr="007279D4">
        <w:rPr>
          <w:sz w:val="25"/>
          <w:szCs w:val="25"/>
        </w:rPr>
        <w:t xml:space="preserve"> case (supra) in </w:t>
      </w:r>
      <w:proofErr w:type="spellStart"/>
      <w:r w:rsidRPr="007279D4">
        <w:rPr>
          <w:sz w:val="25"/>
          <w:szCs w:val="25"/>
        </w:rPr>
        <w:t>paras</w:t>
      </w:r>
      <w:proofErr w:type="spellEnd"/>
      <w:r w:rsidRPr="007279D4">
        <w:rPr>
          <w:sz w:val="25"/>
          <w:szCs w:val="25"/>
        </w:rPr>
        <w:t xml:space="preserve"> 5 to 7 of the said judgment the position is made clear </w:t>
      </w:r>
      <w:proofErr w:type="gramStart"/>
      <w:r w:rsidRPr="007279D4">
        <w:rPr>
          <w:sz w:val="25"/>
          <w:szCs w:val="25"/>
        </w:rPr>
        <w:t>thus :</w:t>
      </w:r>
      <w:proofErr w:type="gramEnd"/>
      <w:r w:rsidRPr="007279D4">
        <w:rPr>
          <w:sz w:val="25"/>
          <w:szCs w:val="25"/>
        </w:rPr>
        <w:t xml:space="preserve">-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"5. Learned counsel for the appellants has contended that the notification dated 7.9.1989 has already been held to be bad by the Madhya Pradesh High Court in </w:t>
      </w:r>
      <w:proofErr w:type="spellStart"/>
      <w:r w:rsidRPr="007279D4">
        <w:rPr>
          <w:bCs/>
          <w:i/>
          <w:iCs/>
          <w:sz w:val="25"/>
          <w:szCs w:val="25"/>
        </w:rPr>
        <w:t>Chintamani</w:t>
      </w:r>
      <w:proofErr w:type="spellEnd"/>
      <w:r w:rsidRPr="007279D4">
        <w:rPr>
          <w:bCs/>
          <w:i/>
          <w:iCs/>
          <w:sz w:val="25"/>
          <w:szCs w:val="25"/>
        </w:rPr>
        <w:t xml:space="preserve"> Chandra Mohan </w:t>
      </w:r>
      <w:proofErr w:type="spellStart"/>
      <w:r w:rsidRPr="007279D4">
        <w:rPr>
          <w:bCs/>
          <w:i/>
          <w:iCs/>
          <w:sz w:val="25"/>
          <w:szCs w:val="25"/>
        </w:rPr>
        <w:t>Aggarwal</w:t>
      </w:r>
      <w:proofErr w:type="spellEnd"/>
      <w:r w:rsidRPr="007279D4">
        <w:rPr>
          <w:bCs/>
          <w:i/>
          <w:iCs/>
          <w:sz w:val="25"/>
          <w:szCs w:val="25"/>
        </w:rPr>
        <w:t xml:space="preserve"> v. State of M.P. (1994 MPLJ 597).</w:t>
      </w:r>
      <w:r w:rsidRPr="007279D4">
        <w:rPr>
          <w:sz w:val="25"/>
          <w:szCs w:val="25"/>
        </w:rPr>
        <w:t xml:space="preserve"> He also contended that this Court in </w:t>
      </w:r>
      <w:proofErr w:type="spellStart"/>
      <w:r w:rsidRPr="007279D4">
        <w:rPr>
          <w:bCs/>
          <w:i/>
          <w:iCs/>
          <w:sz w:val="25"/>
          <w:szCs w:val="25"/>
        </w:rPr>
        <w:t>Mangilal</w:t>
      </w:r>
      <w:proofErr w:type="spellEnd"/>
      <w:r w:rsidRPr="007279D4">
        <w:rPr>
          <w:bCs/>
          <w:i/>
          <w:iCs/>
          <w:sz w:val="25"/>
          <w:szCs w:val="25"/>
        </w:rPr>
        <w:t xml:space="preserve"> v. </w:t>
      </w:r>
      <w:proofErr w:type="spellStart"/>
      <w:r w:rsidRPr="007279D4">
        <w:rPr>
          <w:bCs/>
          <w:i/>
          <w:iCs/>
          <w:sz w:val="25"/>
          <w:szCs w:val="25"/>
        </w:rPr>
        <w:t>Shri</w:t>
      </w:r>
      <w:proofErr w:type="spellEnd"/>
      <w:r w:rsidRPr="007279D4">
        <w:rPr>
          <w:bCs/>
          <w:i/>
          <w:iCs/>
          <w:sz w:val="25"/>
          <w:szCs w:val="25"/>
        </w:rPr>
        <w:t xml:space="preserve"> </w:t>
      </w:r>
      <w:proofErr w:type="spellStart"/>
      <w:r w:rsidRPr="007279D4">
        <w:rPr>
          <w:bCs/>
          <w:i/>
          <w:iCs/>
          <w:sz w:val="25"/>
          <w:szCs w:val="25"/>
        </w:rPr>
        <w:t>Chuturbhuja</w:t>
      </w:r>
      <w:proofErr w:type="spellEnd"/>
      <w:r w:rsidRPr="007279D4">
        <w:rPr>
          <w:bCs/>
          <w:i/>
          <w:iCs/>
          <w:sz w:val="25"/>
          <w:szCs w:val="25"/>
        </w:rPr>
        <w:t xml:space="preserve"> Mandir</w:t>
      </w:r>
      <w:r w:rsidR="007279D4" w:rsidRPr="007279D4">
        <w:rPr>
          <w:bCs/>
          <w:i/>
          <w:iCs/>
          <w:sz w:val="25"/>
          <w:szCs w:val="25"/>
          <w:vertAlign w:val="superscript"/>
        </w:rPr>
        <w:t>7</w:t>
      </w:r>
      <w:r w:rsidRPr="007279D4">
        <w:rPr>
          <w:sz w:val="25"/>
          <w:szCs w:val="25"/>
        </w:rPr>
        <w:t xml:space="preserve"> has also held the notification to be bad. It is, in these circumstances, contended that the suit of the respondent was liable to be dismissed and the appellants cannot be evicted from the premises in question, except by invoking any of the grounds set out in Section 12 of the Act. The pleas raised by the counsel for the appellants, in our opinion, have no substance. </w:t>
      </w:r>
    </w:p>
    <w:p w:rsidR="007279D4" w:rsidRPr="007279D4" w:rsidRDefault="007279D4" w:rsidP="007279D4">
      <w:pPr>
        <w:pStyle w:val="NormalWeb"/>
        <w:spacing w:before="0" w:beforeAutospacing="0" w:after="0" w:afterAutospacing="0"/>
        <w:ind w:left="720"/>
        <w:jc w:val="both"/>
        <w:rPr>
          <w:sz w:val="25"/>
          <w:szCs w:val="25"/>
        </w:rPr>
      </w:pPr>
    </w:p>
    <w:p w:rsidR="007279D4" w:rsidRDefault="009B39E7" w:rsidP="007279D4">
      <w:pPr>
        <w:pStyle w:val="NormalWeb"/>
        <w:spacing w:before="0" w:beforeAutospacing="0" w:after="0" w:afterAutospacing="0"/>
        <w:ind w:left="720"/>
        <w:jc w:val="both"/>
        <w:rPr>
          <w:sz w:val="25"/>
          <w:szCs w:val="25"/>
        </w:rPr>
      </w:pPr>
      <w:r w:rsidRPr="007279D4">
        <w:rPr>
          <w:sz w:val="25"/>
          <w:szCs w:val="25"/>
        </w:rPr>
        <w:t xml:space="preserve">6. The decision rendered by the Madhya Pradesh High Court in </w:t>
      </w:r>
      <w:proofErr w:type="spellStart"/>
      <w:r w:rsidRPr="007279D4">
        <w:rPr>
          <w:sz w:val="25"/>
          <w:szCs w:val="25"/>
        </w:rPr>
        <w:t>Chintamani</w:t>
      </w:r>
      <w:proofErr w:type="spellEnd"/>
      <w:r w:rsidRPr="007279D4">
        <w:rPr>
          <w:sz w:val="25"/>
          <w:szCs w:val="25"/>
        </w:rPr>
        <w:t xml:space="preserve"> case was challenged in an appeal filed in this Court by the State of Madhya Pradesh which was disposed of by a Bench of which one of us, </w:t>
      </w:r>
      <w:proofErr w:type="spellStart"/>
      <w:r w:rsidRPr="007279D4">
        <w:rPr>
          <w:sz w:val="25"/>
          <w:szCs w:val="25"/>
        </w:rPr>
        <w:t>Saghir</w:t>
      </w:r>
      <w:proofErr w:type="spellEnd"/>
      <w:r w:rsidRPr="007279D4">
        <w:rPr>
          <w:sz w:val="25"/>
          <w:szCs w:val="25"/>
        </w:rPr>
        <w:t xml:space="preserve"> Ahmad J., was a Member and the notification dated 9.9.1989, by which the properties belonging the public charitable trusts and the </w:t>
      </w:r>
      <w:proofErr w:type="spellStart"/>
      <w:r w:rsidRPr="007279D4">
        <w:rPr>
          <w:sz w:val="25"/>
          <w:szCs w:val="25"/>
        </w:rPr>
        <w:t>Wakf</w:t>
      </w:r>
      <w:proofErr w:type="spellEnd"/>
      <w:r w:rsidRPr="007279D4">
        <w:rPr>
          <w:sz w:val="25"/>
          <w:szCs w:val="25"/>
        </w:rPr>
        <w:t xml:space="preserve"> were exempted, was upheld. It was in that judgment held </w:t>
      </w:r>
      <w:r w:rsidRPr="007279D4">
        <w:rPr>
          <w:i/>
          <w:iCs/>
          <w:sz w:val="25"/>
          <w:szCs w:val="25"/>
        </w:rPr>
        <w:t>inter alia</w:t>
      </w:r>
      <w:r w:rsidRPr="007279D4">
        <w:rPr>
          <w:sz w:val="25"/>
          <w:szCs w:val="25"/>
        </w:rPr>
        <w:t xml:space="preserve"> as under:-</w:t>
      </w:r>
    </w:p>
    <w:p w:rsidR="009B39E7" w:rsidRPr="007279D4" w:rsidRDefault="009B39E7" w:rsidP="007279D4">
      <w:pPr>
        <w:pStyle w:val="NormalWeb"/>
        <w:spacing w:before="0" w:beforeAutospacing="0" w:after="0" w:afterAutospacing="0"/>
        <w:ind w:left="720"/>
        <w:jc w:val="both"/>
        <w:rPr>
          <w:sz w:val="25"/>
          <w:szCs w:val="25"/>
        </w:rPr>
      </w:pPr>
      <w:r w:rsidRPr="007279D4">
        <w:rPr>
          <w:sz w:val="25"/>
          <w:szCs w:val="25"/>
        </w:rPr>
        <w:t xml:space="preserve"> </w:t>
      </w: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"The State of Madhya Pradesh in exercise of the powers under sub-section (2) of Section 3 of the </w:t>
      </w:r>
      <w:r w:rsidRPr="007279D4">
        <w:rPr>
          <w:i/>
          <w:sz w:val="25"/>
          <w:szCs w:val="25"/>
        </w:rPr>
        <w:t>M.P. Accommodation Control Act, 1961</w:t>
      </w:r>
      <w:r w:rsidRPr="007279D4">
        <w:rPr>
          <w:sz w:val="25"/>
          <w:szCs w:val="25"/>
        </w:rPr>
        <w:t xml:space="preserve"> (the Act) exempted all buildings owned by the Madhya Pradesh </w:t>
      </w:r>
      <w:proofErr w:type="spellStart"/>
      <w:r w:rsidRPr="007279D4">
        <w:rPr>
          <w:sz w:val="25"/>
          <w:szCs w:val="25"/>
        </w:rPr>
        <w:t>Wakf</w:t>
      </w:r>
      <w:proofErr w:type="spellEnd"/>
      <w:r w:rsidRPr="007279D4">
        <w:rPr>
          <w:sz w:val="25"/>
          <w:szCs w:val="25"/>
        </w:rPr>
        <w:t xml:space="preserve"> Board (Board) from the operation of the Act. The notification dated September 7, 1989 granting exemption to the Board under the above mentioned provision of the Act was challenged before the High Court. The High Court quashed the notification on the short ground that there was no material before the State Government to reach the satisfaction that it was necessary to issue the impugned notification. </w:t>
      </w:r>
    </w:p>
    <w:p w:rsidR="007279D4" w:rsidRPr="007279D4" w:rsidRDefault="007279D4" w:rsidP="007279D4">
      <w:pPr>
        <w:pStyle w:val="NormalWeb"/>
        <w:spacing w:before="0" w:beforeAutospacing="0" w:after="0" w:afterAutospacing="0"/>
        <w:ind w:left="72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lastRenderedPageBreak/>
        <w:t xml:space="preserve">Learned counsel for the State of M.P. has invited our attention to the letter dated March, 26, 1976, by the then Prime Minister of India addressed to the Chief Minister of the State of M.P., suggesting, for the reasons given in the said letter, to grant exemption of the provisions of the Act to other properties owned by the </w:t>
      </w:r>
      <w:proofErr w:type="spellStart"/>
      <w:r w:rsidRPr="007279D4">
        <w:rPr>
          <w:sz w:val="25"/>
          <w:szCs w:val="25"/>
        </w:rPr>
        <w:t>Wakf</w:t>
      </w:r>
      <w:proofErr w:type="spellEnd"/>
      <w:r w:rsidRPr="007279D4">
        <w:rPr>
          <w:sz w:val="25"/>
          <w:szCs w:val="25"/>
        </w:rPr>
        <w:t xml:space="preserve">. Thereafter, the State of M.P. made inquiries from various other States in this respect. On receipt of the replies, the matter was considered and thereafter, the exemption notification was issued. We are satisfied that there was sufficient material before the State Government for issuing the impugned notification. We, therefore, set aside the impugned judgment of the High Court. We seek support from the judgment of this Court in S. </w:t>
      </w:r>
      <w:proofErr w:type="spellStart"/>
      <w:r w:rsidRPr="007279D4">
        <w:rPr>
          <w:sz w:val="25"/>
          <w:szCs w:val="25"/>
        </w:rPr>
        <w:t>Kandaswamy</w:t>
      </w:r>
      <w:proofErr w:type="spellEnd"/>
      <w:r w:rsidRPr="007279D4">
        <w:rPr>
          <w:sz w:val="25"/>
          <w:szCs w:val="25"/>
        </w:rPr>
        <w:t xml:space="preserve"> </w:t>
      </w:r>
      <w:proofErr w:type="spellStart"/>
      <w:r w:rsidRPr="007279D4">
        <w:rPr>
          <w:sz w:val="25"/>
          <w:szCs w:val="25"/>
        </w:rPr>
        <w:t>Chettiar</w:t>
      </w:r>
      <w:proofErr w:type="spellEnd"/>
      <w:r w:rsidRPr="007279D4">
        <w:rPr>
          <w:sz w:val="25"/>
          <w:szCs w:val="25"/>
        </w:rPr>
        <w:t xml:space="preserve"> v. State of T.N."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7. The decision of this Court in </w:t>
      </w:r>
      <w:proofErr w:type="spellStart"/>
      <w:r w:rsidRPr="007279D4">
        <w:rPr>
          <w:sz w:val="25"/>
          <w:szCs w:val="25"/>
        </w:rPr>
        <w:t>Mangilal</w:t>
      </w:r>
      <w:proofErr w:type="spellEnd"/>
      <w:r w:rsidRPr="007279D4">
        <w:rPr>
          <w:sz w:val="25"/>
          <w:szCs w:val="25"/>
        </w:rPr>
        <w:t xml:space="preserve"> case upon which reliance has been placed is distinguishable as the only question pleaded in that case was that </w:t>
      </w:r>
      <w:proofErr w:type="spellStart"/>
      <w:r w:rsidRPr="007279D4">
        <w:rPr>
          <w:sz w:val="25"/>
          <w:szCs w:val="25"/>
        </w:rPr>
        <w:t>sinced</w:t>
      </w:r>
      <w:proofErr w:type="spellEnd"/>
      <w:r w:rsidRPr="007279D4">
        <w:rPr>
          <w:sz w:val="25"/>
          <w:szCs w:val="25"/>
        </w:rPr>
        <w:t xml:space="preserve"> the notification dated 7.9.1989 has been held to be bad by the High Court in respect of </w:t>
      </w:r>
      <w:proofErr w:type="spellStart"/>
      <w:r w:rsidRPr="007279D4">
        <w:rPr>
          <w:sz w:val="25"/>
          <w:szCs w:val="25"/>
        </w:rPr>
        <w:t>wakf</w:t>
      </w:r>
      <w:proofErr w:type="spellEnd"/>
      <w:r w:rsidRPr="007279D4">
        <w:rPr>
          <w:sz w:val="25"/>
          <w:szCs w:val="25"/>
        </w:rPr>
        <w:t xml:space="preserve"> properties only, the trust properties would continue to be exempted from the operation of the Act. This plea was not accepted and it was held that the notification dated 9.9.1989 was a composite notification which applied not only to the </w:t>
      </w:r>
      <w:proofErr w:type="spellStart"/>
      <w:r w:rsidRPr="007279D4">
        <w:rPr>
          <w:sz w:val="25"/>
          <w:szCs w:val="25"/>
        </w:rPr>
        <w:t>wakf</w:t>
      </w:r>
      <w:proofErr w:type="spellEnd"/>
      <w:r w:rsidRPr="007279D4">
        <w:rPr>
          <w:sz w:val="25"/>
          <w:szCs w:val="25"/>
        </w:rPr>
        <w:t xml:space="preserve"> properties but also to other charitable trust properties, and since this notification has been held to be bad in respect of the </w:t>
      </w:r>
      <w:proofErr w:type="spellStart"/>
      <w:r w:rsidRPr="007279D4">
        <w:rPr>
          <w:sz w:val="25"/>
          <w:szCs w:val="25"/>
        </w:rPr>
        <w:t>wakf</w:t>
      </w:r>
      <w:proofErr w:type="spellEnd"/>
      <w:r w:rsidRPr="007279D4">
        <w:rPr>
          <w:sz w:val="25"/>
          <w:szCs w:val="25"/>
        </w:rPr>
        <w:t xml:space="preserve"> properties, it would be bad for all other properties, including trust properties, which were sought to be exempted from the operation of the Act. The validity of the notification was not questioned in that decision. Moreover, it was not brought to the notice of their Lordships, who decided that case, that against the decision of the Madhya Pradesh High Court in </w:t>
      </w:r>
      <w:proofErr w:type="spellStart"/>
      <w:r w:rsidRPr="007279D4">
        <w:rPr>
          <w:sz w:val="25"/>
          <w:szCs w:val="25"/>
        </w:rPr>
        <w:t>Chintamani</w:t>
      </w:r>
      <w:proofErr w:type="spellEnd"/>
      <w:r w:rsidRPr="007279D4">
        <w:rPr>
          <w:sz w:val="25"/>
          <w:szCs w:val="25"/>
        </w:rPr>
        <w:t xml:space="preserve"> case Civil Appeal No. 9909 of 1995 [arising from SLP (Civil) No. 4360 of 1994] was filed in this Court, which was decided on 19.10.1995 and the decision of the Madhya Pradesh High Court was reserved with a categorical finding that the notification issued by the Madhya Pradesh Government exempting the </w:t>
      </w:r>
      <w:proofErr w:type="spellStart"/>
      <w:r w:rsidRPr="007279D4">
        <w:rPr>
          <w:sz w:val="25"/>
          <w:szCs w:val="25"/>
        </w:rPr>
        <w:t>wakf</w:t>
      </w:r>
      <w:proofErr w:type="spellEnd"/>
      <w:r w:rsidRPr="007279D4">
        <w:rPr>
          <w:sz w:val="25"/>
          <w:szCs w:val="25"/>
        </w:rPr>
        <w:t xml:space="preserve"> and trust properties from the operation of the Act was valid."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8. In the case of </w:t>
      </w:r>
      <w:proofErr w:type="spellStart"/>
      <w:r w:rsidRPr="007279D4">
        <w:rPr>
          <w:sz w:val="25"/>
          <w:szCs w:val="25"/>
        </w:rPr>
        <w:t>Kanhaiyalal</w:t>
      </w:r>
      <w:proofErr w:type="spellEnd"/>
      <w:r w:rsidRPr="007279D4">
        <w:rPr>
          <w:sz w:val="25"/>
          <w:szCs w:val="25"/>
        </w:rPr>
        <w:t xml:space="preserve"> (supra) the Exemption Notification issued under Section 3(2) of the Act was of 22.5.1963, with which we are not concerned. The notification governing the present case is dated 7.9.1989. Even otherwise that case was rightly distinguished on facts. We respectfully agree with the decision in </w:t>
      </w:r>
      <w:proofErr w:type="spellStart"/>
      <w:r w:rsidRPr="007279D4">
        <w:rPr>
          <w:sz w:val="25"/>
          <w:szCs w:val="25"/>
        </w:rPr>
        <w:t>Betibai</w:t>
      </w:r>
      <w:proofErr w:type="spellEnd"/>
      <w:r w:rsidRPr="007279D4">
        <w:rPr>
          <w:sz w:val="25"/>
          <w:szCs w:val="25"/>
        </w:rPr>
        <w:t xml:space="preserve"> case (supra), since we do not have any good reason to differ. Having regard to all aspects in the present case we are unable to accept the submissions of the learned counsel for the appellants to refer the matter to a larger Bench for consideration. The learned counsel tried to make a distinction on the basis of language used in the Exemption Notification, which came up for consideration in </w:t>
      </w:r>
      <w:r w:rsidRPr="007279D4">
        <w:rPr>
          <w:bCs/>
          <w:i/>
          <w:iCs/>
          <w:sz w:val="25"/>
          <w:szCs w:val="25"/>
        </w:rPr>
        <w:t xml:space="preserve">S. </w:t>
      </w:r>
      <w:proofErr w:type="spellStart"/>
      <w:r w:rsidRPr="007279D4">
        <w:rPr>
          <w:bCs/>
          <w:i/>
          <w:iCs/>
          <w:sz w:val="25"/>
          <w:szCs w:val="25"/>
        </w:rPr>
        <w:t>Kandaswamy</w:t>
      </w:r>
      <w:proofErr w:type="spellEnd"/>
      <w:r w:rsidRPr="007279D4">
        <w:rPr>
          <w:bCs/>
          <w:i/>
          <w:iCs/>
          <w:sz w:val="25"/>
          <w:szCs w:val="25"/>
        </w:rPr>
        <w:t xml:space="preserve"> </w:t>
      </w:r>
      <w:proofErr w:type="spellStart"/>
      <w:r w:rsidRPr="007279D4">
        <w:rPr>
          <w:bCs/>
          <w:i/>
          <w:iCs/>
          <w:sz w:val="25"/>
          <w:szCs w:val="25"/>
        </w:rPr>
        <w:t>Chettiar</w:t>
      </w:r>
      <w:proofErr w:type="spellEnd"/>
      <w:r w:rsidRPr="007279D4">
        <w:rPr>
          <w:bCs/>
          <w:i/>
          <w:iCs/>
          <w:sz w:val="25"/>
          <w:szCs w:val="25"/>
        </w:rPr>
        <w:t xml:space="preserve"> v. State of Tamil Nadu and another, (</w:t>
      </w:r>
      <w:r w:rsidR="007279D4">
        <w:rPr>
          <w:bCs/>
          <w:i/>
          <w:iCs/>
          <w:sz w:val="25"/>
          <w:szCs w:val="25"/>
        </w:rPr>
        <w:t xml:space="preserve">Supra) </w:t>
      </w:r>
      <w:r w:rsidRPr="007279D4">
        <w:rPr>
          <w:sz w:val="25"/>
          <w:szCs w:val="25"/>
        </w:rPr>
        <w:t xml:space="preserve"> to which reference is made in </w:t>
      </w:r>
      <w:proofErr w:type="spellStart"/>
      <w:r w:rsidRPr="007279D4">
        <w:rPr>
          <w:sz w:val="25"/>
          <w:szCs w:val="25"/>
        </w:rPr>
        <w:t>para</w:t>
      </w:r>
      <w:proofErr w:type="spellEnd"/>
      <w:r w:rsidRPr="007279D4">
        <w:rPr>
          <w:sz w:val="25"/>
          <w:szCs w:val="25"/>
        </w:rPr>
        <w:t xml:space="preserve"> 8 of the judgment in </w:t>
      </w:r>
      <w:proofErr w:type="spellStart"/>
      <w:r w:rsidRPr="007279D4">
        <w:rPr>
          <w:sz w:val="25"/>
          <w:szCs w:val="25"/>
        </w:rPr>
        <w:t>Betibai</w:t>
      </w:r>
      <w:proofErr w:type="spellEnd"/>
      <w:r w:rsidRPr="007279D4">
        <w:rPr>
          <w:sz w:val="25"/>
          <w:szCs w:val="25"/>
        </w:rPr>
        <w:t xml:space="preserve"> case, which reads :-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ind w:left="720"/>
        <w:jc w:val="both"/>
        <w:rPr>
          <w:sz w:val="25"/>
          <w:szCs w:val="25"/>
        </w:rPr>
      </w:pPr>
      <w:r w:rsidRPr="007279D4">
        <w:rPr>
          <w:sz w:val="25"/>
          <w:szCs w:val="25"/>
        </w:rPr>
        <w:t xml:space="preserve">"8. It may be mentioned that similar notifications issued in other States, by which </w:t>
      </w:r>
      <w:proofErr w:type="spellStart"/>
      <w:r w:rsidRPr="007279D4">
        <w:rPr>
          <w:sz w:val="25"/>
          <w:szCs w:val="25"/>
        </w:rPr>
        <w:t>Wakf</w:t>
      </w:r>
      <w:proofErr w:type="spellEnd"/>
      <w:r w:rsidRPr="007279D4">
        <w:rPr>
          <w:sz w:val="25"/>
          <w:szCs w:val="25"/>
        </w:rPr>
        <w:t xml:space="preserve"> and trust properties were exempted, have already been upheld by this Court. As for example, the notification issued by the State Government of Tamil Nadu exempting </w:t>
      </w:r>
      <w:proofErr w:type="spellStart"/>
      <w:r w:rsidRPr="007279D4">
        <w:rPr>
          <w:sz w:val="25"/>
          <w:szCs w:val="25"/>
        </w:rPr>
        <w:t>wakf</w:t>
      </w:r>
      <w:proofErr w:type="spellEnd"/>
      <w:r w:rsidRPr="007279D4">
        <w:rPr>
          <w:sz w:val="25"/>
          <w:szCs w:val="25"/>
        </w:rPr>
        <w:t xml:space="preserve"> and trust properties, was upheld by this Court in </w:t>
      </w:r>
      <w:r w:rsidRPr="007279D4">
        <w:rPr>
          <w:i/>
          <w:iCs/>
          <w:sz w:val="25"/>
          <w:szCs w:val="25"/>
        </w:rPr>
        <w:t xml:space="preserve">S. </w:t>
      </w:r>
      <w:proofErr w:type="spellStart"/>
      <w:r w:rsidRPr="007279D4">
        <w:rPr>
          <w:i/>
          <w:iCs/>
          <w:sz w:val="25"/>
          <w:szCs w:val="25"/>
        </w:rPr>
        <w:t>Kandaswamy</w:t>
      </w:r>
      <w:proofErr w:type="spellEnd"/>
      <w:r w:rsidRPr="007279D4">
        <w:rPr>
          <w:i/>
          <w:iCs/>
          <w:sz w:val="25"/>
          <w:szCs w:val="25"/>
        </w:rPr>
        <w:t xml:space="preserve"> </w:t>
      </w:r>
      <w:proofErr w:type="spellStart"/>
      <w:r w:rsidRPr="007279D4">
        <w:rPr>
          <w:i/>
          <w:iCs/>
          <w:sz w:val="25"/>
          <w:szCs w:val="25"/>
        </w:rPr>
        <w:t>Chettiar</w:t>
      </w:r>
      <w:proofErr w:type="spellEnd"/>
      <w:r w:rsidRPr="007279D4">
        <w:rPr>
          <w:i/>
          <w:iCs/>
          <w:sz w:val="25"/>
          <w:szCs w:val="25"/>
        </w:rPr>
        <w:t xml:space="preserve"> v. State of T.N.</w:t>
      </w:r>
      <w:r w:rsidRPr="007279D4">
        <w:rPr>
          <w:sz w:val="25"/>
          <w:szCs w:val="25"/>
        </w:rPr>
        <w:t xml:space="preserve"> Even this decision was not brought to the notice of the learned Judges who disposed of </w:t>
      </w:r>
      <w:proofErr w:type="spellStart"/>
      <w:r w:rsidRPr="007279D4">
        <w:rPr>
          <w:i/>
          <w:iCs/>
          <w:sz w:val="25"/>
          <w:szCs w:val="25"/>
        </w:rPr>
        <w:t>Mangilal</w:t>
      </w:r>
      <w:proofErr w:type="spellEnd"/>
      <w:r w:rsidRPr="007279D4">
        <w:rPr>
          <w:i/>
          <w:iCs/>
          <w:sz w:val="25"/>
          <w:szCs w:val="25"/>
        </w:rPr>
        <w:t xml:space="preserve"> case."</w:t>
      </w:r>
      <w:r w:rsidRPr="007279D4">
        <w:rPr>
          <w:sz w:val="25"/>
          <w:szCs w:val="25"/>
        </w:rPr>
        <w:t xml:space="preserve">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10. The learned senior counsel for the appellants tried to draw a distinction on the ground that the provision for issuing Exemption Notification in the case of Tamil Nadu is different inasmuch as the whole of the income derived from which is utilized for that institution is not to be found unlike the provision contained in Section 3(2) of the Act. This Court in </w:t>
      </w:r>
      <w:proofErr w:type="spellStart"/>
      <w:r w:rsidRPr="007279D4">
        <w:rPr>
          <w:sz w:val="25"/>
          <w:szCs w:val="25"/>
        </w:rPr>
        <w:t>Betibai</w:t>
      </w:r>
      <w:proofErr w:type="spellEnd"/>
      <w:r w:rsidRPr="007279D4">
        <w:rPr>
          <w:sz w:val="25"/>
          <w:szCs w:val="25"/>
        </w:rPr>
        <w:t xml:space="preserve"> case, as already noticed above, has rejected the contention. That apart, when the appellants have not challenged the validity of the notification and when they have failed to plead that whole of the rental income derived from the accommodations in question is not utilized for the purpose of the trust, we do not find any merit in this submission of the learned counsel also. </w:t>
      </w:r>
    </w:p>
    <w:p w:rsidR="007279D4" w:rsidRPr="007279D4" w:rsidRDefault="007279D4" w:rsidP="007279D4">
      <w:pPr>
        <w:pStyle w:val="NormalWeb"/>
        <w:spacing w:before="0" w:beforeAutospacing="0" w:after="0" w:afterAutospacing="0"/>
        <w:jc w:val="both"/>
        <w:rPr>
          <w:sz w:val="25"/>
          <w:szCs w:val="25"/>
        </w:rPr>
      </w:pPr>
    </w:p>
    <w:p w:rsidR="009B39E7" w:rsidRDefault="009B39E7" w:rsidP="007279D4">
      <w:pPr>
        <w:pStyle w:val="NormalWeb"/>
        <w:spacing w:before="0" w:beforeAutospacing="0" w:after="0" w:afterAutospacing="0"/>
        <w:jc w:val="both"/>
        <w:rPr>
          <w:sz w:val="25"/>
          <w:szCs w:val="25"/>
        </w:rPr>
      </w:pPr>
      <w:r w:rsidRPr="007279D4">
        <w:rPr>
          <w:sz w:val="25"/>
          <w:szCs w:val="25"/>
        </w:rPr>
        <w:t xml:space="preserve">11. Having not raised any objection as to the maintainability of the suit on the ground that the Exemption Notification did not cover the case and that too in the absence of either admitted or established facts supporting that ground, it is not possible for us to take a different view. We do not find any good or merits. Consequently the same is dismissed. There shall be no order as to costs. </w:t>
      </w:r>
    </w:p>
    <w:p w:rsidR="007279D4" w:rsidRPr="007279D4" w:rsidRDefault="007279D4" w:rsidP="007279D4">
      <w:pPr>
        <w:pStyle w:val="NormalWeb"/>
        <w:spacing w:before="0" w:beforeAutospacing="0" w:after="0" w:afterAutospacing="0"/>
        <w:jc w:val="both"/>
        <w:rPr>
          <w:sz w:val="25"/>
          <w:szCs w:val="25"/>
        </w:rPr>
      </w:pPr>
    </w:p>
    <w:p w:rsidR="009B39E7" w:rsidRPr="007279D4" w:rsidRDefault="009B39E7" w:rsidP="007279D4">
      <w:pPr>
        <w:pStyle w:val="NormalWeb"/>
        <w:spacing w:before="0" w:beforeAutospacing="0" w:after="0" w:afterAutospacing="0"/>
        <w:jc w:val="both"/>
        <w:rPr>
          <w:sz w:val="25"/>
          <w:szCs w:val="25"/>
        </w:rPr>
      </w:pPr>
      <w:r w:rsidRPr="007279D4">
        <w:rPr>
          <w:sz w:val="25"/>
          <w:szCs w:val="25"/>
        </w:rPr>
        <w:t xml:space="preserve">Appeal dismissed. </w:t>
      </w:r>
    </w:p>
    <w:p w:rsidR="00DB43DF" w:rsidRDefault="00F6304F" w:rsidP="007279D4">
      <w:pPr>
        <w:spacing w:after="0" w:line="240" w:lineRule="auto"/>
        <w:jc w:val="both"/>
        <w:rPr>
          <w:rFonts w:ascii="Times New Roman" w:hAnsi="Times New Roman" w:cs="Times New Roman"/>
          <w:sz w:val="25"/>
          <w:szCs w:val="25"/>
        </w:rPr>
      </w:pP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1</w:t>
      </w:r>
      <w:r w:rsidRPr="007279D4">
        <w:rPr>
          <w:rFonts w:ascii="Times New Roman" w:hAnsi="Times New Roman" w:cs="Times New Roman"/>
          <w:bCs/>
          <w:i/>
          <w:iCs/>
        </w:rPr>
        <w:t xml:space="preserve">[1998(1) MPWN 113] </w:t>
      </w: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2</w:t>
      </w:r>
      <w:r w:rsidRPr="007279D4">
        <w:rPr>
          <w:rFonts w:ascii="Times New Roman" w:hAnsi="Times New Roman" w:cs="Times New Roman"/>
          <w:bCs/>
          <w:i/>
          <w:iCs/>
        </w:rPr>
        <w:t xml:space="preserve">(1999) 6 SCC 368 </w:t>
      </w: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3</w:t>
      </w:r>
      <w:r w:rsidRPr="007279D4">
        <w:rPr>
          <w:rFonts w:ascii="Times New Roman" w:hAnsi="Times New Roman" w:cs="Times New Roman"/>
          <w:bCs/>
          <w:i/>
          <w:iCs/>
        </w:rPr>
        <w:t>(1985) 1 SCC 290</w:t>
      </w: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4</w:t>
      </w:r>
      <w:r w:rsidRPr="007279D4">
        <w:rPr>
          <w:rFonts w:ascii="Times New Roman" w:hAnsi="Times New Roman" w:cs="Times New Roman"/>
          <w:bCs/>
          <w:i/>
          <w:iCs/>
        </w:rPr>
        <w:t xml:space="preserve">1970 MPLJ 973 </w:t>
      </w: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5</w:t>
      </w:r>
      <w:r w:rsidRPr="007279D4">
        <w:rPr>
          <w:rFonts w:ascii="Times New Roman" w:hAnsi="Times New Roman" w:cs="Times New Roman"/>
          <w:bCs/>
          <w:i/>
          <w:iCs/>
        </w:rPr>
        <w:t xml:space="preserve">1994 MPLJ 597  </w:t>
      </w:r>
    </w:p>
    <w:p w:rsidR="007279D4" w:rsidRPr="007279D4" w:rsidRDefault="007279D4" w:rsidP="007279D4">
      <w:pPr>
        <w:spacing w:after="0" w:line="240" w:lineRule="auto"/>
        <w:jc w:val="both"/>
        <w:rPr>
          <w:rFonts w:ascii="Times New Roman" w:hAnsi="Times New Roman" w:cs="Times New Roman"/>
          <w:bCs/>
          <w:i/>
          <w:iCs/>
        </w:rPr>
      </w:pPr>
      <w:r w:rsidRPr="007279D4">
        <w:rPr>
          <w:rFonts w:ascii="Times New Roman" w:hAnsi="Times New Roman" w:cs="Times New Roman"/>
          <w:bCs/>
          <w:i/>
          <w:iCs/>
          <w:vertAlign w:val="superscript"/>
        </w:rPr>
        <w:t>6</w:t>
      </w:r>
      <w:r w:rsidRPr="007279D4">
        <w:rPr>
          <w:rFonts w:ascii="Times New Roman" w:hAnsi="Times New Roman" w:cs="Times New Roman"/>
          <w:bCs/>
          <w:i/>
          <w:iCs/>
        </w:rPr>
        <w:t xml:space="preserve">(1999) 6 SCC 368  </w:t>
      </w:r>
    </w:p>
    <w:p w:rsidR="007279D4" w:rsidRPr="007279D4" w:rsidRDefault="007279D4" w:rsidP="007279D4">
      <w:pPr>
        <w:spacing w:after="0" w:line="240" w:lineRule="auto"/>
        <w:jc w:val="both"/>
        <w:rPr>
          <w:rFonts w:ascii="Times New Roman" w:hAnsi="Times New Roman" w:cs="Times New Roman"/>
        </w:rPr>
      </w:pPr>
      <w:r w:rsidRPr="007279D4">
        <w:rPr>
          <w:rFonts w:ascii="Times New Roman" w:hAnsi="Times New Roman" w:cs="Times New Roman"/>
          <w:bCs/>
          <w:i/>
          <w:iCs/>
          <w:vertAlign w:val="superscript"/>
        </w:rPr>
        <w:t>7</w:t>
      </w:r>
      <w:r w:rsidRPr="007279D4">
        <w:rPr>
          <w:rFonts w:ascii="Times New Roman" w:hAnsi="Times New Roman" w:cs="Times New Roman"/>
          <w:bCs/>
          <w:i/>
          <w:iCs/>
        </w:rPr>
        <w:t>(1998) 5 SCC 597</w:t>
      </w:r>
    </w:p>
    <w:sectPr w:rsidR="007279D4" w:rsidRPr="007279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04F" w:rsidRDefault="00F6304F" w:rsidP="00DA0365">
      <w:pPr>
        <w:spacing w:after="0" w:line="240" w:lineRule="auto"/>
      </w:pPr>
      <w:r>
        <w:separator/>
      </w:r>
    </w:p>
  </w:endnote>
  <w:endnote w:type="continuationSeparator" w:id="0">
    <w:p w:rsidR="00F6304F" w:rsidRDefault="00F630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279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04F" w:rsidRDefault="00F6304F" w:rsidP="00DA0365">
      <w:pPr>
        <w:spacing w:after="0" w:line="240" w:lineRule="auto"/>
      </w:pPr>
      <w:r>
        <w:separator/>
      </w:r>
    </w:p>
  </w:footnote>
  <w:footnote w:type="continuationSeparator" w:id="0">
    <w:p w:rsidR="00F6304F" w:rsidRDefault="00F630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3D7C"/>
    <w:rsid w:val="005C7F20"/>
    <w:rsid w:val="007279D4"/>
    <w:rsid w:val="008D320C"/>
    <w:rsid w:val="009B39E7"/>
    <w:rsid w:val="00DA0365"/>
    <w:rsid w:val="00EF38D0"/>
    <w:rsid w:val="00F6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39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39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1437">
      <w:bodyDiv w:val="1"/>
      <w:marLeft w:val="0"/>
      <w:marRight w:val="0"/>
      <w:marTop w:val="0"/>
      <w:marBottom w:val="0"/>
      <w:divBdr>
        <w:top w:val="none" w:sz="0" w:space="0" w:color="auto"/>
        <w:left w:val="none" w:sz="0" w:space="0" w:color="auto"/>
        <w:bottom w:val="none" w:sz="0" w:space="0" w:color="auto"/>
        <w:right w:val="none" w:sz="0" w:space="0" w:color="auto"/>
      </w:divBdr>
      <w:divsChild>
        <w:div w:id="83002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2016-05-11T09:34:00Z</dcterms:modified>
</cp:coreProperties>
</file>