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72" w:rsidRDefault="00F12F72" w:rsidP="00B46E91">
      <w:pPr>
        <w:spacing w:after="0" w:line="240" w:lineRule="auto"/>
        <w:jc w:val="center"/>
        <w:rPr>
          <w:rFonts w:ascii="Times New Roman" w:eastAsia="Times New Roman" w:hAnsi="Times New Roman" w:cs="Times New Roman"/>
          <w:b/>
          <w:bCs/>
          <w:sz w:val="25"/>
          <w:szCs w:val="25"/>
        </w:rPr>
      </w:pPr>
      <w:bookmarkStart w:id="0" w:name="_GoBack"/>
      <w:bookmarkEnd w:id="0"/>
      <w:r w:rsidRPr="00B46E91">
        <w:rPr>
          <w:rFonts w:ascii="Times New Roman" w:eastAsia="Times New Roman" w:hAnsi="Times New Roman" w:cs="Times New Roman"/>
          <w:b/>
          <w:bCs/>
          <w:sz w:val="25"/>
          <w:szCs w:val="25"/>
        </w:rPr>
        <w:t>SUPREME COURT OF INDIA</w:t>
      </w:r>
    </w:p>
    <w:p w:rsidR="00B46E91" w:rsidRPr="00B46E91" w:rsidRDefault="00B46E91" w:rsidP="00B46E91">
      <w:pPr>
        <w:spacing w:after="0" w:line="240" w:lineRule="auto"/>
        <w:jc w:val="center"/>
        <w:rPr>
          <w:rFonts w:ascii="Times New Roman" w:eastAsia="Times New Roman" w:hAnsi="Times New Roman" w:cs="Times New Roman"/>
          <w:sz w:val="25"/>
          <w:szCs w:val="25"/>
        </w:rPr>
      </w:pPr>
    </w:p>
    <w:p w:rsidR="00F12F72" w:rsidRDefault="00F12F72" w:rsidP="00B46E91">
      <w:pPr>
        <w:spacing w:after="0" w:line="240" w:lineRule="auto"/>
        <w:jc w:val="center"/>
        <w:rPr>
          <w:rFonts w:ascii="Times New Roman" w:eastAsia="Times New Roman" w:hAnsi="Times New Roman" w:cs="Times New Roman"/>
          <w:sz w:val="25"/>
          <w:szCs w:val="25"/>
        </w:rPr>
      </w:pPr>
      <w:proofErr w:type="gramStart"/>
      <w:r w:rsidRPr="00B46E91">
        <w:rPr>
          <w:rFonts w:ascii="Times New Roman" w:eastAsia="Times New Roman" w:hAnsi="Times New Roman" w:cs="Times New Roman"/>
          <w:sz w:val="25"/>
          <w:szCs w:val="25"/>
        </w:rPr>
        <w:t>M/s. Sunny Industries Pvt. Ltd.</w:t>
      </w:r>
      <w:proofErr w:type="gramEnd"/>
      <w:r w:rsidRPr="00B46E91">
        <w:rPr>
          <w:rFonts w:ascii="Times New Roman" w:eastAsia="Times New Roman" w:hAnsi="Times New Roman" w:cs="Times New Roman"/>
          <w:sz w:val="25"/>
          <w:szCs w:val="25"/>
        </w:rPr>
        <w:t xml:space="preserve"> </w:t>
      </w:r>
    </w:p>
    <w:p w:rsidR="00B46E91" w:rsidRPr="00B46E91" w:rsidRDefault="00B46E91" w:rsidP="00B46E91">
      <w:pPr>
        <w:spacing w:after="0" w:line="240" w:lineRule="auto"/>
        <w:jc w:val="center"/>
        <w:rPr>
          <w:rFonts w:ascii="Times New Roman" w:eastAsia="Times New Roman" w:hAnsi="Times New Roman" w:cs="Times New Roman"/>
          <w:sz w:val="25"/>
          <w:szCs w:val="25"/>
        </w:rPr>
      </w:pPr>
    </w:p>
    <w:p w:rsidR="00F12F72" w:rsidRDefault="00F12F72" w:rsidP="00B46E91">
      <w:pPr>
        <w:spacing w:after="0" w:line="240" w:lineRule="auto"/>
        <w:jc w:val="center"/>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Vs</w:t>
      </w:r>
      <w:r w:rsidR="00B46E91">
        <w:rPr>
          <w:rFonts w:ascii="Times New Roman" w:eastAsia="Times New Roman" w:hAnsi="Times New Roman" w:cs="Times New Roman"/>
          <w:sz w:val="25"/>
          <w:szCs w:val="25"/>
        </w:rPr>
        <w:t>.</w:t>
      </w:r>
    </w:p>
    <w:p w:rsidR="00B46E91" w:rsidRPr="00B46E91" w:rsidRDefault="00B46E91" w:rsidP="00B46E91">
      <w:pPr>
        <w:spacing w:after="0" w:line="240" w:lineRule="auto"/>
        <w:jc w:val="center"/>
        <w:rPr>
          <w:rFonts w:ascii="Times New Roman" w:eastAsia="Times New Roman" w:hAnsi="Times New Roman" w:cs="Times New Roman"/>
          <w:sz w:val="25"/>
          <w:szCs w:val="25"/>
        </w:rPr>
      </w:pPr>
    </w:p>
    <w:p w:rsidR="00F12F72" w:rsidRDefault="00F12F72" w:rsidP="00B46E91">
      <w:pPr>
        <w:spacing w:after="0" w:line="240" w:lineRule="auto"/>
        <w:jc w:val="center"/>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Collector of Central Excise, Calcutta </w:t>
      </w:r>
    </w:p>
    <w:p w:rsidR="00B46E91" w:rsidRPr="00B46E91" w:rsidRDefault="00B46E91" w:rsidP="00B46E91">
      <w:pPr>
        <w:spacing w:after="0" w:line="240" w:lineRule="auto"/>
        <w:jc w:val="center"/>
        <w:rPr>
          <w:rFonts w:ascii="Times New Roman" w:eastAsia="Times New Roman" w:hAnsi="Times New Roman" w:cs="Times New Roman"/>
          <w:sz w:val="25"/>
          <w:szCs w:val="25"/>
        </w:rPr>
      </w:pPr>
    </w:p>
    <w:p w:rsidR="00F12F72" w:rsidRDefault="00B46E91" w:rsidP="00B46E91">
      <w:pPr>
        <w:spacing w:after="0" w:line="240" w:lineRule="auto"/>
        <w:jc w:val="center"/>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B46E9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46E91">
        <w:rPr>
          <w:rFonts w:ascii="Times New Roman" w:eastAsia="Times New Roman" w:hAnsi="Times New Roman" w:cs="Times New Roman"/>
          <w:sz w:val="25"/>
          <w:szCs w:val="25"/>
        </w:rPr>
        <w:t>No.4589 of 1995</w:t>
      </w:r>
    </w:p>
    <w:p w:rsidR="00B46E91" w:rsidRPr="00B46E91" w:rsidRDefault="00B46E91" w:rsidP="00B46E91">
      <w:pPr>
        <w:spacing w:after="0" w:line="240" w:lineRule="auto"/>
        <w:jc w:val="center"/>
        <w:rPr>
          <w:rFonts w:ascii="Times New Roman" w:eastAsia="Times New Roman" w:hAnsi="Times New Roman" w:cs="Times New Roman"/>
          <w:sz w:val="25"/>
          <w:szCs w:val="25"/>
        </w:rPr>
      </w:pPr>
    </w:p>
    <w:p w:rsidR="00F12F72" w:rsidRDefault="00F12F72" w:rsidP="00B46E91">
      <w:pPr>
        <w:spacing w:after="0" w:line="240" w:lineRule="auto"/>
        <w:jc w:val="center"/>
        <w:rPr>
          <w:rFonts w:ascii="Times New Roman" w:eastAsia="Times New Roman" w:hAnsi="Times New Roman" w:cs="Times New Roman"/>
          <w:sz w:val="25"/>
          <w:szCs w:val="25"/>
        </w:rPr>
      </w:pPr>
      <w:proofErr w:type="gramStart"/>
      <w:r w:rsidRPr="00B46E91">
        <w:rPr>
          <w:rFonts w:ascii="Times New Roman" w:eastAsia="Times New Roman" w:hAnsi="Times New Roman" w:cs="Times New Roman"/>
          <w:sz w:val="25"/>
          <w:szCs w:val="25"/>
        </w:rPr>
        <w:t xml:space="preserve">(M.B. Shah and </w:t>
      </w:r>
      <w:proofErr w:type="spellStart"/>
      <w:r w:rsidRPr="00B46E91">
        <w:rPr>
          <w:rFonts w:ascii="Times New Roman" w:eastAsia="Times New Roman" w:hAnsi="Times New Roman" w:cs="Times New Roman"/>
          <w:sz w:val="25"/>
          <w:szCs w:val="25"/>
        </w:rPr>
        <w:t>Arun</w:t>
      </w:r>
      <w:proofErr w:type="spellEnd"/>
      <w:r w:rsidRPr="00B46E91">
        <w:rPr>
          <w:rFonts w:ascii="Times New Roman" w:eastAsia="Times New Roman" w:hAnsi="Times New Roman" w:cs="Times New Roman"/>
          <w:sz w:val="25"/>
          <w:szCs w:val="25"/>
        </w:rPr>
        <w:t xml:space="preserve"> Kumar JJ.)</w:t>
      </w:r>
      <w:proofErr w:type="gramEnd"/>
    </w:p>
    <w:p w:rsidR="00B46E91" w:rsidRPr="00B46E91" w:rsidRDefault="00B46E91" w:rsidP="00B46E91">
      <w:pPr>
        <w:spacing w:after="0" w:line="240" w:lineRule="auto"/>
        <w:jc w:val="center"/>
        <w:rPr>
          <w:rFonts w:ascii="Times New Roman" w:eastAsia="Times New Roman" w:hAnsi="Times New Roman" w:cs="Times New Roman"/>
          <w:sz w:val="25"/>
          <w:szCs w:val="25"/>
        </w:rPr>
      </w:pPr>
    </w:p>
    <w:p w:rsidR="00B46E91" w:rsidRPr="00B46E91" w:rsidRDefault="00B46E91" w:rsidP="00B46E91">
      <w:pPr>
        <w:spacing w:after="0" w:line="240" w:lineRule="auto"/>
        <w:jc w:val="center"/>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25.</w:t>
      </w:r>
      <w:r>
        <w:rPr>
          <w:rFonts w:ascii="Times New Roman" w:eastAsia="Times New Roman" w:hAnsi="Times New Roman" w:cs="Times New Roman"/>
          <w:sz w:val="25"/>
          <w:szCs w:val="25"/>
        </w:rPr>
        <w:t>0</w:t>
      </w:r>
      <w:r w:rsidRPr="00B46E91">
        <w:rPr>
          <w:rFonts w:ascii="Times New Roman" w:eastAsia="Times New Roman" w:hAnsi="Times New Roman" w:cs="Times New Roman"/>
          <w:sz w:val="25"/>
          <w:szCs w:val="25"/>
        </w:rPr>
        <w:t>3.2003</w:t>
      </w:r>
    </w:p>
    <w:p w:rsidR="00F12F72" w:rsidRPr="00B46E91" w:rsidRDefault="00F12F72" w:rsidP="00B46E91">
      <w:pPr>
        <w:spacing w:after="0" w:line="240" w:lineRule="auto"/>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w:t>
      </w:r>
    </w:p>
    <w:p w:rsidR="00F12F72" w:rsidRPr="00B46E91" w:rsidRDefault="00F12F72" w:rsidP="00B46E91">
      <w:pPr>
        <w:spacing w:after="0" w:line="240" w:lineRule="auto"/>
        <w:jc w:val="center"/>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JUDGMENT</w:t>
      </w:r>
    </w:p>
    <w:p w:rsidR="00B46E91" w:rsidRDefault="00B46E91" w:rsidP="00B46E91">
      <w:pPr>
        <w:spacing w:after="0" w:line="240" w:lineRule="auto"/>
        <w:rPr>
          <w:rFonts w:ascii="Times New Roman" w:eastAsia="Times New Roman" w:hAnsi="Times New Roman" w:cs="Times New Roman"/>
          <w:b/>
          <w:bCs/>
          <w:sz w:val="25"/>
          <w:szCs w:val="25"/>
        </w:rPr>
      </w:pPr>
    </w:p>
    <w:p w:rsidR="00B46E91" w:rsidRDefault="00F12F72" w:rsidP="00B46E91">
      <w:pPr>
        <w:spacing w:after="0" w:line="240" w:lineRule="auto"/>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M.B. Shah, J.</w:t>
      </w:r>
      <w:r w:rsidRPr="00B46E91">
        <w:rPr>
          <w:rFonts w:ascii="Times New Roman" w:eastAsia="Times New Roman" w:hAnsi="Times New Roman" w:cs="Times New Roman"/>
          <w:sz w:val="25"/>
          <w:szCs w:val="25"/>
        </w:rPr>
        <w:t xml:space="preserve"> </w:t>
      </w:r>
    </w:p>
    <w:p w:rsidR="00B46E91" w:rsidRDefault="00B46E91" w:rsidP="00B46E91">
      <w:pPr>
        <w:spacing w:after="0" w:line="240" w:lineRule="auto"/>
        <w:rPr>
          <w:rFonts w:ascii="Times New Roman" w:eastAsia="Times New Roman" w:hAnsi="Times New Roman" w:cs="Times New Roman"/>
          <w:sz w:val="25"/>
          <w:szCs w:val="25"/>
        </w:rPr>
      </w:pPr>
    </w:p>
    <w:p w:rsidR="00F12F72" w:rsidRDefault="00B46E91" w:rsidP="00B46E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12F72" w:rsidRPr="00B46E91">
        <w:rPr>
          <w:rFonts w:ascii="Times New Roman" w:eastAsia="Times New Roman" w:hAnsi="Times New Roman" w:cs="Times New Roman"/>
          <w:sz w:val="25"/>
          <w:szCs w:val="25"/>
        </w:rPr>
        <w:t xml:space="preserve">It is the contention of the appellant - Company, that it is engaged in manufacture </w:t>
      </w:r>
      <w:r w:rsidR="00F12F72" w:rsidRPr="00B46E91">
        <w:rPr>
          <w:rFonts w:ascii="Times New Roman" w:eastAsia="Times New Roman" w:hAnsi="Times New Roman" w:cs="Times New Roman"/>
          <w:i/>
          <w:iCs/>
          <w:sz w:val="25"/>
          <w:szCs w:val="25"/>
        </w:rPr>
        <w:t>inter alia</w:t>
      </w:r>
      <w:r w:rsidR="00F12F72" w:rsidRPr="00B46E91">
        <w:rPr>
          <w:rFonts w:ascii="Times New Roman" w:eastAsia="Times New Roman" w:hAnsi="Times New Roman" w:cs="Times New Roman"/>
          <w:sz w:val="25"/>
          <w:szCs w:val="25"/>
        </w:rPr>
        <w:t xml:space="preserve"> of Ad-vitamin Massage Oil </w:t>
      </w:r>
      <w:proofErr w:type="gramStart"/>
      <w:r w:rsidR="00F12F72" w:rsidRPr="00B46E91">
        <w:rPr>
          <w:rFonts w:ascii="Times New Roman" w:eastAsia="Times New Roman" w:hAnsi="Times New Roman" w:cs="Times New Roman"/>
          <w:sz w:val="25"/>
          <w:szCs w:val="25"/>
        </w:rPr>
        <w:t>For</w:t>
      </w:r>
      <w:proofErr w:type="gramEnd"/>
      <w:r w:rsidR="00F12F72" w:rsidRPr="00B46E91">
        <w:rPr>
          <w:rFonts w:ascii="Times New Roman" w:eastAsia="Times New Roman" w:hAnsi="Times New Roman" w:cs="Times New Roman"/>
          <w:sz w:val="25"/>
          <w:szCs w:val="25"/>
        </w:rPr>
        <w:t xml:space="preserve"> (Patent or Proprietary Medicines) since 1949 on the basis of sanction accorded by the Drug Control Authorities. This preparation was brought and classified for levy of duty of Excise with effect from 1.3.1961 falling under Tariff Item No. 14-E of the First Schedule to the Central Excise and Salt Act, 1944 (hereinafter referred to as "the Act"). By order dated 26.12.1985, the Assistant Collector classified the said product under Tariff Item No. 14-F (Heading 3304.00) excisable as cosmetics goods. Collector (Appeals) also affirmed the order of the Assistant Collector by order dated 29.4.1986. Against that order, appellant preferred appeal No. E-2226/86-C before the Customs, Excise and Gold (Control) Appellate Tribunal ("Tribunal" for short) which was also dismissed by order dated 26.10.1988. Aggrieved thereby, appellant filed Civil Appeal No. 138 of 1989 before this Court.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2. In the meanwhile, the Central Excise Tariff was reconstituted with effect from 28.2. 1986 as follows:-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Pr="00B46E91"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(i) 14-E is equivalent to T.I. 30.03 of the </w:t>
      </w:r>
      <w:r w:rsidRPr="00B46E91">
        <w:rPr>
          <w:rFonts w:ascii="Times New Roman" w:eastAsia="Times New Roman" w:hAnsi="Times New Roman" w:cs="Times New Roman"/>
          <w:i/>
          <w:sz w:val="25"/>
          <w:szCs w:val="25"/>
        </w:rPr>
        <w:t>Central Excise Tariff Act, 1985</w:t>
      </w:r>
      <w:r w:rsidRPr="00B46E91">
        <w:rPr>
          <w:rFonts w:ascii="Times New Roman" w:eastAsia="Times New Roman" w:hAnsi="Times New Roman" w:cs="Times New Roman"/>
          <w:sz w:val="25"/>
          <w:szCs w:val="25"/>
        </w:rPr>
        <w:t xml:space="preserve">. (Medicaments) </w:t>
      </w: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(ii) 14-F is equivalent of Tariff Item No. 33.04 of the </w:t>
      </w:r>
      <w:r w:rsidRPr="00B46E91">
        <w:rPr>
          <w:rFonts w:ascii="Times New Roman" w:eastAsia="Times New Roman" w:hAnsi="Times New Roman" w:cs="Times New Roman"/>
          <w:i/>
          <w:sz w:val="25"/>
          <w:szCs w:val="25"/>
        </w:rPr>
        <w:t>Central Excise Tariff Act, 1985</w:t>
      </w:r>
      <w:r w:rsidRPr="00B46E91">
        <w:rPr>
          <w:rFonts w:ascii="Times New Roman" w:eastAsia="Times New Roman" w:hAnsi="Times New Roman" w:cs="Times New Roman"/>
          <w:sz w:val="25"/>
          <w:szCs w:val="25"/>
        </w:rPr>
        <w:t xml:space="preserve">. (Cosmetic Goods)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3. On re-construction of the tariff as aforesaid, the appellant submitted its classification list No. 2/86 dated 3.3.1986 claiming classification of its product under heading 3003.19 as patent and proprietary medicine. Upon receipt thereof, the Assistant Collector issued notice to the appellant to show cause as to why the product should not be classified under sub-heading No. 3304.00 in view of the change of Tariff description after 1985 budget. Being not satisfied with reply of the appellant, the Assistant Collector modified the classification of the </w:t>
      </w:r>
      <w:r w:rsidRPr="00B46E91">
        <w:rPr>
          <w:rFonts w:ascii="Times New Roman" w:eastAsia="Times New Roman" w:hAnsi="Times New Roman" w:cs="Times New Roman"/>
          <w:sz w:val="25"/>
          <w:szCs w:val="25"/>
        </w:rPr>
        <w:lastRenderedPageBreak/>
        <w:t xml:space="preserve">said product from Chapter 30 to Chapter 33 and approved classification heading 3304.00. Appeals filed by the appellants before the Collector (Appeals) and the Tribunal were also dismissed.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4. The Tribunal observed that the vitamins are added in several cosmetic preparations, skin care lotion etc. but mere addition of vitamins would not render the product as a drug. The product has to be judged entirely in the light of the words in tariff and not with reference to the </w:t>
      </w:r>
      <w:proofErr w:type="spellStart"/>
      <w:r w:rsidRPr="00B46E91">
        <w:rPr>
          <w:rFonts w:ascii="Times New Roman" w:eastAsia="Times New Roman" w:hAnsi="Times New Roman" w:cs="Times New Roman"/>
          <w:sz w:val="25"/>
          <w:szCs w:val="25"/>
        </w:rPr>
        <w:t>licence</w:t>
      </w:r>
      <w:proofErr w:type="spellEnd"/>
      <w:r w:rsidRPr="00B46E91">
        <w:rPr>
          <w:rFonts w:ascii="Times New Roman" w:eastAsia="Times New Roman" w:hAnsi="Times New Roman" w:cs="Times New Roman"/>
          <w:sz w:val="25"/>
          <w:szCs w:val="25"/>
        </w:rPr>
        <w:t xml:space="preserve"> under the Drug Control Act. After detailed scrutiny of the documents filed by the appellant and the contentions raised by the parties, the Tribunal arrived at the conclusion that the classification done by the authorities below under sub-heading 3304.00 is correct and the product in question is clearly a massage oil, intended for care of the skin but possibly having some marginal medicinal properties.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5. Aggrieved by the order of the Tribunal, the appellant has preferred Civil Appeal No. 4589 of 1995.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6. It is contended by the learned counsel for the appellant that the product Ad-vitamin Massage Oil Forte was considered as medicine and it would be covered under heading 3003.19 as patent and proprietary medicine. It is submitted that the product is primarily a drug. This is because:-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(i) It contains a drug or medicinal preparation in Oil form;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(ii) It is used for massage;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(iii) It prevents the ailment or rickets and treats the same;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proofErr w:type="gramStart"/>
      <w:r w:rsidRPr="00B46E91">
        <w:rPr>
          <w:rFonts w:ascii="Times New Roman" w:eastAsia="Times New Roman" w:hAnsi="Times New Roman" w:cs="Times New Roman"/>
          <w:sz w:val="25"/>
          <w:szCs w:val="25"/>
        </w:rPr>
        <w:t>(iv) It</w:t>
      </w:r>
      <w:proofErr w:type="gramEnd"/>
      <w:r w:rsidRPr="00B46E91">
        <w:rPr>
          <w:rFonts w:ascii="Times New Roman" w:eastAsia="Times New Roman" w:hAnsi="Times New Roman" w:cs="Times New Roman"/>
          <w:sz w:val="25"/>
          <w:szCs w:val="25"/>
        </w:rPr>
        <w:t xml:space="preserve"> has a trade mark and symbol including that it is a proprietary.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7. The question that arises for consideration in these appeals is - whether the product in question can be classified as a cosmetics and toilet preparation falling under Tariff Item 33.04 or as patent or proprietary medicine under Tariff Item No. 30.03.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8. For this purpose, we would refer to the relevant part of tariff entries as under:- </w:t>
      </w:r>
    </w:p>
    <w:p w:rsidR="00B46E91" w:rsidRDefault="00B46E91" w:rsidP="00B46E91">
      <w:pPr>
        <w:spacing w:after="0" w:line="240" w:lineRule="auto"/>
        <w:jc w:val="both"/>
        <w:rPr>
          <w:rFonts w:ascii="Times New Roman" w:eastAsia="Times New Roman" w:hAnsi="Times New Roman" w:cs="Times New Roman"/>
          <w:b/>
          <w:bCs/>
          <w:sz w:val="25"/>
          <w:szCs w:val="25"/>
        </w:rPr>
      </w:pPr>
    </w:p>
    <w:p w:rsidR="00F12F72" w:rsidRPr="00B46E91"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 xml:space="preserve">Old Tariff </w:t>
      </w:r>
      <w:proofErr w:type="gramStart"/>
      <w:r w:rsidRPr="00B46E91">
        <w:rPr>
          <w:rFonts w:ascii="Times New Roman" w:eastAsia="Times New Roman" w:hAnsi="Times New Roman" w:cs="Times New Roman"/>
          <w:b/>
          <w:bCs/>
          <w:sz w:val="25"/>
          <w:szCs w:val="25"/>
        </w:rPr>
        <w:t>Entries :</w:t>
      </w:r>
      <w:proofErr w:type="gramEnd"/>
      <w:r w:rsidRPr="00B46E91">
        <w:rPr>
          <w:rFonts w:ascii="Times New Roman" w:eastAsia="Times New Roman" w:hAnsi="Times New Roman" w:cs="Times New Roman"/>
          <w:b/>
          <w:bCs/>
          <w:sz w:val="25"/>
          <w:szCs w:val="25"/>
        </w:rPr>
        <w:t>-</w:t>
      </w:r>
      <w:r w:rsidRPr="00B46E91">
        <w:rPr>
          <w:rFonts w:ascii="Times New Roman" w:eastAsia="Times New Roman" w:hAnsi="Times New Roman" w:cs="Times New Roman"/>
          <w:sz w:val="25"/>
          <w:szCs w:val="25"/>
        </w:rPr>
        <w:t xml:space="preserve"> </w:t>
      </w: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Item No. 14-E - Patent or Proprietary Medicines.</w:t>
      </w:r>
      <w:r w:rsidRPr="00B46E91">
        <w:rPr>
          <w:rFonts w:ascii="Times New Roman" w:eastAsia="Times New Roman" w:hAnsi="Times New Roman" w:cs="Times New Roman"/>
          <w:sz w:val="25"/>
          <w:szCs w:val="25"/>
        </w:rPr>
        <w:t xml:space="preserve"> </w:t>
      </w:r>
    </w:p>
    <w:p w:rsidR="00B46E91" w:rsidRDefault="00B46E91" w:rsidP="00B46E91">
      <w:pPr>
        <w:spacing w:after="0" w:line="240" w:lineRule="auto"/>
        <w:jc w:val="both"/>
        <w:rPr>
          <w:rFonts w:ascii="Times New Roman" w:eastAsia="Times New Roman" w:hAnsi="Times New Roman" w:cs="Times New Roman"/>
          <w:sz w:val="25"/>
          <w:szCs w:val="25"/>
        </w:rPr>
      </w:pPr>
    </w:p>
    <w:tbl>
      <w:tblPr>
        <w:tblStyle w:val="TableGrid"/>
        <w:tblW w:w="9714" w:type="dxa"/>
        <w:tblLook w:val="04A0" w:firstRow="1" w:lastRow="0" w:firstColumn="1" w:lastColumn="0" w:noHBand="0" w:noVBand="1"/>
      </w:tblPr>
      <w:tblGrid>
        <w:gridCol w:w="1270"/>
        <w:gridCol w:w="1404"/>
        <w:gridCol w:w="854"/>
        <w:gridCol w:w="904"/>
        <w:gridCol w:w="3595"/>
        <w:gridCol w:w="1687"/>
      </w:tblGrid>
      <w:tr w:rsidR="00B46E91" w:rsidTr="00B46E91">
        <w:trPr>
          <w:trHeight w:val="2987"/>
        </w:trPr>
        <w:tc>
          <w:tcPr>
            <w:tcW w:w="1270"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lastRenderedPageBreak/>
              <w:t>Item No.</w:t>
            </w:r>
          </w:p>
        </w:tc>
        <w:tc>
          <w:tcPr>
            <w:tcW w:w="1404"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Tariff Description</w:t>
            </w:r>
          </w:p>
        </w:tc>
        <w:tc>
          <w:tcPr>
            <w:tcW w:w="854"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Rate of Duty</w:t>
            </w:r>
          </w:p>
        </w:tc>
        <w:tc>
          <w:tcPr>
            <w:tcW w:w="904"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14-E.</w:t>
            </w:r>
          </w:p>
        </w:tc>
        <w:tc>
          <w:tcPr>
            <w:tcW w:w="3595"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Patent or Proprietary medicines not containing alcohol, opium Indian hemp or other narcotic drugs or other narcotics other than those medicines which are exclusively </w:t>
            </w:r>
            <w:proofErr w:type="spellStart"/>
            <w:r w:rsidRPr="00B46E91">
              <w:rPr>
                <w:rFonts w:ascii="Times New Roman" w:eastAsia="Times New Roman" w:hAnsi="Times New Roman" w:cs="Times New Roman"/>
                <w:sz w:val="25"/>
                <w:szCs w:val="25"/>
              </w:rPr>
              <w:t>Ayurvedic</w:t>
            </w:r>
            <w:proofErr w:type="spellEnd"/>
            <w:r w:rsidRPr="00B46E91">
              <w:rPr>
                <w:rFonts w:ascii="Times New Roman" w:eastAsia="Times New Roman" w:hAnsi="Times New Roman" w:cs="Times New Roman"/>
                <w:sz w:val="25"/>
                <w:szCs w:val="25"/>
              </w:rPr>
              <w:t xml:space="preserve">, </w:t>
            </w:r>
            <w:proofErr w:type="spellStart"/>
            <w:r w:rsidRPr="00B46E91">
              <w:rPr>
                <w:rFonts w:ascii="Times New Roman" w:eastAsia="Times New Roman" w:hAnsi="Times New Roman" w:cs="Times New Roman"/>
                <w:sz w:val="25"/>
                <w:szCs w:val="25"/>
              </w:rPr>
              <w:t>Unani</w:t>
            </w:r>
            <w:proofErr w:type="spellEnd"/>
            <w:r w:rsidRPr="00B46E91">
              <w:rPr>
                <w:rFonts w:ascii="Times New Roman" w:eastAsia="Times New Roman" w:hAnsi="Times New Roman" w:cs="Times New Roman"/>
                <w:sz w:val="25"/>
                <w:szCs w:val="25"/>
              </w:rPr>
              <w:t xml:space="preserve"> </w:t>
            </w:r>
            <w:proofErr w:type="spellStart"/>
            <w:r w:rsidRPr="00B46E91">
              <w:rPr>
                <w:rFonts w:ascii="Times New Roman" w:eastAsia="Times New Roman" w:hAnsi="Times New Roman" w:cs="Times New Roman"/>
                <w:sz w:val="25"/>
                <w:szCs w:val="25"/>
              </w:rPr>
              <w:t>Sidha</w:t>
            </w:r>
            <w:proofErr w:type="spellEnd"/>
            <w:r w:rsidRPr="00B46E91">
              <w:rPr>
                <w:rFonts w:ascii="Times New Roman" w:eastAsia="Times New Roman" w:hAnsi="Times New Roman" w:cs="Times New Roman"/>
                <w:sz w:val="25"/>
                <w:szCs w:val="25"/>
              </w:rPr>
              <w:t xml:space="preserve"> or Homoeopathic.</w:t>
            </w:r>
          </w:p>
        </w:tc>
        <w:tc>
          <w:tcPr>
            <w:tcW w:w="1687"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Twelve and a half per cent </w:t>
            </w:r>
            <w:r w:rsidRPr="00B46E91">
              <w:rPr>
                <w:rFonts w:ascii="Times New Roman" w:eastAsia="Times New Roman" w:hAnsi="Times New Roman" w:cs="Times New Roman"/>
                <w:i/>
                <w:iCs/>
                <w:sz w:val="25"/>
                <w:szCs w:val="25"/>
              </w:rPr>
              <w:t>ad valorem.</w:t>
            </w:r>
          </w:p>
        </w:tc>
      </w:tr>
    </w:tbl>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B46E91" w:rsidRDefault="00B46E91" w:rsidP="00B46E91">
      <w:pPr>
        <w:spacing w:after="0" w:line="240" w:lineRule="auto"/>
        <w:jc w:val="both"/>
        <w:rPr>
          <w:rFonts w:ascii="Times New Roman" w:eastAsia="Times New Roman" w:hAnsi="Times New Roman" w:cs="Times New Roman"/>
          <w:sz w:val="25"/>
          <w:szCs w:val="25"/>
        </w:rPr>
      </w:pPr>
    </w:p>
    <w:tbl>
      <w:tblPr>
        <w:tblStyle w:val="TableGrid"/>
        <w:tblW w:w="8774" w:type="dxa"/>
        <w:tblLook w:val="04A0" w:firstRow="1" w:lastRow="0" w:firstColumn="1" w:lastColumn="0" w:noHBand="0" w:noVBand="1"/>
      </w:tblPr>
      <w:tblGrid>
        <w:gridCol w:w="1668"/>
        <w:gridCol w:w="1403"/>
        <w:gridCol w:w="731"/>
        <w:gridCol w:w="563"/>
        <w:gridCol w:w="1474"/>
        <w:gridCol w:w="1104"/>
        <w:gridCol w:w="345"/>
        <w:gridCol w:w="1486"/>
      </w:tblGrid>
      <w:tr w:rsidR="00B46E91" w:rsidTr="00B46E91">
        <w:tc>
          <w:tcPr>
            <w:tcW w:w="1656"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Item No. 14-F - Cosmetics and Toilet Preparations.</w:t>
            </w:r>
            <w:r w:rsidRPr="00B46E91">
              <w:rPr>
                <w:rFonts w:ascii="Times New Roman" w:eastAsia="Times New Roman" w:hAnsi="Times New Roman" w:cs="Times New Roman"/>
                <w:sz w:val="25"/>
                <w:szCs w:val="25"/>
              </w:rPr>
              <w:t xml:space="preserve"> </w:t>
            </w:r>
          </w:p>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Item No.</w:t>
            </w:r>
          </w:p>
        </w:tc>
        <w:tc>
          <w:tcPr>
            <w:tcW w:w="1404"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Tariff Description</w:t>
            </w:r>
          </w:p>
        </w:tc>
        <w:tc>
          <w:tcPr>
            <w:tcW w:w="732"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Rate of Duty</w:t>
            </w:r>
          </w:p>
        </w:tc>
        <w:tc>
          <w:tcPr>
            <w:tcW w:w="564"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14-F.</w:t>
            </w:r>
          </w:p>
        </w:tc>
        <w:tc>
          <w:tcPr>
            <w:tcW w:w="1476"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Cosmetics and toilet preparations not containing alcohol or opium,, Indian Hemp or other narcotic Drugs or narcotics,, namely -</w:t>
            </w:r>
          </w:p>
        </w:tc>
        <w:tc>
          <w:tcPr>
            <w:tcW w:w="1104"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One hundred per cent </w:t>
            </w:r>
            <w:r w:rsidRPr="00B46E91">
              <w:rPr>
                <w:rFonts w:ascii="Times New Roman" w:eastAsia="Times New Roman" w:hAnsi="Times New Roman" w:cs="Times New Roman"/>
                <w:i/>
                <w:iCs/>
                <w:sz w:val="25"/>
                <w:szCs w:val="25"/>
              </w:rPr>
              <w:t>ad valorem.</w:t>
            </w:r>
          </w:p>
        </w:tc>
        <w:tc>
          <w:tcPr>
            <w:tcW w:w="350"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w:t>
            </w:r>
          </w:p>
        </w:tc>
        <w:tc>
          <w:tcPr>
            <w:tcW w:w="1488"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(i) Preparations for the care of the skin including beauty creams,, vanishing creams,, cold creams,, make-up creams,, cleansing creams,, skin foods and tonics. </w:t>
            </w:r>
            <w:proofErr w:type="gramStart"/>
            <w:r w:rsidRPr="00B46E91">
              <w:rPr>
                <w:rFonts w:ascii="Times New Roman" w:eastAsia="Times New Roman" w:hAnsi="Times New Roman" w:cs="Times New Roman"/>
                <w:sz w:val="25"/>
                <w:szCs w:val="25"/>
              </w:rPr>
              <w:t>face</w:t>
            </w:r>
            <w:proofErr w:type="gramEnd"/>
            <w:r w:rsidRPr="00B46E91">
              <w:rPr>
                <w:rFonts w:ascii="Times New Roman" w:eastAsia="Times New Roman" w:hAnsi="Times New Roman" w:cs="Times New Roman"/>
                <w:sz w:val="25"/>
                <w:szCs w:val="25"/>
              </w:rPr>
              <w:t xml:space="preserve"> powder,, baby powders,, toilet powders,, talcum powders and lipsticks.</w:t>
            </w:r>
          </w:p>
        </w:tc>
      </w:tr>
    </w:tbl>
    <w:p w:rsidR="00B46E91" w:rsidRDefault="00B46E91" w:rsidP="00B46E91">
      <w:pPr>
        <w:spacing w:after="0" w:line="240" w:lineRule="auto"/>
        <w:jc w:val="both"/>
        <w:rPr>
          <w:rFonts w:ascii="Times New Roman" w:eastAsia="Times New Roman" w:hAnsi="Times New Roman" w:cs="Times New Roman"/>
          <w:sz w:val="25"/>
          <w:szCs w:val="25"/>
        </w:rPr>
      </w:pPr>
    </w:p>
    <w:tbl>
      <w:tblPr>
        <w:tblStyle w:val="TableGrid"/>
        <w:tblW w:w="0" w:type="auto"/>
        <w:tblLook w:val="04A0" w:firstRow="1" w:lastRow="0" w:firstColumn="1" w:lastColumn="0" w:noHBand="0" w:noVBand="1"/>
      </w:tblPr>
      <w:tblGrid>
        <w:gridCol w:w="9576"/>
      </w:tblGrid>
      <w:tr w:rsidR="00B46E91" w:rsidTr="00B46E91">
        <w:trPr>
          <w:hidden/>
        </w:trPr>
        <w:tc>
          <w:tcPr>
            <w:tcW w:w="9576" w:type="dxa"/>
          </w:tcPr>
          <w:p w:rsidR="00B46E91" w:rsidRDefault="00B46E91" w:rsidP="00B46E91">
            <w:pPr>
              <w:jc w:val="both"/>
              <w:rPr>
                <w:rFonts w:ascii="Times New Roman" w:eastAsia="Times New Roman" w:hAnsi="Times New Roman" w:cs="Times New Roman"/>
                <w:vanish/>
                <w:sz w:val="25"/>
                <w:szCs w:val="25"/>
              </w:rPr>
            </w:pPr>
          </w:p>
        </w:tc>
      </w:tr>
    </w:tbl>
    <w:p w:rsidR="00F12F72" w:rsidRPr="00B46E91"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vanish/>
          <w:sz w:val="25"/>
          <w:szCs w:val="25"/>
        </w:rPr>
        <w:t> </w:t>
      </w:r>
    </w:p>
    <w:tbl>
      <w:tblPr>
        <w:tblW w:w="0" w:type="auto"/>
        <w:tblCellSpacing w:w="0" w:type="dxa"/>
        <w:tblCellMar>
          <w:left w:w="0" w:type="dxa"/>
          <w:right w:w="0" w:type="dxa"/>
        </w:tblCellMar>
        <w:tblLook w:val="04A0" w:firstRow="1" w:lastRow="0" w:firstColumn="1" w:lastColumn="0" w:noHBand="0" w:noVBand="1"/>
      </w:tblPr>
      <w:tblGrid>
        <w:gridCol w:w="93"/>
        <w:gridCol w:w="1521"/>
      </w:tblGrid>
      <w:tr w:rsidR="00B46E91" w:rsidRPr="00B46E91" w:rsidTr="00B46E91">
        <w:trPr>
          <w:tblCellSpacing w:w="0" w:type="dxa"/>
        </w:trPr>
        <w:tc>
          <w:tcPr>
            <w:tcW w:w="0" w:type="auto"/>
            <w:tcMar>
              <w:top w:w="15" w:type="dxa"/>
              <w:left w:w="15" w:type="dxa"/>
              <w:bottom w:w="15" w:type="dxa"/>
              <w:right w:w="15" w:type="dxa"/>
            </w:tcMar>
            <w:vAlign w:val="center"/>
            <w:hideMark/>
          </w:tcPr>
          <w:p w:rsidR="00B46E91" w:rsidRPr="00B46E91" w:rsidRDefault="00B46E91"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w:t>
            </w:r>
          </w:p>
        </w:tc>
        <w:tc>
          <w:tcPr>
            <w:tcW w:w="0" w:type="auto"/>
            <w:tcMar>
              <w:top w:w="15" w:type="dxa"/>
              <w:left w:w="15" w:type="dxa"/>
              <w:bottom w:w="15" w:type="dxa"/>
              <w:right w:w="15" w:type="dxa"/>
            </w:tcMar>
            <w:vAlign w:val="center"/>
            <w:hideMark/>
          </w:tcPr>
          <w:p w:rsidR="00B46E91" w:rsidRPr="00B46E91" w:rsidRDefault="00B46E91"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(ii) - (iii</w:t>
            </w:r>
            <w:proofErr w:type="gramStart"/>
            <w:r w:rsidRPr="00B46E91">
              <w:rPr>
                <w:rFonts w:ascii="Times New Roman" w:eastAsia="Times New Roman" w:hAnsi="Times New Roman" w:cs="Times New Roman"/>
                <w:b/>
                <w:bCs/>
                <w:sz w:val="25"/>
                <w:szCs w:val="25"/>
              </w:rPr>
              <w:t>)</w:t>
            </w:r>
            <w:r w:rsidRPr="00B46E91">
              <w:rPr>
                <w:rFonts w:ascii="Times New Roman" w:eastAsia="Times New Roman" w:hAnsi="Times New Roman" w:cs="Times New Roman"/>
                <w:sz w:val="25"/>
                <w:szCs w:val="25"/>
              </w:rPr>
              <w:t xml:space="preserve"> ......</w:t>
            </w:r>
            <w:proofErr w:type="gramEnd"/>
            <w:r w:rsidRPr="00B46E91">
              <w:rPr>
                <w:rFonts w:ascii="Times New Roman" w:eastAsia="Times New Roman" w:hAnsi="Times New Roman" w:cs="Times New Roman"/>
                <w:sz w:val="25"/>
                <w:szCs w:val="25"/>
              </w:rPr>
              <w:t xml:space="preserve"> "</w:t>
            </w:r>
          </w:p>
        </w:tc>
      </w:tr>
      <w:tr w:rsidR="00B46E91" w:rsidRPr="00B46E91" w:rsidTr="00B46E91">
        <w:trPr>
          <w:tblCellSpacing w:w="0" w:type="dxa"/>
        </w:trPr>
        <w:tc>
          <w:tcPr>
            <w:tcW w:w="0" w:type="auto"/>
            <w:tcMar>
              <w:top w:w="15" w:type="dxa"/>
              <w:left w:w="15" w:type="dxa"/>
              <w:bottom w:w="15" w:type="dxa"/>
              <w:right w:w="15" w:type="dxa"/>
            </w:tcMar>
            <w:vAlign w:val="center"/>
          </w:tcPr>
          <w:p w:rsidR="00B46E91" w:rsidRPr="00B46E91" w:rsidRDefault="00B46E91" w:rsidP="00B46E91">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B46E91" w:rsidRPr="00B46E91" w:rsidRDefault="00B46E91" w:rsidP="00B46E91">
            <w:pPr>
              <w:spacing w:after="0" w:line="240" w:lineRule="auto"/>
              <w:jc w:val="both"/>
              <w:rPr>
                <w:rFonts w:ascii="Times New Roman" w:eastAsia="Times New Roman" w:hAnsi="Times New Roman" w:cs="Times New Roman"/>
                <w:b/>
                <w:bCs/>
                <w:sz w:val="25"/>
                <w:szCs w:val="25"/>
              </w:rPr>
            </w:pPr>
          </w:p>
        </w:tc>
      </w:tr>
    </w:tbl>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lastRenderedPageBreak/>
        <w:t xml:space="preserve">9. By introduction of Finance Bill, 1985, explanations II and III were added to the said tariff item No. 14-F of the Central Excise Tariff. Relevant Explanation II reads us under:-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b/>
          <w:bCs/>
          <w:i/>
          <w:iCs/>
          <w:sz w:val="25"/>
          <w:szCs w:val="25"/>
        </w:rPr>
        <w:t xml:space="preserve">Explanation </w:t>
      </w:r>
      <w:proofErr w:type="gramStart"/>
      <w:r w:rsidRPr="00B46E91">
        <w:rPr>
          <w:rFonts w:ascii="Times New Roman" w:eastAsia="Times New Roman" w:hAnsi="Times New Roman" w:cs="Times New Roman"/>
          <w:b/>
          <w:bCs/>
          <w:i/>
          <w:iCs/>
          <w:sz w:val="25"/>
          <w:szCs w:val="25"/>
        </w:rPr>
        <w:t>II</w:t>
      </w:r>
      <w:r w:rsidRPr="00B46E91">
        <w:rPr>
          <w:rFonts w:ascii="Times New Roman" w:eastAsia="Times New Roman" w:hAnsi="Times New Roman" w:cs="Times New Roman"/>
          <w:sz w:val="25"/>
          <w:szCs w:val="25"/>
        </w:rPr>
        <w:t xml:space="preserve"> :-</w:t>
      </w:r>
      <w:proofErr w:type="gramEnd"/>
      <w:r w:rsidRPr="00B46E91">
        <w:rPr>
          <w:rFonts w:ascii="Times New Roman" w:eastAsia="Times New Roman" w:hAnsi="Times New Roman" w:cs="Times New Roman"/>
          <w:sz w:val="25"/>
          <w:szCs w:val="25"/>
        </w:rPr>
        <w:t xml:space="preserve"> This item includes cosmetics and toilet preparations whether or not they contain subsidiary pharmaceutical or antiseptic constituents, or are held out as having subsidiary curative or prophylactic value."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 xml:space="preserve">Equivalent Tariff Items </w:t>
      </w:r>
      <w:proofErr w:type="gramStart"/>
      <w:r w:rsidRPr="00B46E91">
        <w:rPr>
          <w:rFonts w:ascii="Times New Roman" w:eastAsia="Times New Roman" w:hAnsi="Times New Roman" w:cs="Times New Roman"/>
          <w:b/>
          <w:bCs/>
          <w:sz w:val="25"/>
          <w:szCs w:val="25"/>
        </w:rPr>
        <w:t>After</w:t>
      </w:r>
      <w:proofErr w:type="gramEnd"/>
      <w:r w:rsidRPr="00B46E91">
        <w:rPr>
          <w:rFonts w:ascii="Times New Roman" w:eastAsia="Times New Roman" w:hAnsi="Times New Roman" w:cs="Times New Roman"/>
          <w:b/>
          <w:bCs/>
          <w:sz w:val="25"/>
          <w:szCs w:val="25"/>
        </w:rPr>
        <w:t xml:space="preserve"> Reconstitution </w:t>
      </w:r>
      <w:proofErr w:type="spellStart"/>
      <w:r w:rsidRPr="00B46E91">
        <w:rPr>
          <w:rFonts w:ascii="Times New Roman" w:eastAsia="Times New Roman" w:hAnsi="Times New Roman" w:cs="Times New Roman"/>
          <w:b/>
          <w:bCs/>
          <w:sz w:val="25"/>
          <w:szCs w:val="25"/>
        </w:rPr>
        <w:t>w.e.f</w:t>
      </w:r>
      <w:proofErr w:type="spellEnd"/>
      <w:r w:rsidRPr="00B46E91">
        <w:rPr>
          <w:rFonts w:ascii="Times New Roman" w:eastAsia="Times New Roman" w:hAnsi="Times New Roman" w:cs="Times New Roman"/>
          <w:b/>
          <w:bCs/>
          <w:sz w:val="25"/>
          <w:szCs w:val="25"/>
        </w:rPr>
        <w:t>. 28.2.1986</w:t>
      </w:r>
      <w:r w:rsidRPr="00B46E91">
        <w:rPr>
          <w:rFonts w:ascii="Times New Roman" w:eastAsia="Times New Roman" w:hAnsi="Times New Roman" w:cs="Times New Roman"/>
          <w:sz w:val="25"/>
          <w:szCs w:val="25"/>
        </w:rPr>
        <w:t xml:space="preserve"> </w:t>
      </w:r>
    </w:p>
    <w:p w:rsidR="00B46E91" w:rsidRDefault="00B46E91" w:rsidP="00B46E91">
      <w:pPr>
        <w:spacing w:after="0" w:line="240" w:lineRule="auto"/>
        <w:ind w:left="720"/>
        <w:jc w:val="both"/>
        <w:rPr>
          <w:rFonts w:ascii="Times New Roman" w:eastAsia="Times New Roman" w:hAnsi="Times New Roman" w:cs="Times New Roman"/>
          <w:sz w:val="25"/>
          <w:szCs w:val="25"/>
        </w:rPr>
      </w:pPr>
    </w:p>
    <w:tbl>
      <w:tblPr>
        <w:tblStyle w:val="TableGrid"/>
        <w:tblW w:w="8856" w:type="dxa"/>
        <w:tblInd w:w="720" w:type="dxa"/>
        <w:tblLook w:val="04A0" w:firstRow="1" w:lastRow="0" w:firstColumn="1" w:lastColumn="0" w:noHBand="0" w:noVBand="1"/>
      </w:tblPr>
      <w:tblGrid>
        <w:gridCol w:w="772"/>
        <w:gridCol w:w="1383"/>
        <w:gridCol w:w="779"/>
        <w:gridCol w:w="1619"/>
        <w:gridCol w:w="779"/>
        <w:gridCol w:w="3524"/>
      </w:tblGrid>
      <w:tr w:rsidR="00B46E91" w:rsidTr="00B46E91">
        <w:trPr>
          <w:trHeight w:val="2798"/>
        </w:trPr>
        <w:tc>
          <w:tcPr>
            <w:tcW w:w="772"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Entry No.</w:t>
            </w:r>
          </w:p>
        </w:tc>
        <w:tc>
          <w:tcPr>
            <w:tcW w:w="1383"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Description of Goods</w:t>
            </w:r>
          </w:p>
        </w:tc>
        <w:tc>
          <w:tcPr>
            <w:tcW w:w="779"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30.03</w:t>
            </w:r>
          </w:p>
        </w:tc>
        <w:tc>
          <w:tcPr>
            <w:tcW w:w="1619"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Medicaments (including veterinary medicaments)</w:t>
            </w:r>
          </w:p>
        </w:tc>
        <w:tc>
          <w:tcPr>
            <w:tcW w:w="779" w:type="dxa"/>
            <w:vAlign w:val="center"/>
          </w:tcPr>
          <w:p w:rsidR="00B46E91" w:rsidRP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33.04</w:t>
            </w:r>
          </w:p>
        </w:tc>
        <w:tc>
          <w:tcPr>
            <w:tcW w:w="3524" w:type="dxa"/>
            <w:vAlign w:val="center"/>
          </w:tcPr>
          <w:p w:rsidR="00B46E91" w:rsidRDefault="00B46E91" w:rsidP="00C14A67">
            <w:pPr>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Beauty or make-up preparations and preparations For the care of the skin (other than medicaments), including sunscreen and suntan preparations, manicure or pedicure preparations.</w:t>
            </w:r>
          </w:p>
          <w:p w:rsidR="00B46E91" w:rsidRPr="00B46E91" w:rsidRDefault="00B46E91" w:rsidP="00C14A67">
            <w:pPr>
              <w:jc w:val="both"/>
              <w:rPr>
                <w:rFonts w:ascii="Times New Roman" w:eastAsia="Times New Roman" w:hAnsi="Times New Roman" w:cs="Times New Roman"/>
                <w:sz w:val="25"/>
                <w:szCs w:val="25"/>
              </w:rPr>
            </w:pPr>
          </w:p>
        </w:tc>
      </w:tr>
    </w:tbl>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10. Chapter Notes 1(c) and (d) of Chapter 30 coupled with Chapter Notes 2 and 5 of Chapter 33 would clearly reveal that the product in question cannot be termed as medicaments. The aforesaid Chapter Notes are as under:-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Pr="00B46E91"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Chapter 30 (Pharmaceutical Products)</w:t>
      </w:r>
      <w:r w:rsidRPr="00B46E91">
        <w:rPr>
          <w:rFonts w:ascii="Times New Roman" w:eastAsia="Times New Roman" w:hAnsi="Times New Roman" w:cs="Times New Roman"/>
          <w:sz w:val="25"/>
          <w:szCs w:val="25"/>
        </w:rPr>
        <w:t xml:space="preserve"> </w:t>
      </w: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Note:</w:t>
      </w:r>
      <w:r w:rsidRPr="00B46E91">
        <w:rPr>
          <w:rFonts w:ascii="Times New Roman" w:eastAsia="Times New Roman" w:hAnsi="Times New Roman" w:cs="Times New Roman"/>
          <w:sz w:val="25"/>
          <w:szCs w:val="25"/>
        </w:rPr>
        <w:t xml:space="preserv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1. This Chapter does not </w:t>
      </w:r>
      <w:proofErr w:type="gramStart"/>
      <w:r w:rsidRPr="00B46E91">
        <w:rPr>
          <w:rFonts w:ascii="Times New Roman" w:eastAsia="Times New Roman" w:hAnsi="Times New Roman" w:cs="Times New Roman"/>
          <w:sz w:val="25"/>
          <w:szCs w:val="25"/>
        </w:rPr>
        <w:t>cover :</w:t>
      </w:r>
      <w:proofErr w:type="gramEnd"/>
      <w:r w:rsidRPr="00B46E91">
        <w:rPr>
          <w:rFonts w:ascii="Times New Roman" w:eastAsia="Times New Roman" w:hAnsi="Times New Roman" w:cs="Times New Roman"/>
          <w:sz w:val="25"/>
          <w:szCs w:val="25"/>
        </w:rPr>
        <w:t xml:space="preserv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proofErr w:type="gramStart"/>
      <w:r w:rsidRPr="00B46E91">
        <w:rPr>
          <w:rFonts w:ascii="Times New Roman" w:eastAsia="Times New Roman" w:hAnsi="Times New Roman" w:cs="Times New Roman"/>
          <w:sz w:val="25"/>
          <w:szCs w:val="25"/>
        </w:rPr>
        <w:t>(c) Aqueous distillates or aqueous solutions of essential oils, suitable for medicinal uses (Chapter 33); (d) Preparations of Chapter 33 even if they have therapeutic or prophylactic properties."</w:t>
      </w:r>
      <w:proofErr w:type="gramEnd"/>
      <w:r w:rsidRPr="00B46E91">
        <w:rPr>
          <w:rFonts w:ascii="Times New Roman" w:eastAsia="Times New Roman" w:hAnsi="Times New Roman" w:cs="Times New Roman"/>
          <w:sz w:val="25"/>
          <w:szCs w:val="25"/>
        </w:rPr>
        <w:t xml:space="preserve"> </w:t>
      </w:r>
      <w:r w:rsidRPr="00B46E91">
        <w:rPr>
          <w:rFonts w:ascii="Times New Roman" w:eastAsia="Times New Roman" w:hAnsi="Times New Roman" w:cs="Times New Roman"/>
          <w:b/>
          <w:bCs/>
          <w:sz w:val="25"/>
          <w:szCs w:val="25"/>
        </w:rPr>
        <w:t xml:space="preserve">Chapter 33 (Essential Oils and </w:t>
      </w:r>
      <w:proofErr w:type="spellStart"/>
      <w:r w:rsidRPr="00B46E91">
        <w:rPr>
          <w:rFonts w:ascii="Times New Roman" w:eastAsia="Times New Roman" w:hAnsi="Times New Roman" w:cs="Times New Roman"/>
          <w:b/>
          <w:bCs/>
          <w:sz w:val="25"/>
          <w:szCs w:val="25"/>
        </w:rPr>
        <w:t>Resinoids</w:t>
      </w:r>
      <w:proofErr w:type="spellEnd"/>
      <w:r w:rsidRPr="00B46E91">
        <w:rPr>
          <w:rFonts w:ascii="Times New Roman" w:eastAsia="Times New Roman" w:hAnsi="Times New Roman" w:cs="Times New Roman"/>
          <w:b/>
          <w:bCs/>
          <w:sz w:val="25"/>
          <w:szCs w:val="25"/>
        </w:rPr>
        <w:t>; Perfumery, Cosmetic or Toilet Preparations</w:t>
      </w:r>
      <w:proofErr w:type="gramStart"/>
      <w:r w:rsidRPr="00B46E91">
        <w:rPr>
          <w:rFonts w:ascii="Times New Roman" w:eastAsia="Times New Roman" w:hAnsi="Times New Roman" w:cs="Times New Roman"/>
          <w:b/>
          <w:bCs/>
          <w:sz w:val="25"/>
          <w:szCs w:val="25"/>
        </w:rPr>
        <w:t>) :</w:t>
      </w:r>
      <w:proofErr w:type="gramEnd"/>
      <w:r w:rsidRPr="00B46E91">
        <w:rPr>
          <w:rFonts w:ascii="Times New Roman" w:eastAsia="Times New Roman" w:hAnsi="Times New Roman" w:cs="Times New Roman"/>
          <w:b/>
          <w:bCs/>
          <w:sz w:val="25"/>
          <w:szCs w:val="25"/>
        </w:rPr>
        <w:t>-</w:t>
      </w:r>
      <w:r w:rsidRPr="00B46E91">
        <w:rPr>
          <w:rFonts w:ascii="Times New Roman" w:eastAsia="Times New Roman" w:hAnsi="Times New Roman" w:cs="Times New Roman"/>
          <w:sz w:val="25"/>
          <w:szCs w:val="25"/>
        </w:rPr>
        <w:t xml:space="preserv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 xml:space="preserve">"2. Heading Nos. 33.03 to 33.07 apply, </w:t>
      </w:r>
      <w:r w:rsidRPr="00B46E91">
        <w:rPr>
          <w:rFonts w:ascii="Times New Roman" w:eastAsia="Times New Roman" w:hAnsi="Times New Roman" w:cs="Times New Roman"/>
          <w:b/>
          <w:bCs/>
          <w:i/>
          <w:iCs/>
          <w:sz w:val="25"/>
          <w:szCs w:val="25"/>
        </w:rPr>
        <w:t>inter alia,</w:t>
      </w:r>
      <w:r w:rsidRPr="00B46E91">
        <w:rPr>
          <w:rFonts w:ascii="Times New Roman" w:eastAsia="Times New Roman" w:hAnsi="Times New Roman" w:cs="Times New Roman"/>
          <w:b/>
          <w:bCs/>
          <w:sz w:val="25"/>
          <w:szCs w:val="25"/>
        </w:rPr>
        <w:t xml:space="preserve"> to products, whether or not</w:t>
      </w:r>
      <w:r w:rsidRPr="00B46E91">
        <w:rPr>
          <w:rFonts w:ascii="Times New Roman" w:eastAsia="Times New Roman" w:hAnsi="Times New Roman" w:cs="Times New Roman"/>
          <w:sz w:val="25"/>
          <w:szCs w:val="25"/>
        </w:rPr>
        <w:t xml:space="preserve"> mixed (other than aqueous distillates and aqueous solutions of essential oils), suitable for use as goods of these headings and put up in </w:t>
      </w:r>
      <w:proofErr w:type="spellStart"/>
      <w:r w:rsidRPr="00B46E91">
        <w:rPr>
          <w:rFonts w:ascii="Times New Roman" w:eastAsia="Times New Roman" w:hAnsi="Times New Roman" w:cs="Times New Roman"/>
          <w:sz w:val="25"/>
          <w:szCs w:val="25"/>
        </w:rPr>
        <w:t>packings</w:t>
      </w:r>
      <w:proofErr w:type="spellEnd"/>
      <w:r w:rsidRPr="00B46E91">
        <w:rPr>
          <w:rFonts w:ascii="Times New Roman" w:eastAsia="Times New Roman" w:hAnsi="Times New Roman" w:cs="Times New Roman"/>
          <w:sz w:val="25"/>
          <w:szCs w:val="25"/>
        </w:rPr>
        <w:t xml:space="preserve"> with labels, </w:t>
      </w:r>
      <w:proofErr w:type="spellStart"/>
      <w:r w:rsidRPr="00B46E91">
        <w:rPr>
          <w:rFonts w:ascii="Times New Roman" w:eastAsia="Times New Roman" w:hAnsi="Times New Roman" w:cs="Times New Roman"/>
          <w:sz w:val="25"/>
          <w:szCs w:val="25"/>
        </w:rPr>
        <w:t>lirature</w:t>
      </w:r>
      <w:proofErr w:type="spellEnd"/>
      <w:r w:rsidRPr="00B46E91">
        <w:rPr>
          <w:rFonts w:ascii="Times New Roman" w:eastAsia="Times New Roman" w:hAnsi="Times New Roman" w:cs="Times New Roman"/>
          <w:sz w:val="25"/>
          <w:szCs w:val="25"/>
        </w:rPr>
        <w:t xml:space="preserve"> or other indications that they are for use as cosmetics or toilet preparations or put up in a form clearly </w:t>
      </w:r>
      <w:proofErr w:type="spellStart"/>
      <w:r w:rsidRPr="00B46E91">
        <w:rPr>
          <w:rFonts w:ascii="Times New Roman" w:eastAsia="Times New Roman" w:hAnsi="Times New Roman" w:cs="Times New Roman"/>
          <w:sz w:val="25"/>
          <w:szCs w:val="25"/>
        </w:rPr>
        <w:t>specialised</w:t>
      </w:r>
      <w:proofErr w:type="spellEnd"/>
      <w:r w:rsidRPr="00B46E91">
        <w:rPr>
          <w:rFonts w:ascii="Times New Roman" w:eastAsia="Times New Roman" w:hAnsi="Times New Roman" w:cs="Times New Roman"/>
          <w:sz w:val="25"/>
          <w:szCs w:val="25"/>
        </w:rPr>
        <w:t xml:space="preserve"> to such use </w:t>
      </w:r>
      <w:r w:rsidRPr="00B46E91">
        <w:rPr>
          <w:rFonts w:ascii="Times New Roman" w:eastAsia="Times New Roman" w:hAnsi="Times New Roman" w:cs="Times New Roman"/>
          <w:i/>
          <w:iCs/>
          <w:sz w:val="25"/>
          <w:szCs w:val="25"/>
        </w:rPr>
        <w:t>and includes products whether or not they contain subsidiary pharmaceutical or antiseptic constituents, or are held out as having subsidiary curative or prophylactic value.</w:t>
      </w:r>
      <w:r w:rsidRPr="00B46E91">
        <w:rPr>
          <w:rFonts w:ascii="Times New Roman" w:eastAsia="Times New Roman" w:hAnsi="Times New Roman" w:cs="Times New Roman"/>
          <w:sz w:val="25"/>
          <w:szCs w:val="25"/>
        </w:rPr>
        <w:t xml:space="preserve"> </w:t>
      </w:r>
    </w:p>
    <w:p w:rsidR="00B46E91" w:rsidRPr="00B46E91" w:rsidRDefault="00B46E91" w:rsidP="00B46E91">
      <w:pPr>
        <w:spacing w:after="0" w:line="240" w:lineRule="auto"/>
        <w:ind w:left="720"/>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b/>
          <w:bCs/>
          <w:sz w:val="25"/>
          <w:szCs w:val="25"/>
        </w:rPr>
        <w:t xml:space="preserve">5. Heading No. 33.04 applies, </w:t>
      </w:r>
      <w:r w:rsidRPr="00B46E91">
        <w:rPr>
          <w:rFonts w:ascii="Times New Roman" w:eastAsia="Times New Roman" w:hAnsi="Times New Roman" w:cs="Times New Roman"/>
          <w:b/>
          <w:bCs/>
          <w:i/>
          <w:iCs/>
          <w:sz w:val="25"/>
          <w:szCs w:val="25"/>
        </w:rPr>
        <w:t>inter alia,</w:t>
      </w:r>
      <w:r w:rsidRPr="00B46E91">
        <w:rPr>
          <w:rFonts w:ascii="Times New Roman" w:eastAsia="Times New Roman" w:hAnsi="Times New Roman" w:cs="Times New Roman"/>
          <w:b/>
          <w:bCs/>
          <w:sz w:val="25"/>
          <w:szCs w:val="25"/>
        </w:rPr>
        <w:t xml:space="preserve"> to the following </w:t>
      </w:r>
      <w:proofErr w:type="gramStart"/>
      <w:r w:rsidRPr="00B46E91">
        <w:rPr>
          <w:rFonts w:ascii="Times New Roman" w:eastAsia="Times New Roman" w:hAnsi="Times New Roman" w:cs="Times New Roman"/>
          <w:b/>
          <w:bCs/>
          <w:sz w:val="25"/>
          <w:szCs w:val="25"/>
        </w:rPr>
        <w:t>products :</w:t>
      </w:r>
      <w:proofErr w:type="gramEnd"/>
      <w:r w:rsidRPr="00B46E91">
        <w:rPr>
          <w:rFonts w:ascii="Times New Roman" w:eastAsia="Times New Roman" w:hAnsi="Times New Roman" w:cs="Times New Roman"/>
          <w:sz w:val="25"/>
          <w:szCs w:val="25"/>
        </w:rPr>
        <w:t xml:space="preserve"> beauty crams, vanishing creams, cold creams. make-up creams, cleansing creams, </w:t>
      </w:r>
      <w:proofErr w:type="spellStart"/>
      <w:r w:rsidRPr="00B46E91">
        <w:rPr>
          <w:rFonts w:ascii="Times New Roman" w:eastAsia="Times New Roman" w:hAnsi="Times New Roman" w:cs="Times New Roman"/>
          <w:sz w:val="25"/>
          <w:szCs w:val="25"/>
        </w:rPr>
        <w:t>skinfoods</w:t>
      </w:r>
      <w:proofErr w:type="spellEnd"/>
      <w:r w:rsidRPr="00B46E91">
        <w:rPr>
          <w:rFonts w:ascii="Times New Roman" w:eastAsia="Times New Roman" w:hAnsi="Times New Roman" w:cs="Times New Roman"/>
          <w:sz w:val="25"/>
          <w:szCs w:val="25"/>
        </w:rPr>
        <w:t xml:space="preserve">, skin tonics, face powders, baby powders, toilet powders, talcum powders and grease </w:t>
      </w:r>
      <w:r w:rsidRPr="00B46E91">
        <w:rPr>
          <w:rFonts w:ascii="Times New Roman" w:eastAsia="Times New Roman" w:hAnsi="Times New Roman" w:cs="Times New Roman"/>
          <w:sz w:val="25"/>
          <w:szCs w:val="25"/>
        </w:rPr>
        <w:lastRenderedPageBreak/>
        <w:t xml:space="preserve">paints, lipsticks, eye shadow and eyebrow pencils, nail polishes and varnishes, cuticle removers and </w:t>
      </w:r>
      <w:r w:rsidRPr="00B46E91">
        <w:rPr>
          <w:rFonts w:ascii="Times New Roman" w:eastAsia="Times New Roman" w:hAnsi="Times New Roman" w:cs="Times New Roman"/>
          <w:i/>
          <w:iCs/>
          <w:sz w:val="25"/>
          <w:szCs w:val="25"/>
        </w:rPr>
        <w:t>other preparations for use in manicure or chiropody and barrier creams to give protection against skin irritants."</w:t>
      </w:r>
      <w:r w:rsidRPr="00B46E91">
        <w:rPr>
          <w:rFonts w:ascii="Times New Roman" w:eastAsia="Times New Roman" w:hAnsi="Times New Roman" w:cs="Times New Roman"/>
          <w:sz w:val="25"/>
          <w:szCs w:val="25"/>
        </w:rPr>
        <w:t xml:space="preserve">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11. From the aforesaid chapter notes, it is clear that heading 33.03 would include products whether or not they contain subsidiary pharmaceutical or antiseptic constituents, or are held out as having subsidiary curative or prophylactic value and heading 33.04 would </w:t>
      </w:r>
      <w:r w:rsidRPr="00B46E91">
        <w:rPr>
          <w:rFonts w:ascii="Times New Roman" w:eastAsia="Times New Roman" w:hAnsi="Times New Roman" w:cs="Times New Roman"/>
          <w:i/>
          <w:iCs/>
          <w:sz w:val="25"/>
          <w:szCs w:val="25"/>
        </w:rPr>
        <w:t>inter alia</w:t>
      </w:r>
      <w:r w:rsidRPr="00B46E91">
        <w:rPr>
          <w:rFonts w:ascii="Times New Roman" w:eastAsia="Times New Roman" w:hAnsi="Times New Roman" w:cs="Times New Roman"/>
          <w:sz w:val="25"/>
          <w:szCs w:val="25"/>
        </w:rPr>
        <w:t xml:space="preserve"> include the products specified therein and other preparations for use in manicure or chiropody and barrier creams to give protection against skin irritants. Therefore, the product mainly oil containing some A&amp;D vitamins which is used for massage, even if it prevents ailment of rickets and treats the same, it cannot be held to be medicaments.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12. Hence, in our view, after verification of the entire evidence and the certificates produced on record as well as the report of the Chemical </w:t>
      </w:r>
      <w:proofErr w:type="spellStart"/>
      <w:r w:rsidRPr="00B46E91">
        <w:rPr>
          <w:rFonts w:ascii="Times New Roman" w:eastAsia="Times New Roman" w:hAnsi="Times New Roman" w:cs="Times New Roman"/>
          <w:sz w:val="25"/>
          <w:szCs w:val="25"/>
        </w:rPr>
        <w:t>Analyser</w:t>
      </w:r>
      <w:proofErr w:type="spellEnd"/>
      <w:r w:rsidRPr="00B46E91">
        <w:rPr>
          <w:rFonts w:ascii="Times New Roman" w:eastAsia="Times New Roman" w:hAnsi="Times New Roman" w:cs="Times New Roman"/>
          <w:sz w:val="25"/>
          <w:szCs w:val="25"/>
        </w:rPr>
        <w:t xml:space="preserve">, the Tribunal rightly arrived at the conclusion that the product in question is oil used for massage and would be covered by heading 33.04. Similar contention was raised in </w:t>
      </w:r>
      <w:r w:rsidRPr="00B46E91">
        <w:rPr>
          <w:rFonts w:ascii="Times New Roman" w:eastAsia="Times New Roman" w:hAnsi="Times New Roman" w:cs="Times New Roman"/>
          <w:bCs/>
          <w:i/>
          <w:iCs/>
          <w:sz w:val="25"/>
          <w:szCs w:val="25"/>
        </w:rPr>
        <w:t>M/s Alpine Industries v. Collector of Central Excise, New Delhi</w:t>
      </w:r>
      <w:r w:rsidR="00B46E91" w:rsidRPr="00B46E91">
        <w:rPr>
          <w:rFonts w:ascii="Times New Roman" w:eastAsia="Times New Roman" w:hAnsi="Times New Roman" w:cs="Times New Roman"/>
          <w:bCs/>
          <w:i/>
          <w:iCs/>
          <w:sz w:val="25"/>
          <w:szCs w:val="25"/>
          <w:vertAlign w:val="superscript"/>
        </w:rPr>
        <w:t>1</w:t>
      </w:r>
      <w:r w:rsidRPr="00B46E91">
        <w:rPr>
          <w:rFonts w:ascii="Times New Roman" w:eastAsia="Times New Roman" w:hAnsi="Times New Roman" w:cs="Times New Roman"/>
          <w:bCs/>
          <w:i/>
          <w:iCs/>
          <w:sz w:val="25"/>
          <w:szCs w:val="25"/>
        </w:rPr>
        <w:t>.</w:t>
      </w:r>
      <w:r w:rsidRPr="00B46E91">
        <w:rPr>
          <w:rFonts w:ascii="Times New Roman" w:eastAsia="Times New Roman" w:hAnsi="Times New Roman" w:cs="Times New Roman"/>
          <w:sz w:val="25"/>
          <w:szCs w:val="25"/>
        </w:rPr>
        <w:t xml:space="preserve"> The Court observed that `Medicament' has been defined in note No. 2(i) to mean `goods which are either products comprising two or more constituents which have been mixed or compounded together for therapeutic or prophylactic use.' On a reading of note No. 1(d) with note No. 2(i) of Chapter 30 under Heading `Pharmaceutical Products', it is clear that preparations which fall under Chapter 33 even if they have therapeutic or prophylactic properties are not covered under Heading 30.03 as `medicaments'. The Court thereafter held thus:-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ind w:left="720"/>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"The certificate issued by the Army Authorities and the chemical ingredients of the product are not decisive on the question of classification of the product for levy of excise duty. It is firmly established that on the question of classification of the product under Central Excise Tariff Act, "commercial parlance theory" has to be applied. It is true that the entry supply by the appellant of its product `Lip Salve" has been to the </w:t>
      </w:r>
      <w:proofErr w:type="spellStart"/>
      <w:r w:rsidRPr="00B46E91">
        <w:rPr>
          <w:rFonts w:ascii="Times New Roman" w:eastAsia="Times New Roman" w:hAnsi="Times New Roman" w:cs="Times New Roman"/>
          <w:sz w:val="25"/>
          <w:szCs w:val="25"/>
        </w:rPr>
        <w:t>Defence</w:t>
      </w:r>
      <w:proofErr w:type="spellEnd"/>
      <w:r w:rsidRPr="00B46E91">
        <w:rPr>
          <w:rFonts w:ascii="Times New Roman" w:eastAsia="Times New Roman" w:hAnsi="Times New Roman" w:cs="Times New Roman"/>
          <w:sz w:val="25"/>
          <w:szCs w:val="25"/>
        </w:rPr>
        <w:t xml:space="preserve"> Department for use of military personnel but that would also not be determinative of the nature of the product for classifying it. It is not disputed that the product `Lip Salve' is used for the care of the lips. It is a product essentially for "care of skin" and not for "cure of skin". It is, therefore, classifiable as a skin care cream and not a medicament. From the nature of the product and the use to which it is put, we do not find that the claim of the appellant is acceptable that it is primarily for therapeutic use."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13. The same would be the position in the present case. The oil is not used for cure of skin but is oil for massage and it takes care of the skin. </w:t>
      </w:r>
    </w:p>
    <w:p w:rsidR="00B46E91" w:rsidRPr="00B46E91" w:rsidRDefault="00B46E91" w:rsidP="00B46E91">
      <w:pPr>
        <w:spacing w:after="0" w:line="240" w:lineRule="auto"/>
        <w:jc w:val="both"/>
        <w:rPr>
          <w:rFonts w:ascii="Times New Roman" w:eastAsia="Times New Roman" w:hAnsi="Times New Roman" w:cs="Times New Roman"/>
          <w:sz w:val="25"/>
          <w:szCs w:val="25"/>
        </w:rPr>
      </w:pPr>
    </w:p>
    <w:p w:rsidR="00F12F72" w:rsidRPr="00B46E91" w:rsidRDefault="00F12F72" w:rsidP="00B46E91">
      <w:pPr>
        <w:spacing w:after="0" w:line="240" w:lineRule="auto"/>
        <w:jc w:val="both"/>
        <w:rPr>
          <w:rFonts w:ascii="Times New Roman" w:eastAsia="Times New Roman" w:hAnsi="Times New Roman" w:cs="Times New Roman"/>
          <w:sz w:val="25"/>
          <w:szCs w:val="25"/>
        </w:rPr>
      </w:pPr>
      <w:r w:rsidRPr="00B46E91">
        <w:rPr>
          <w:rFonts w:ascii="Times New Roman" w:eastAsia="Times New Roman" w:hAnsi="Times New Roman" w:cs="Times New Roman"/>
          <w:sz w:val="25"/>
          <w:szCs w:val="25"/>
        </w:rPr>
        <w:t xml:space="preserve">14. In this view of the matter, we find no substance in these appeals and they are accordingly dismissed. There shall be no order as to costs. Appeal dismissed. </w:t>
      </w:r>
    </w:p>
    <w:p w:rsidR="00DB43DF" w:rsidRDefault="00E7048E" w:rsidP="00B46E91">
      <w:pPr>
        <w:spacing w:after="0" w:line="240" w:lineRule="auto"/>
        <w:rPr>
          <w:rFonts w:ascii="Times New Roman" w:hAnsi="Times New Roman" w:cs="Times New Roman"/>
          <w:sz w:val="25"/>
          <w:szCs w:val="25"/>
        </w:rPr>
      </w:pPr>
    </w:p>
    <w:p w:rsidR="00B46E91" w:rsidRPr="00B46E91" w:rsidRDefault="00B46E91" w:rsidP="00B46E91">
      <w:pPr>
        <w:spacing w:after="0" w:line="240" w:lineRule="auto"/>
        <w:rPr>
          <w:rFonts w:ascii="Times New Roman" w:hAnsi="Times New Roman" w:cs="Times New Roman"/>
        </w:rPr>
      </w:pPr>
      <w:r w:rsidRPr="00B46E91">
        <w:rPr>
          <w:rFonts w:ascii="Times New Roman" w:eastAsia="Times New Roman" w:hAnsi="Times New Roman" w:cs="Times New Roman"/>
          <w:bCs/>
          <w:i/>
          <w:iCs/>
          <w:vertAlign w:val="superscript"/>
        </w:rPr>
        <w:t>1</w:t>
      </w:r>
      <w:r w:rsidRPr="00B46E91">
        <w:rPr>
          <w:rFonts w:ascii="Times New Roman" w:eastAsia="Times New Roman" w:hAnsi="Times New Roman" w:cs="Times New Roman"/>
          <w:bCs/>
          <w:i/>
          <w:iCs/>
        </w:rPr>
        <w:t>JT 2003 (1) SC 130</w:t>
      </w:r>
    </w:p>
    <w:sectPr w:rsidR="00B46E91" w:rsidRPr="00B46E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8E" w:rsidRDefault="00E7048E" w:rsidP="00DA0365">
      <w:pPr>
        <w:spacing w:after="0" w:line="240" w:lineRule="auto"/>
      </w:pPr>
      <w:r>
        <w:separator/>
      </w:r>
    </w:p>
  </w:endnote>
  <w:endnote w:type="continuationSeparator" w:id="0">
    <w:p w:rsidR="00E7048E" w:rsidRDefault="00E704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6E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8E" w:rsidRDefault="00E7048E" w:rsidP="00DA0365">
      <w:pPr>
        <w:spacing w:after="0" w:line="240" w:lineRule="auto"/>
      </w:pPr>
      <w:r>
        <w:separator/>
      </w:r>
    </w:p>
  </w:footnote>
  <w:footnote w:type="continuationSeparator" w:id="0">
    <w:p w:rsidR="00E7048E" w:rsidRDefault="00E704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20AB5"/>
    <w:rsid w:val="00B46E91"/>
    <w:rsid w:val="00DA0365"/>
    <w:rsid w:val="00E7048E"/>
    <w:rsid w:val="00EF38D0"/>
    <w:rsid w:val="00F1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12F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6E91"/>
    <w:pPr>
      <w:ind w:left="720"/>
      <w:contextualSpacing/>
    </w:pPr>
  </w:style>
  <w:style w:type="table" w:styleId="TableGrid">
    <w:name w:val="Table Grid"/>
    <w:basedOn w:val="TableNormal"/>
    <w:uiPriority w:val="59"/>
    <w:rsid w:val="00B46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12F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6E91"/>
    <w:pPr>
      <w:ind w:left="720"/>
      <w:contextualSpacing/>
    </w:pPr>
  </w:style>
  <w:style w:type="table" w:styleId="TableGrid">
    <w:name w:val="Table Grid"/>
    <w:basedOn w:val="TableNormal"/>
    <w:uiPriority w:val="59"/>
    <w:rsid w:val="00B46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81520">
      <w:bodyDiv w:val="1"/>
      <w:marLeft w:val="0"/>
      <w:marRight w:val="0"/>
      <w:marTop w:val="0"/>
      <w:marBottom w:val="0"/>
      <w:divBdr>
        <w:top w:val="none" w:sz="0" w:space="0" w:color="auto"/>
        <w:left w:val="none" w:sz="0" w:space="0" w:color="auto"/>
        <w:bottom w:val="none" w:sz="0" w:space="0" w:color="auto"/>
        <w:right w:val="none" w:sz="0" w:space="0" w:color="auto"/>
      </w:divBdr>
      <w:divsChild>
        <w:div w:id="9498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1498</Words>
  <Characters>8545</Characters>
  <Application>Microsoft Office Word</Application>
  <DocSecurity>0</DocSecurity>
  <Lines>71</Lines>
  <Paragraphs>20</Paragraphs>
  <ScaleCrop>false</ScaleCrop>
  <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2016-05-11T11:00:00Z</dcterms:modified>
</cp:coreProperties>
</file>