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558" w:rsidRPr="00B66CC4" w:rsidRDefault="002E3558" w:rsidP="00B66CC4">
      <w:pPr>
        <w:spacing w:after="0" w:line="240" w:lineRule="auto"/>
        <w:jc w:val="center"/>
        <w:rPr>
          <w:rFonts w:ascii="Times New Roman" w:eastAsia="Times New Roman" w:hAnsi="Times New Roman" w:cs="Times New Roman"/>
          <w:sz w:val="25"/>
          <w:szCs w:val="25"/>
        </w:rPr>
      </w:pPr>
      <w:bookmarkStart w:id="0" w:name="_GoBack"/>
      <w:bookmarkEnd w:id="0"/>
      <w:r w:rsidRPr="00B66CC4">
        <w:rPr>
          <w:rFonts w:ascii="Times New Roman" w:eastAsia="Times New Roman" w:hAnsi="Times New Roman" w:cs="Times New Roman"/>
          <w:b/>
          <w:bCs/>
          <w:sz w:val="25"/>
          <w:szCs w:val="25"/>
        </w:rPr>
        <w:t>SUPREME COURT OF INDIA</w:t>
      </w:r>
    </w:p>
    <w:p w:rsidR="00B66CC4" w:rsidRDefault="00B66CC4" w:rsidP="00B66CC4">
      <w:pPr>
        <w:spacing w:after="0" w:line="240" w:lineRule="auto"/>
        <w:jc w:val="center"/>
        <w:rPr>
          <w:rFonts w:ascii="Times New Roman" w:eastAsia="Times New Roman" w:hAnsi="Times New Roman" w:cs="Times New Roman"/>
          <w:sz w:val="25"/>
          <w:szCs w:val="25"/>
        </w:rPr>
      </w:pPr>
    </w:p>
    <w:p w:rsidR="002E3558" w:rsidRPr="00B66CC4" w:rsidRDefault="002E3558" w:rsidP="00B66CC4">
      <w:pPr>
        <w:spacing w:after="0" w:line="240" w:lineRule="auto"/>
        <w:jc w:val="center"/>
        <w:rPr>
          <w:rFonts w:ascii="Times New Roman" w:eastAsia="Times New Roman" w:hAnsi="Times New Roman" w:cs="Times New Roman"/>
          <w:sz w:val="25"/>
          <w:szCs w:val="25"/>
        </w:rPr>
      </w:pPr>
      <w:proofErr w:type="spellStart"/>
      <w:r w:rsidRPr="00B66CC4">
        <w:rPr>
          <w:rFonts w:ascii="Times New Roman" w:eastAsia="Times New Roman" w:hAnsi="Times New Roman" w:cs="Times New Roman"/>
          <w:sz w:val="25"/>
          <w:szCs w:val="25"/>
        </w:rPr>
        <w:t>Babudas</w:t>
      </w:r>
      <w:proofErr w:type="spellEnd"/>
    </w:p>
    <w:p w:rsidR="00B66CC4" w:rsidRDefault="00B66CC4" w:rsidP="00B66CC4">
      <w:pPr>
        <w:spacing w:after="0" w:line="240" w:lineRule="auto"/>
        <w:jc w:val="center"/>
        <w:rPr>
          <w:rFonts w:ascii="Times New Roman" w:eastAsia="Times New Roman" w:hAnsi="Times New Roman" w:cs="Times New Roman"/>
          <w:sz w:val="25"/>
          <w:szCs w:val="25"/>
        </w:rPr>
      </w:pPr>
    </w:p>
    <w:p w:rsidR="002E3558" w:rsidRPr="00B66CC4" w:rsidRDefault="002E3558" w:rsidP="00B66CC4">
      <w:pPr>
        <w:spacing w:after="0" w:line="240" w:lineRule="auto"/>
        <w:jc w:val="center"/>
        <w:rPr>
          <w:rFonts w:ascii="Times New Roman" w:eastAsia="Times New Roman" w:hAnsi="Times New Roman" w:cs="Times New Roman"/>
          <w:sz w:val="25"/>
          <w:szCs w:val="25"/>
        </w:rPr>
      </w:pPr>
      <w:r w:rsidRPr="00B66CC4">
        <w:rPr>
          <w:rFonts w:ascii="Times New Roman" w:eastAsia="Times New Roman" w:hAnsi="Times New Roman" w:cs="Times New Roman"/>
          <w:sz w:val="25"/>
          <w:szCs w:val="25"/>
        </w:rPr>
        <w:t>Vs</w:t>
      </w:r>
      <w:r w:rsidR="00B66CC4">
        <w:rPr>
          <w:rFonts w:ascii="Times New Roman" w:eastAsia="Times New Roman" w:hAnsi="Times New Roman" w:cs="Times New Roman"/>
          <w:sz w:val="25"/>
          <w:szCs w:val="25"/>
        </w:rPr>
        <w:t>.</w:t>
      </w:r>
    </w:p>
    <w:p w:rsidR="00B66CC4" w:rsidRDefault="00B66CC4" w:rsidP="00B66CC4">
      <w:pPr>
        <w:spacing w:after="0" w:line="240" w:lineRule="auto"/>
        <w:jc w:val="center"/>
        <w:rPr>
          <w:rFonts w:ascii="Times New Roman" w:eastAsia="Times New Roman" w:hAnsi="Times New Roman" w:cs="Times New Roman"/>
          <w:sz w:val="25"/>
          <w:szCs w:val="25"/>
        </w:rPr>
      </w:pPr>
    </w:p>
    <w:p w:rsidR="002E3558" w:rsidRPr="00B66CC4" w:rsidRDefault="002E3558" w:rsidP="00B66CC4">
      <w:pPr>
        <w:spacing w:after="0" w:line="240" w:lineRule="auto"/>
        <w:jc w:val="center"/>
        <w:rPr>
          <w:rFonts w:ascii="Times New Roman" w:eastAsia="Times New Roman" w:hAnsi="Times New Roman" w:cs="Times New Roman"/>
          <w:sz w:val="25"/>
          <w:szCs w:val="25"/>
        </w:rPr>
      </w:pPr>
      <w:proofErr w:type="gramStart"/>
      <w:r w:rsidRPr="00B66CC4">
        <w:rPr>
          <w:rFonts w:ascii="Times New Roman" w:eastAsia="Times New Roman" w:hAnsi="Times New Roman" w:cs="Times New Roman"/>
          <w:sz w:val="25"/>
          <w:szCs w:val="25"/>
        </w:rPr>
        <w:t>State of M.P.</w:t>
      </w:r>
      <w:proofErr w:type="gramEnd"/>
    </w:p>
    <w:p w:rsidR="00B66CC4" w:rsidRDefault="00B66CC4" w:rsidP="00B66CC4">
      <w:pPr>
        <w:spacing w:after="0" w:line="240" w:lineRule="auto"/>
        <w:jc w:val="center"/>
        <w:rPr>
          <w:rFonts w:ascii="Times New Roman" w:eastAsia="Times New Roman" w:hAnsi="Times New Roman" w:cs="Times New Roman"/>
          <w:sz w:val="25"/>
          <w:szCs w:val="25"/>
        </w:rPr>
      </w:pPr>
    </w:p>
    <w:p w:rsidR="00B66CC4" w:rsidRDefault="00B66CC4" w:rsidP="00B66CC4">
      <w:pPr>
        <w:spacing w:after="0" w:line="240" w:lineRule="auto"/>
        <w:jc w:val="center"/>
        <w:rPr>
          <w:rFonts w:ascii="Times New Roman" w:eastAsia="Times New Roman" w:hAnsi="Times New Roman" w:cs="Times New Roman"/>
          <w:sz w:val="25"/>
          <w:szCs w:val="25"/>
        </w:rPr>
      </w:pPr>
      <w:r w:rsidRPr="00B66CC4">
        <w:rPr>
          <w:rFonts w:ascii="Times New Roman" w:eastAsia="Times New Roman" w:hAnsi="Times New Roman" w:cs="Times New Roman"/>
          <w:sz w:val="25"/>
          <w:szCs w:val="25"/>
        </w:rPr>
        <w:t>Crl</w:t>
      </w:r>
      <w:r>
        <w:rPr>
          <w:rFonts w:ascii="Times New Roman" w:eastAsia="Times New Roman" w:hAnsi="Times New Roman" w:cs="Times New Roman"/>
          <w:sz w:val="25"/>
          <w:szCs w:val="25"/>
        </w:rPr>
        <w:t>.</w:t>
      </w:r>
      <w:r w:rsidRPr="00B66CC4">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B66CC4">
        <w:rPr>
          <w:rFonts w:ascii="Times New Roman" w:eastAsia="Times New Roman" w:hAnsi="Times New Roman" w:cs="Times New Roman"/>
          <w:sz w:val="25"/>
          <w:szCs w:val="25"/>
        </w:rPr>
        <w:t>No.1658 of 1996</w:t>
      </w:r>
    </w:p>
    <w:p w:rsidR="00B66CC4" w:rsidRDefault="00B66CC4" w:rsidP="00B66CC4">
      <w:pPr>
        <w:spacing w:after="0" w:line="240" w:lineRule="auto"/>
        <w:jc w:val="center"/>
        <w:rPr>
          <w:rFonts w:ascii="Times New Roman" w:eastAsia="Times New Roman" w:hAnsi="Times New Roman" w:cs="Times New Roman"/>
          <w:sz w:val="25"/>
          <w:szCs w:val="25"/>
        </w:rPr>
      </w:pPr>
    </w:p>
    <w:p w:rsidR="00B66CC4" w:rsidRDefault="00B66CC4" w:rsidP="00B66CC4">
      <w:pPr>
        <w:spacing w:after="0" w:line="240" w:lineRule="auto"/>
        <w:jc w:val="center"/>
        <w:rPr>
          <w:rFonts w:ascii="Times New Roman" w:eastAsia="Times New Roman" w:hAnsi="Times New Roman" w:cs="Times New Roman"/>
          <w:sz w:val="25"/>
          <w:szCs w:val="25"/>
        </w:rPr>
      </w:pPr>
      <w:proofErr w:type="gramStart"/>
      <w:r w:rsidRPr="00B66CC4">
        <w:rPr>
          <w:rFonts w:ascii="Times New Roman" w:eastAsia="Times New Roman" w:hAnsi="Times New Roman" w:cs="Times New Roman"/>
          <w:sz w:val="25"/>
          <w:szCs w:val="25"/>
        </w:rPr>
        <w:t>(</w:t>
      </w:r>
      <w:proofErr w:type="spellStart"/>
      <w:r w:rsidRPr="00B66CC4">
        <w:rPr>
          <w:rFonts w:ascii="Times New Roman" w:eastAsia="Times New Roman" w:hAnsi="Times New Roman" w:cs="Times New Roman"/>
          <w:sz w:val="25"/>
          <w:szCs w:val="25"/>
        </w:rPr>
        <w:t>N.Santosh</w:t>
      </w:r>
      <w:proofErr w:type="spellEnd"/>
      <w:r w:rsidRPr="00B66CC4">
        <w:rPr>
          <w:rFonts w:ascii="Times New Roman" w:eastAsia="Times New Roman" w:hAnsi="Times New Roman" w:cs="Times New Roman"/>
          <w:sz w:val="25"/>
          <w:szCs w:val="25"/>
        </w:rPr>
        <w:t xml:space="preserve"> </w:t>
      </w:r>
      <w:proofErr w:type="spellStart"/>
      <w:r w:rsidRPr="00B66CC4">
        <w:rPr>
          <w:rFonts w:ascii="Times New Roman" w:eastAsia="Times New Roman" w:hAnsi="Times New Roman" w:cs="Times New Roman"/>
          <w:sz w:val="25"/>
          <w:szCs w:val="25"/>
        </w:rPr>
        <w:t>Hegde</w:t>
      </w:r>
      <w:proofErr w:type="spellEnd"/>
      <w:r w:rsidRPr="00B66CC4">
        <w:rPr>
          <w:rFonts w:ascii="Times New Roman" w:eastAsia="Times New Roman" w:hAnsi="Times New Roman" w:cs="Times New Roman"/>
          <w:sz w:val="25"/>
          <w:szCs w:val="25"/>
        </w:rPr>
        <w:t xml:space="preserve">, Ashok </w:t>
      </w:r>
      <w:proofErr w:type="spellStart"/>
      <w:r w:rsidRPr="00B66CC4">
        <w:rPr>
          <w:rFonts w:ascii="Times New Roman" w:eastAsia="Times New Roman" w:hAnsi="Times New Roman" w:cs="Times New Roman"/>
          <w:sz w:val="25"/>
          <w:szCs w:val="25"/>
        </w:rPr>
        <w:t>Bhan</w:t>
      </w:r>
      <w:proofErr w:type="spellEnd"/>
      <w:r w:rsidRPr="00B66CC4">
        <w:rPr>
          <w:rFonts w:ascii="Times New Roman" w:eastAsia="Times New Roman" w:hAnsi="Times New Roman" w:cs="Times New Roman"/>
          <w:sz w:val="25"/>
          <w:szCs w:val="25"/>
        </w:rPr>
        <w:t xml:space="preserve"> and B.P. Singh JJ.)</w:t>
      </w:r>
      <w:proofErr w:type="gramEnd"/>
    </w:p>
    <w:p w:rsidR="00B66CC4" w:rsidRDefault="00B66CC4" w:rsidP="00B66CC4">
      <w:pPr>
        <w:spacing w:after="0" w:line="240" w:lineRule="auto"/>
        <w:jc w:val="center"/>
        <w:rPr>
          <w:rFonts w:ascii="Times New Roman" w:eastAsia="Times New Roman" w:hAnsi="Times New Roman" w:cs="Times New Roman"/>
          <w:sz w:val="25"/>
          <w:szCs w:val="25"/>
        </w:rPr>
      </w:pPr>
    </w:p>
    <w:p w:rsidR="002E3558" w:rsidRPr="00B66CC4" w:rsidRDefault="002E3558" w:rsidP="00B66CC4">
      <w:pPr>
        <w:spacing w:after="0" w:line="240" w:lineRule="auto"/>
        <w:jc w:val="center"/>
        <w:rPr>
          <w:rFonts w:ascii="Times New Roman" w:eastAsia="Times New Roman" w:hAnsi="Times New Roman" w:cs="Times New Roman"/>
          <w:sz w:val="25"/>
          <w:szCs w:val="25"/>
        </w:rPr>
      </w:pPr>
      <w:r w:rsidRPr="00B66CC4">
        <w:rPr>
          <w:rFonts w:ascii="Times New Roman" w:eastAsia="Times New Roman" w:hAnsi="Times New Roman" w:cs="Times New Roman"/>
          <w:sz w:val="25"/>
          <w:szCs w:val="25"/>
        </w:rPr>
        <w:t>29.</w:t>
      </w:r>
      <w:r w:rsidR="00B66CC4">
        <w:rPr>
          <w:rFonts w:ascii="Times New Roman" w:eastAsia="Times New Roman" w:hAnsi="Times New Roman" w:cs="Times New Roman"/>
          <w:sz w:val="25"/>
          <w:szCs w:val="25"/>
        </w:rPr>
        <w:t>0</w:t>
      </w:r>
      <w:r w:rsidRPr="00B66CC4">
        <w:rPr>
          <w:rFonts w:ascii="Times New Roman" w:eastAsia="Times New Roman" w:hAnsi="Times New Roman" w:cs="Times New Roman"/>
          <w:sz w:val="25"/>
          <w:szCs w:val="25"/>
        </w:rPr>
        <w:t>4.2003</w:t>
      </w:r>
    </w:p>
    <w:p w:rsidR="00B66CC4" w:rsidRDefault="00B66CC4" w:rsidP="00B66CC4">
      <w:pPr>
        <w:spacing w:after="0" w:line="240" w:lineRule="auto"/>
        <w:jc w:val="center"/>
        <w:rPr>
          <w:rFonts w:ascii="Times New Roman" w:eastAsia="Times New Roman" w:hAnsi="Times New Roman" w:cs="Times New Roman"/>
          <w:sz w:val="25"/>
          <w:szCs w:val="25"/>
        </w:rPr>
      </w:pPr>
    </w:p>
    <w:p w:rsidR="002E3558" w:rsidRPr="00B66CC4" w:rsidRDefault="002E3558" w:rsidP="00B66CC4">
      <w:pPr>
        <w:spacing w:after="0" w:line="240" w:lineRule="auto"/>
        <w:jc w:val="center"/>
        <w:rPr>
          <w:rFonts w:ascii="Times New Roman" w:eastAsia="Times New Roman" w:hAnsi="Times New Roman" w:cs="Times New Roman"/>
          <w:sz w:val="25"/>
          <w:szCs w:val="25"/>
        </w:rPr>
      </w:pPr>
      <w:r w:rsidRPr="00B66CC4">
        <w:rPr>
          <w:rFonts w:ascii="Times New Roman" w:eastAsia="Times New Roman" w:hAnsi="Times New Roman" w:cs="Times New Roman"/>
          <w:b/>
          <w:bCs/>
          <w:sz w:val="25"/>
          <w:szCs w:val="25"/>
        </w:rPr>
        <w:t>JUDGMENT</w:t>
      </w:r>
    </w:p>
    <w:p w:rsidR="00B66CC4" w:rsidRDefault="00B66CC4" w:rsidP="00B66CC4">
      <w:pPr>
        <w:spacing w:after="0" w:line="240" w:lineRule="auto"/>
        <w:rPr>
          <w:rFonts w:ascii="Times New Roman" w:eastAsia="Times New Roman" w:hAnsi="Times New Roman" w:cs="Times New Roman"/>
          <w:b/>
          <w:bCs/>
          <w:sz w:val="25"/>
          <w:szCs w:val="25"/>
        </w:rPr>
      </w:pPr>
    </w:p>
    <w:p w:rsidR="00B66CC4" w:rsidRDefault="002E3558" w:rsidP="00B66CC4">
      <w:pPr>
        <w:spacing w:after="0" w:line="240" w:lineRule="auto"/>
        <w:rPr>
          <w:rFonts w:ascii="Times New Roman" w:eastAsia="Times New Roman" w:hAnsi="Times New Roman" w:cs="Times New Roman"/>
          <w:sz w:val="25"/>
          <w:szCs w:val="25"/>
        </w:rPr>
      </w:pPr>
      <w:r w:rsidRPr="00B66CC4">
        <w:rPr>
          <w:rFonts w:ascii="Times New Roman" w:eastAsia="Times New Roman" w:hAnsi="Times New Roman" w:cs="Times New Roman"/>
          <w:b/>
          <w:bCs/>
          <w:sz w:val="25"/>
          <w:szCs w:val="25"/>
        </w:rPr>
        <w:t xml:space="preserve">N. </w:t>
      </w:r>
      <w:proofErr w:type="spellStart"/>
      <w:r w:rsidRPr="00B66CC4">
        <w:rPr>
          <w:rFonts w:ascii="Times New Roman" w:eastAsia="Times New Roman" w:hAnsi="Times New Roman" w:cs="Times New Roman"/>
          <w:b/>
          <w:bCs/>
          <w:sz w:val="25"/>
          <w:szCs w:val="25"/>
        </w:rPr>
        <w:t>Santosh</w:t>
      </w:r>
      <w:proofErr w:type="spellEnd"/>
      <w:r w:rsidRPr="00B66CC4">
        <w:rPr>
          <w:rFonts w:ascii="Times New Roman" w:eastAsia="Times New Roman" w:hAnsi="Times New Roman" w:cs="Times New Roman"/>
          <w:b/>
          <w:bCs/>
          <w:sz w:val="25"/>
          <w:szCs w:val="25"/>
        </w:rPr>
        <w:t xml:space="preserve"> </w:t>
      </w:r>
      <w:proofErr w:type="spellStart"/>
      <w:r w:rsidRPr="00B66CC4">
        <w:rPr>
          <w:rFonts w:ascii="Times New Roman" w:eastAsia="Times New Roman" w:hAnsi="Times New Roman" w:cs="Times New Roman"/>
          <w:b/>
          <w:bCs/>
          <w:sz w:val="25"/>
          <w:szCs w:val="25"/>
        </w:rPr>
        <w:t>Hegde</w:t>
      </w:r>
      <w:proofErr w:type="spellEnd"/>
      <w:r w:rsidRPr="00B66CC4">
        <w:rPr>
          <w:rFonts w:ascii="Times New Roman" w:eastAsia="Times New Roman" w:hAnsi="Times New Roman" w:cs="Times New Roman"/>
          <w:b/>
          <w:bCs/>
          <w:sz w:val="25"/>
          <w:szCs w:val="25"/>
        </w:rPr>
        <w:t>, J.</w:t>
      </w:r>
      <w:r w:rsidRPr="00B66CC4">
        <w:rPr>
          <w:rFonts w:ascii="Times New Roman" w:eastAsia="Times New Roman" w:hAnsi="Times New Roman" w:cs="Times New Roman"/>
          <w:sz w:val="25"/>
          <w:szCs w:val="25"/>
        </w:rPr>
        <w:t xml:space="preserve"> </w:t>
      </w:r>
    </w:p>
    <w:p w:rsidR="00B66CC4" w:rsidRDefault="00B66CC4" w:rsidP="00B66CC4">
      <w:pPr>
        <w:spacing w:after="0" w:line="240" w:lineRule="auto"/>
        <w:rPr>
          <w:rFonts w:ascii="Times New Roman" w:eastAsia="Times New Roman" w:hAnsi="Times New Roman" w:cs="Times New Roman"/>
          <w:sz w:val="25"/>
          <w:szCs w:val="25"/>
        </w:rPr>
      </w:pPr>
    </w:p>
    <w:p w:rsidR="002E3558" w:rsidRDefault="00B66CC4" w:rsidP="00B66CC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2E3558" w:rsidRPr="00B66CC4">
        <w:rPr>
          <w:rFonts w:ascii="Times New Roman" w:eastAsia="Times New Roman" w:hAnsi="Times New Roman" w:cs="Times New Roman"/>
          <w:sz w:val="25"/>
          <w:szCs w:val="25"/>
        </w:rPr>
        <w:t xml:space="preserve">The appellant and another person by name </w:t>
      </w:r>
      <w:proofErr w:type="spellStart"/>
      <w:r w:rsidR="002E3558" w:rsidRPr="00B66CC4">
        <w:rPr>
          <w:rFonts w:ascii="Times New Roman" w:eastAsia="Times New Roman" w:hAnsi="Times New Roman" w:cs="Times New Roman"/>
          <w:sz w:val="25"/>
          <w:szCs w:val="25"/>
        </w:rPr>
        <w:t>Gowardhan</w:t>
      </w:r>
      <w:proofErr w:type="spellEnd"/>
      <w:r w:rsidR="002E3558" w:rsidRPr="00B66CC4">
        <w:rPr>
          <w:rFonts w:ascii="Times New Roman" w:eastAsia="Times New Roman" w:hAnsi="Times New Roman" w:cs="Times New Roman"/>
          <w:sz w:val="25"/>
          <w:szCs w:val="25"/>
        </w:rPr>
        <w:t xml:space="preserve"> were charged for offences punishable under Section 302 read with Section 34 and Section 201 read with Section 34 IPC for having committed the murder of the one </w:t>
      </w:r>
      <w:proofErr w:type="spellStart"/>
      <w:r w:rsidR="002E3558" w:rsidRPr="00B66CC4">
        <w:rPr>
          <w:rFonts w:ascii="Times New Roman" w:eastAsia="Times New Roman" w:hAnsi="Times New Roman" w:cs="Times New Roman"/>
          <w:sz w:val="25"/>
          <w:szCs w:val="25"/>
        </w:rPr>
        <w:t>Abhai</w:t>
      </w:r>
      <w:proofErr w:type="spellEnd"/>
      <w:r w:rsidR="002E3558" w:rsidRPr="00B66CC4">
        <w:rPr>
          <w:rFonts w:ascii="Times New Roman" w:eastAsia="Times New Roman" w:hAnsi="Times New Roman" w:cs="Times New Roman"/>
          <w:sz w:val="25"/>
          <w:szCs w:val="25"/>
        </w:rPr>
        <w:t xml:space="preserve"> Kumar on 21.5.1988 and for having destroyed the evidence by throwing the dead body of said </w:t>
      </w:r>
      <w:proofErr w:type="spellStart"/>
      <w:r w:rsidR="002E3558" w:rsidRPr="00B66CC4">
        <w:rPr>
          <w:rFonts w:ascii="Times New Roman" w:eastAsia="Times New Roman" w:hAnsi="Times New Roman" w:cs="Times New Roman"/>
          <w:sz w:val="25"/>
          <w:szCs w:val="25"/>
        </w:rPr>
        <w:t>Abhai</w:t>
      </w:r>
      <w:proofErr w:type="spellEnd"/>
      <w:r w:rsidR="002E3558" w:rsidRPr="00B66CC4">
        <w:rPr>
          <w:rFonts w:ascii="Times New Roman" w:eastAsia="Times New Roman" w:hAnsi="Times New Roman" w:cs="Times New Roman"/>
          <w:sz w:val="25"/>
          <w:szCs w:val="25"/>
        </w:rPr>
        <w:t xml:space="preserve"> Kumar in a lake. The learned Sessions Judge, </w:t>
      </w:r>
      <w:proofErr w:type="spellStart"/>
      <w:r w:rsidR="002E3558" w:rsidRPr="00B66CC4">
        <w:rPr>
          <w:rFonts w:ascii="Times New Roman" w:eastAsia="Times New Roman" w:hAnsi="Times New Roman" w:cs="Times New Roman"/>
          <w:sz w:val="25"/>
          <w:szCs w:val="25"/>
        </w:rPr>
        <w:t>Mandsaur</w:t>
      </w:r>
      <w:proofErr w:type="spellEnd"/>
      <w:r w:rsidR="002E3558" w:rsidRPr="00B66CC4">
        <w:rPr>
          <w:rFonts w:ascii="Times New Roman" w:eastAsia="Times New Roman" w:hAnsi="Times New Roman" w:cs="Times New Roman"/>
          <w:sz w:val="25"/>
          <w:szCs w:val="25"/>
        </w:rPr>
        <w:t xml:space="preserve">, Madhya Pradesh, who tried the accused for the above charges, imposed a sentence of imprisonment for life on both the accused for an offence punishable under Section 302 read with 34 and a further RI for a period of 3 years under Section 201 read with Section 34. In an appeal filed by the convicted accused which included the appellant before us, the High Court of Madhya Pradesh, Jabalpur, Bench at Indore allowed the appeal of </w:t>
      </w:r>
      <w:proofErr w:type="spellStart"/>
      <w:r w:rsidR="002E3558" w:rsidRPr="00B66CC4">
        <w:rPr>
          <w:rFonts w:ascii="Times New Roman" w:eastAsia="Times New Roman" w:hAnsi="Times New Roman" w:cs="Times New Roman"/>
          <w:sz w:val="25"/>
          <w:szCs w:val="25"/>
        </w:rPr>
        <w:t>Gowardhan</w:t>
      </w:r>
      <w:proofErr w:type="spellEnd"/>
      <w:r w:rsidR="002E3558" w:rsidRPr="00B66CC4">
        <w:rPr>
          <w:rFonts w:ascii="Times New Roman" w:eastAsia="Times New Roman" w:hAnsi="Times New Roman" w:cs="Times New Roman"/>
          <w:sz w:val="25"/>
          <w:szCs w:val="25"/>
        </w:rPr>
        <w:t xml:space="preserve"> and acquitted him of all charges while the appeal filed by the appellant herein - </w:t>
      </w:r>
      <w:proofErr w:type="spellStart"/>
      <w:r w:rsidR="002E3558" w:rsidRPr="00B66CC4">
        <w:rPr>
          <w:rFonts w:ascii="Times New Roman" w:eastAsia="Times New Roman" w:hAnsi="Times New Roman" w:cs="Times New Roman"/>
          <w:sz w:val="25"/>
          <w:szCs w:val="25"/>
        </w:rPr>
        <w:t>Babudas</w:t>
      </w:r>
      <w:proofErr w:type="spellEnd"/>
      <w:r w:rsidR="002E3558" w:rsidRPr="00B66CC4">
        <w:rPr>
          <w:rFonts w:ascii="Times New Roman" w:eastAsia="Times New Roman" w:hAnsi="Times New Roman" w:cs="Times New Roman"/>
          <w:sz w:val="25"/>
          <w:szCs w:val="25"/>
        </w:rPr>
        <w:t xml:space="preserve"> - was dismissed, confirming his conviction and sentence under Sections 302 and 201 IPC. It is against this judgment of the High Court that the appellant is before us in this appeal. </w:t>
      </w:r>
    </w:p>
    <w:p w:rsidR="00B66CC4" w:rsidRPr="00B66CC4" w:rsidRDefault="00B66CC4" w:rsidP="00B66CC4">
      <w:pPr>
        <w:spacing w:after="0" w:line="240" w:lineRule="auto"/>
        <w:jc w:val="both"/>
        <w:rPr>
          <w:rFonts w:ascii="Times New Roman" w:eastAsia="Times New Roman" w:hAnsi="Times New Roman" w:cs="Times New Roman"/>
          <w:sz w:val="25"/>
          <w:szCs w:val="25"/>
        </w:rPr>
      </w:pPr>
    </w:p>
    <w:p w:rsidR="002E3558" w:rsidRDefault="002E3558" w:rsidP="00B66CC4">
      <w:pPr>
        <w:spacing w:after="0" w:line="240" w:lineRule="auto"/>
        <w:jc w:val="both"/>
        <w:rPr>
          <w:rFonts w:ascii="Times New Roman" w:eastAsia="Times New Roman" w:hAnsi="Times New Roman" w:cs="Times New Roman"/>
          <w:sz w:val="25"/>
          <w:szCs w:val="25"/>
        </w:rPr>
      </w:pPr>
      <w:r w:rsidRPr="00B66CC4">
        <w:rPr>
          <w:rFonts w:ascii="Times New Roman" w:eastAsia="Times New Roman" w:hAnsi="Times New Roman" w:cs="Times New Roman"/>
          <w:sz w:val="25"/>
          <w:szCs w:val="25"/>
        </w:rPr>
        <w:t xml:space="preserve">2. Brief facts necessary for disposal of the appeal are that the first accused (since acquitted) and deceased </w:t>
      </w:r>
      <w:proofErr w:type="spellStart"/>
      <w:r w:rsidRPr="00B66CC4">
        <w:rPr>
          <w:rFonts w:ascii="Times New Roman" w:eastAsia="Times New Roman" w:hAnsi="Times New Roman" w:cs="Times New Roman"/>
          <w:sz w:val="25"/>
          <w:szCs w:val="25"/>
        </w:rPr>
        <w:t>Abhai</w:t>
      </w:r>
      <w:proofErr w:type="spellEnd"/>
      <w:r w:rsidRPr="00B66CC4">
        <w:rPr>
          <w:rFonts w:ascii="Times New Roman" w:eastAsia="Times New Roman" w:hAnsi="Times New Roman" w:cs="Times New Roman"/>
          <w:sz w:val="25"/>
          <w:szCs w:val="25"/>
        </w:rPr>
        <w:t xml:space="preserve"> Kumar were classmates during their school-days. The deceased had done his </w:t>
      </w:r>
      <w:proofErr w:type="spellStart"/>
      <w:r w:rsidRPr="00B66CC4">
        <w:rPr>
          <w:rFonts w:ascii="Times New Roman" w:eastAsia="Times New Roman" w:hAnsi="Times New Roman" w:cs="Times New Roman"/>
          <w:sz w:val="25"/>
          <w:szCs w:val="25"/>
        </w:rPr>
        <w:t>Ayurved</w:t>
      </w:r>
      <w:proofErr w:type="spellEnd"/>
      <w:r w:rsidRPr="00B66CC4">
        <w:rPr>
          <w:rFonts w:ascii="Times New Roman" w:eastAsia="Times New Roman" w:hAnsi="Times New Roman" w:cs="Times New Roman"/>
          <w:sz w:val="25"/>
          <w:szCs w:val="25"/>
        </w:rPr>
        <w:t xml:space="preserve"> </w:t>
      </w:r>
      <w:proofErr w:type="spellStart"/>
      <w:r w:rsidRPr="00B66CC4">
        <w:rPr>
          <w:rFonts w:ascii="Times New Roman" w:eastAsia="Times New Roman" w:hAnsi="Times New Roman" w:cs="Times New Roman"/>
          <w:sz w:val="25"/>
          <w:szCs w:val="25"/>
        </w:rPr>
        <w:t>Ratna</w:t>
      </w:r>
      <w:proofErr w:type="spellEnd"/>
      <w:r w:rsidRPr="00B66CC4">
        <w:rPr>
          <w:rFonts w:ascii="Times New Roman" w:eastAsia="Times New Roman" w:hAnsi="Times New Roman" w:cs="Times New Roman"/>
          <w:sz w:val="25"/>
          <w:szCs w:val="25"/>
        </w:rPr>
        <w:t xml:space="preserve"> and had started medical practice. </w:t>
      </w:r>
      <w:proofErr w:type="gramStart"/>
      <w:r w:rsidRPr="00B66CC4">
        <w:rPr>
          <w:rFonts w:ascii="Times New Roman" w:eastAsia="Times New Roman" w:hAnsi="Times New Roman" w:cs="Times New Roman"/>
          <w:sz w:val="25"/>
          <w:szCs w:val="25"/>
        </w:rPr>
        <w:t>he</w:t>
      </w:r>
      <w:proofErr w:type="gramEnd"/>
      <w:r w:rsidRPr="00B66CC4">
        <w:rPr>
          <w:rFonts w:ascii="Times New Roman" w:eastAsia="Times New Roman" w:hAnsi="Times New Roman" w:cs="Times New Roman"/>
          <w:sz w:val="25"/>
          <w:szCs w:val="25"/>
        </w:rPr>
        <w:t xml:space="preserve"> was also studying M.Sc. On 21.5.1988 said deceased told his father </w:t>
      </w:r>
      <w:proofErr w:type="spellStart"/>
      <w:r w:rsidRPr="00B66CC4">
        <w:rPr>
          <w:rFonts w:ascii="Times New Roman" w:eastAsia="Times New Roman" w:hAnsi="Times New Roman" w:cs="Times New Roman"/>
          <w:sz w:val="25"/>
          <w:szCs w:val="25"/>
        </w:rPr>
        <w:t>Babu</w:t>
      </w:r>
      <w:proofErr w:type="spellEnd"/>
      <w:r w:rsidRPr="00B66CC4">
        <w:rPr>
          <w:rFonts w:ascii="Times New Roman" w:eastAsia="Times New Roman" w:hAnsi="Times New Roman" w:cs="Times New Roman"/>
          <w:sz w:val="25"/>
          <w:szCs w:val="25"/>
        </w:rPr>
        <w:t xml:space="preserve"> </w:t>
      </w:r>
      <w:proofErr w:type="spellStart"/>
      <w:r w:rsidRPr="00B66CC4">
        <w:rPr>
          <w:rFonts w:ascii="Times New Roman" w:eastAsia="Times New Roman" w:hAnsi="Times New Roman" w:cs="Times New Roman"/>
          <w:sz w:val="25"/>
          <w:szCs w:val="25"/>
        </w:rPr>
        <w:t>Lal</w:t>
      </w:r>
      <w:proofErr w:type="spellEnd"/>
      <w:r w:rsidRPr="00B66CC4">
        <w:rPr>
          <w:rFonts w:ascii="Times New Roman" w:eastAsia="Times New Roman" w:hAnsi="Times New Roman" w:cs="Times New Roman"/>
          <w:sz w:val="25"/>
          <w:szCs w:val="25"/>
        </w:rPr>
        <w:t xml:space="preserve"> Jain that he was going to Indore for a day or two on some work and left </w:t>
      </w:r>
      <w:proofErr w:type="spellStart"/>
      <w:r w:rsidRPr="00B66CC4">
        <w:rPr>
          <w:rFonts w:ascii="Times New Roman" w:eastAsia="Times New Roman" w:hAnsi="Times New Roman" w:cs="Times New Roman"/>
          <w:sz w:val="25"/>
          <w:szCs w:val="25"/>
        </w:rPr>
        <w:t>Mandsaur</w:t>
      </w:r>
      <w:proofErr w:type="spellEnd"/>
      <w:r w:rsidRPr="00B66CC4">
        <w:rPr>
          <w:rFonts w:ascii="Times New Roman" w:eastAsia="Times New Roman" w:hAnsi="Times New Roman" w:cs="Times New Roman"/>
          <w:sz w:val="25"/>
          <w:szCs w:val="25"/>
        </w:rPr>
        <w:t xml:space="preserve"> at about 7/7.30 p.m. on that day. After some days since the deceased did not return, his father made a frantic search for him but all in vain. On 25.5.1988 villagers spotted a dead body floating in </w:t>
      </w:r>
      <w:proofErr w:type="spellStart"/>
      <w:r w:rsidRPr="00B66CC4">
        <w:rPr>
          <w:rFonts w:ascii="Times New Roman" w:eastAsia="Times New Roman" w:hAnsi="Times New Roman" w:cs="Times New Roman"/>
          <w:sz w:val="25"/>
          <w:szCs w:val="25"/>
        </w:rPr>
        <w:t>Laduna</w:t>
      </w:r>
      <w:proofErr w:type="spellEnd"/>
      <w:r w:rsidRPr="00B66CC4">
        <w:rPr>
          <w:rFonts w:ascii="Times New Roman" w:eastAsia="Times New Roman" w:hAnsi="Times New Roman" w:cs="Times New Roman"/>
          <w:sz w:val="25"/>
          <w:szCs w:val="25"/>
        </w:rPr>
        <w:t xml:space="preserve"> </w:t>
      </w:r>
      <w:proofErr w:type="gramStart"/>
      <w:r w:rsidRPr="00B66CC4">
        <w:rPr>
          <w:rFonts w:ascii="Times New Roman" w:eastAsia="Times New Roman" w:hAnsi="Times New Roman" w:cs="Times New Roman"/>
          <w:sz w:val="25"/>
          <w:szCs w:val="25"/>
        </w:rPr>
        <w:t>lake</w:t>
      </w:r>
      <w:proofErr w:type="gramEnd"/>
      <w:r w:rsidRPr="00B66CC4">
        <w:rPr>
          <w:rFonts w:ascii="Times New Roman" w:eastAsia="Times New Roman" w:hAnsi="Times New Roman" w:cs="Times New Roman"/>
          <w:sz w:val="25"/>
          <w:szCs w:val="25"/>
        </w:rPr>
        <w:t xml:space="preserve"> and informed the village </w:t>
      </w:r>
      <w:proofErr w:type="spellStart"/>
      <w:r w:rsidRPr="00B66CC4">
        <w:rPr>
          <w:rFonts w:ascii="Times New Roman" w:eastAsia="Times New Roman" w:hAnsi="Times New Roman" w:cs="Times New Roman"/>
          <w:sz w:val="25"/>
          <w:szCs w:val="25"/>
        </w:rPr>
        <w:t>Chowkidar</w:t>
      </w:r>
      <w:proofErr w:type="spellEnd"/>
      <w:r w:rsidRPr="00B66CC4">
        <w:rPr>
          <w:rFonts w:ascii="Times New Roman" w:eastAsia="Times New Roman" w:hAnsi="Times New Roman" w:cs="Times New Roman"/>
          <w:sz w:val="25"/>
          <w:szCs w:val="25"/>
        </w:rPr>
        <w:t xml:space="preserve"> who, in turn, went to the Police Station </w:t>
      </w:r>
      <w:proofErr w:type="spellStart"/>
      <w:r w:rsidRPr="00B66CC4">
        <w:rPr>
          <w:rFonts w:ascii="Times New Roman" w:eastAsia="Times New Roman" w:hAnsi="Times New Roman" w:cs="Times New Roman"/>
          <w:sz w:val="25"/>
          <w:szCs w:val="25"/>
        </w:rPr>
        <w:t>Sitamau</w:t>
      </w:r>
      <w:proofErr w:type="spellEnd"/>
      <w:r w:rsidRPr="00B66CC4">
        <w:rPr>
          <w:rFonts w:ascii="Times New Roman" w:eastAsia="Times New Roman" w:hAnsi="Times New Roman" w:cs="Times New Roman"/>
          <w:sz w:val="25"/>
          <w:szCs w:val="25"/>
        </w:rPr>
        <w:t xml:space="preserve"> and lodged a report. Based on the said report, a crime came to be registered and the SHO - </w:t>
      </w:r>
      <w:proofErr w:type="spellStart"/>
      <w:r w:rsidRPr="00B66CC4">
        <w:rPr>
          <w:rFonts w:ascii="Times New Roman" w:eastAsia="Times New Roman" w:hAnsi="Times New Roman" w:cs="Times New Roman"/>
          <w:sz w:val="25"/>
          <w:szCs w:val="25"/>
        </w:rPr>
        <w:t>Rajendra</w:t>
      </w:r>
      <w:proofErr w:type="spellEnd"/>
      <w:r w:rsidRPr="00B66CC4">
        <w:rPr>
          <w:rFonts w:ascii="Times New Roman" w:eastAsia="Times New Roman" w:hAnsi="Times New Roman" w:cs="Times New Roman"/>
          <w:sz w:val="25"/>
          <w:szCs w:val="25"/>
        </w:rPr>
        <w:t xml:space="preserve"> Singh </w:t>
      </w:r>
      <w:proofErr w:type="spellStart"/>
      <w:r w:rsidRPr="00B66CC4">
        <w:rPr>
          <w:rFonts w:ascii="Times New Roman" w:eastAsia="Times New Roman" w:hAnsi="Times New Roman" w:cs="Times New Roman"/>
          <w:sz w:val="25"/>
          <w:szCs w:val="25"/>
        </w:rPr>
        <w:t>Jhala</w:t>
      </w:r>
      <w:proofErr w:type="spellEnd"/>
      <w:r w:rsidRPr="00B66CC4">
        <w:rPr>
          <w:rFonts w:ascii="Times New Roman" w:eastAsia="Times New Roman" w:hAnsi="Times New Roman" w:cs="Times New Roman"/>
          <w:sz w:val="25"/>
          <w:szCs w:val="25"/>
        </w:rPr>
        <w:t xml:space="preserve"> - arranged to fish the body out of the lake. The body had by then petrified and was unidentifiable. It is the case of the prosecution that from the clothes found on the body as also a key-bunch inside the pocket of the pant, the dead body was identified by the father, the younger brother, a friend and a former teacher of the deceased as that of </w:t>
      </w:r>
      <w:proofErr w:type="spellStart"/>
      <w:r w:rsidRPr="00B66CC4">
        <w:rPr>
          <w:rFonts w:ascii="Times New Roman" w:eastAsia="Times New Roman" w:hAnsi="Times New Roman" w:cs="Times New Roman"/>
          <w:sz w:val="25"/>
          <w:szCs w:val="25"/>
        </w:rPr>
        <w:t>Abhai</w:t>
      </w:r>
      <w:proofErr w:type="spellEnd"/>
      <w:r w:rsidRPr="00B66CC4">
        <w:rPr>
          <w:rFonts w:ascii="Times New Roman" w:eastAsia="Times New Roman" w:hAnsi="Times New Roman" w:cs="Times New Roman"/>
          <w:sz w:val="25"/>
          <w:szCs w:val="25"/>
        </w:rPr>
        <w:t xml:space="preserve"> Kumar. On post mortem the </w:t>
      </w:r>
      <w:r w:rsidRPr="00B66CC4">
        <w:rPr>
          <w:rFonts w:ascii="Times New Roman" w:eastAsia="Times New Roman" w:hAnsi="Times New Roman" w:cs="Times New Roman"/>
          <w:sz w:val="25"/>
          <w:szCs w:val="25"/>
        </w:rPr>
        <w:lastRenderedPageBreak/>
        <w:t xml:space="preserve">doctor opined that the deceased had died due to stab injuries on his chest. During the course of investigation it was found that on 18.5.1988 when the deceased and his friend </w:t>
      </w:r>
      <w:proofErr w:type="spellStart"/>
      <w:r w:rsidRPr="00B66CC4">
        <w:rPr>
          <w:rFonts w:ascii="Times New Roman" w:eastAsia="Times New Roman" w:hAnsi="Times New Roman" w:cs="Times New Roman"/>
          <w:sz w:val="25"/>
          <w:szCs w:val="25"/>
        </w:rPr>
        <w:t>Nilkanth</w:t>
      </w:r>
      <w:proofErr w:type="spellEnd"/>
      <w:r w:rsidRPr="00B66CC4">
        <w:rPr>
          <w:rFonts w:ascii="Times New Roman" w:eastAsia="Times New Roman" w:hAnsi="Times New Roman" w:cs="Times New Roman"/>
          <w:sz w:val="25"/>
          <w:szCs w:val="25"/>
        </w:rPr>
        <w:t xml:space="preserve"> PW-7 had gone to a </w:t>
      </w:r>
      <w:proofErr w:type="spellStart"/>
      <w:r w:rsidRPr="00B66CC4">
        <w:rPr>
          <w:rFonts w:ascii="Times New Roman" w:eastAsia="Times New Roman" w:hAnsi="Times New Roman" w:cs="Times New Roman"/>
          <w:sz w:val="25"/>
          <w:szCs w:val="25"/>
        </w:rPr>
        <w:t>pan</w:t>
      </w:r>
      <w:proofErr w:type="spellEnd"/>
      <w:r w:rsidRPr="00B66CC4">
        <w:rPr>
          <w:rFonts w:ascii="Times New Roman" w:eastAsia="Times New Roman" w:hAnsi="Times New Roman" w:cs="Times New Roman"/>
          <w:sz w:val="25"/>
          <w:szCs w:val="25"/>
        </w:rPr>
        <w:t xml:space="preserve"> shop when the first accused </w:t>
      </w:r>
      <w:proofErr w:type="spellStart"/>
      <w:r w:rsidRPr="00B66CC4">
        <w:rPr>
          <w:rFonts w:ascii="Times New Roman" w:eastAsia="Times New Roman" w:hAnsi="Times New Roman" w:cs="Times New Roman"/>
          <w:sz w:val="25"/>
          <w:szCs w:val="25"/>
        </w:rPr>
        <w:t>Gowardhan</w:t>
      </w:r>
      <w:proofErr w:type="spellEnd"/>
      <w:r w:rsidRPr="00B66CC4">
        <w:rPr>
          <w:rFonts w:ascii="Times New Roman" w:eastAsia="Times New Roman" w:hAnsi="Times New Roman" w:cs="Times New Roman"/>
          <w:sz w:val="25"/>
          <w:szCs w:val="25"/>
        </w:rPr>
        <w:t xml:space="preserve"> met him there and took the deceased away from PW-7 but PW-7 could hear that conversation between A-1 and the deceased. During the said conversation, PW-7 states that A-1 asked the deceased for a loan of </w:t>
      </w:r>
      <w:proofErr w:type="spellStart"/>
      <w:r w:rsidRPr="00B66CC4">
        <w:rPr>
          <w:rFonts w:ascii="Times New Roman" w:eastAsia="Times New Roman" w:hAnsi="Times New Roman" w:cs="Times New Roman"/>
          <w:sz w:val="25"/>
          <w:szCs w:val="25"/>
        </w:rPr>
        <w:t>Rs</w:t>
      </w:r>
      <w:proofErr w:type="spellEnd"/>
      <w:r w:rsidRPr="00B66CC4">
        <w:rPr>
          <w:rFonts w:ascii="Times New Roman" w:eastAsia="Times New Roman" w:hAnsi="Times New Roman" w:cs="Times New Roman"/>
          <w:sz w:val="25"/>
          <w:szCs w:val="25"/>
        </w:rPr>
        <w:t xml:space="preserve">. 30,000/- but the deceased told A-1 that he had only </w:t>
      </w:r>
      <w:proofErr w:type="spellStart"/>
      <w:r w:rsidRPr="00B66CC4">
        <w:rPr>
          <w:rFonts w:ascii="Times New Roman" w:eastAsia="Times New Roman" w:hAnsi="Times New Roman" w:cs="Times New Roman"/>
          <w:sz w:val="25"/>
          <w:szCs w:val="25"/>
        </w:rPr>
        <w:t>Rs</w:t>
      </w:r>
      <w:proofErr w:type="spellEnd"/>
      <w:r w:rsidRPr="00B66CC4">
        <w:rPr>
          <w:rFonts w:ascii="Times New Roman" w:eastAsia="Times New Roman" w:hAnsi="Times New Roman" w:cs="Times New Roman"/>
          <w:sz w:val="25"/>
          <w:szCs w:val="25"/>
        </w:rPr>
        <w:t xml:space="preserve">. 25,000/- in his bank account which he would lend to him. It is the case of the prosecution that during the course of investigation, PW-10 Dinesh </w:t>
      </w:r>
      <w:proofErr w:type="spellStart"/>
      <w:r w:rsidRPr="00B66CC4">
        <w:rPr>
          <w:rFonts w:ascii="Times New Roman" w:eastAsia="Times New Roman" w:hAnsi="Times New Roman" w:cs="Times New Roman"/>
          <w:sz w:val="25"/>
          <w:szCs w:val="25"/>
        </w:rPr>
        <w:t>Shukla</w:t>
      </w:r>
      <w:proofErr w:type="spellEnd"/>
      <w:r w:rsidRPr="00B66CC4">
        <w:rPr>
          <w:rFonts w:ascii="Times New Roman" w:eastAsia="Times New Roman" w:hAnsi="Times New Roman" w:cs="Times New Roman"/>
          <w:sz w:val="25"/>
          <w:szCs w:val="25"/>
        </w:rPr>
        <w:t xml:space="preserve"> remembered that on 21.5.1988 he had actually seen the deceased in the company of both the accused near the lake which he informed the investigating officer after about a week because he had then left for his village. The accused persons were then arrested on 27.5.1988 and A-1 allegedly told the I.O. that out of </w:t>
      </w:r>
      <w:proofErr w:type="spellStart"/>
      <w:r w:rsidRPr="00B66CC4">
        <w:rPr>
          <w:rFonts w:ascii="Times New Roman" w:eastAsia="Times New Roman" w:hAnsi="Times New Roman" w:cs="Times New Roman"/>
          <w:sz w:val="25"/>
          <w:szCs w:val="25"/>
        </w:rPr>
        <w:t>Rs</w:t>
      </w:r>
      <w:proofErr w:type="spellEnd"/>
      <w:r w:rsidRPr="00B66CC4">
        <w:rPr>
          <w:rFonts w:ascii="Times New Roman" w:eastAsia="Times New Roman" w:hAnsi="Times New Roman" w:cs="Times New Roman"/>
          <w:sz w:val="25"/>
          <w:szCs w:val="25"/>
        </w:rPr>
        <w:t xml:space="preserve">. 25,000/- taken by him from the deceased, a sum of </w:t>
      </w:r>
      <w:proofErr w:type="spellStart"/>
      <w:r w:rsidRPr="00B66CC4">
        <w:rPr>
          <w:rFonts w:ascii="Times New Roman" w:eastAsia="Times New Roman" w:hAnsi="Times New Roman" w:cs="Times New Roman"/>
          <w:sz w:val="25"/>
          <w:szCs w:val="25"/>
        </w:rPr>
        <w:t>Rs</w:t>
      </w:r>
      <w:proofErr w:type="spellEnd"/>
      <w:r w:rsidRPr="00B66CC4">
        <w:rPr>
          <w:rFonts w:ascii="Times New Roman" w:eastAsia="Times New Roman" w:hAnsi="Times New Roman" w:cs="Times New Roman"/>
          <w:sz w:val="25"/>
          <w:szCs w:val="25"/>
        </w:rPr>
        <w:t xml:space="preserve">. 20,000/- was given to the sister of A-2 for safe keeping and </w:t>
      </w:r>
      <w:proofErr w:type="spellStart"/>
      <w:r w:rsidRPr="00B66CC4">
        <w:rPr>
          <w:rFonts w:ascii="Times New Roman" w:eastAsia="Times New Roman" w:hAnsi="Times New Roman" w:cs="Times New Roman"/>
          <w:sz w:val="25"/>
          <w:szCs w:val="25"/>
        </w:rPr>
        <w:t>Rs</w:t>
      </w:r>
      <w:proofErr w:type="spellEnd"/>
      <w:r w:rsidRPr="00B66CC4">
        <w:rPr>
          <w:rFonts w:ascii="Times New Roman" w:eastAsia="Times New Roman" w:hAnsi="Times New Roman" w:cs="Times New Roman"/>
          <w:sz w:val="25"/>
          <w:szCs w:val="25"/>
        </w:rPr>
        <w:t xml:space="preserve">. 4,900 were given to A-2 while the balance was pocketed by A-1 himself. The prosecution then also alleges that on the same day A-2 told the I.O. that he had hidden a knife which was used in the murder of the deceased in a pond near the lake and that he would take the Police to the said place for recovery of the said knife. He is also supposed to have told the Police that he had hidden the money given to him by A-1 after spending a part thereof under some red stones on the way leading to </w:t>
      </w:r>
      <w:proofErr w:type="spellStart"/>
      <w:r w:rsidRPr="00B66CC4">
        <w:rPr>
          <w:rFonts w:ascii="Times New Roman" w:eastAsia="Times New Roman" w:hAnsi="Times New Roman" w:cs="Times New Roman"/>
          <w:sz w:val="25"/>
          <w:szCs w:val="25"/>
        </w:rPr>
        <w:t>Dammakheri</w:t>
      </w:r>
      <w:proofErr w:type="spellEnd"/>
      <w:r w:rsidRPr="00B66CC4">
        <w:rPr>
          <w:rFonts w:ascii="Times New Roman" w:eastAsia="Times New Roman" w:hAnsi="Times New Roman" w:cs="Times New Roman"/>
          <w:sz w:val="25"/>
          <w:szCs w:val="25"/>
        </w:rPr>
        <w:t xml:space="preserve">. Even in this regard A-1 is supposed to have offered the Police to lead them to the place for recovery of the said money. A-2 also allegedly told the Police that he had kept hidden a watch taken from the deceased under the earth in a corner of a wall of the temple near the pond. These statements according to the </w:t>
      </w:r>
      <w:proofErr w:type="gramStart"/>
      <w:r w:rsidRPr="00B66CC4">
        <w:rPr>
          <w:rFonts w:ascii="Times New Roman" w:eastAsia="Times New Roman" w:hAnsi="Times New Roman" w:cs="Times New Roman"/>
          <w:sz w:val="25"/>
          <w:szCs w:val="25"/>
        </w:rPr>
        <w:t>prosecution,</w:t>
      </w:r>
      <w:proofErr w:type="gramEnd"/>
      <w:r w:rsidRPr="00B66CC4">
        <w:rPr>
          <w:rFonts w:ascii="Times New Roman" w:eastAsia="Times New Roman" w:hAnsi="Times New Roman" w:cs="Times New Roman"/>
          <w:sz w:val="25"/>
          <w:szCs w:val="25"/>
        </w:rPr>
        <w:t xml:space="preserve"> were made to the Police in the presence of PWs. 17 and 19 and pursuant thereto, the accused persons took these witnesses along with the Police to various places mentioned by him and facilitated the Police to recover the knife, the money and the watch. Prosecution through various witnesses examined in the trial, have contended that the watch in question actually belonged to a friend of the deceased who had kept the same with him for safe custody which the deceased had worn at the time when he allegedly left for Indore. The prosecution through the evidence of the Bank Manager had also tried to establish the fact that the deceased on 21.5.1988 had withdrawn a sum of </w:t>
      </w:r>
      <w:proofErr w:type="spellStart"/>
      <w:r w:rsidRPr="00B66CC4">
        <w:rPr>
          <w:rFonts w:ascii="Times New Roman" w:eastAsia="Times New Roman" w:hAnsi="Times New Roman" w:cs="Times New Roman"/>
          <w:sz w:val="25"/>
          <w:szCs w:val="25"/>
        </w:rPr>
        <w:t>Rs</w:t>
      </w:r>
      <w:proofErr w:type="spellEnd"/>
      <w:r w:rsidRPr="00B66CC4">
        <w:rPr>
          <w:rFonts w:ascii="Times New Roman" w:eastAsia="Times New Roman" w:hAnsi="Times New Roman" w:cs="Times New Roman"/>
          <w:sz w:val="25"/>
          <w:szCs w:val="25"/>
        </w:rPr>
        <w:t xml:space="preserve">. 25,000 in the denomination of 100 rupee notes. It is based on the above evidence that the trial court found both A-1 and A-2 guilty of the offence charged but the High Court while allowing the appeal of A-1, has convicted A-2. </w:t>
      </w:r>
    </w:p>
    <w:p w:rsidR="00B66CC4" w:rsidRPr="00B66CC4" w:rsidRDefault="00B66CC4" w:rsidP="00B66CC4">
      <w:pPr>
        <w:spacing w:after="0" w:line="240" w:lineRule="auto"/>
        <w:jc w:val="both"/>
        <w:rPr>
          <w:rFonts w:ascii="Times New Roman" w:eastAsia="Times New Roman" w:hAnsi="Times New Roman" w:cs="Times New Roman"/>
          <w:sz w:val="25"/>
          <w:szCs w:val="25"/>
        </w:rPr>
      </w:pPr>
    </w:p>
    <w:p w:rsidR="002E3558" w:rsidRDefault="002E3558" w:rsidP="00B66CC4">
      <w:pPr>
        <w:spacing w:after="0" w:line="240" w:lineRule="auto"/>
        <w:jc w:val="both"/>
        <w:rPr>
          <w:rFonts w:ascii="Times New Roman" w:eastAsia="Times New Roman" w:hAnsi="Times New Roman" w:cs="Times New Roman"/>
          <w:sz w:val="25"/>
          <w:szCs w:val="25"/>
        </w:rPr>
      </w:pPr>
      <w:r w:rsidRPr="00B66CC4">
        <w:rPr>
          <w:rFonts w:ascii="Times New Roman" w:eastAsia="Times New Roman" w:hAnsi="Times New Roman" w:cs="Times New Roman"/>
          <w:sz w:val="25"/>
          <w:szCs w:val="25"/>
        </w:rPr>
        <w:t xml:space="preserve">3. We have heard Ms. </w:t>
      </w:r>
      <w:proofErr w:type="spellStart"/>
      <w:r w:rsidRPr="00B66CC4">
        <w:rPr>
          <w:rFonts w:ascii="Times New Roman" w:eastAsia="Times New Roman" w:hAnsi="Times New Roman" w:cs="Times New Roman"/>
          <w:sz w:val="25"/>
          <w:szCs w:val="25"/>
        </w:rPr>
        <w:t>Rachna</w:t>
      </w:r>
      <w:proofErr w:type="spellEnd"/>
      <w:r w:rsidRPr="00B66CC4">
        <w:rPr>
          <w:rFonts w:ascii="Times New Roman" w:eastAsia="Times New Roman" w:hAnsi="Times New Roman" w:cs="Times New Roman"/>
          <w:sz w:val="25"/>
          <w:szCs w:val="25"/>
        </w:rPr>
        <w:t xml:space="preserve"> Gupta, learned counsel for the appellant; and Ms. </w:t>
      </w:r>
      <w:proofErr w:type="spellStart"/>
      <w:r w:rsidRPr="00B66CC4">
        <w:rPr>
          <w:rFonts w:ascii="Times New Roman" w:eastAsia="Times New Roman" w:hAnsi="Times New Roman" w:cs="Times New Roman"/>
          <w:sz w:val="25"/>
          <w:szCs w:val="25"/>
        </w:rPr>
        <w:t>Vibha</w:t>
      </w:r>
      <w:proofErr w:type="spellEnd"/>
      <w:r w:rsidRPr="00B66CC4">
        <w:rPr>
          <w:rFonts w:ascii="Times New Roman" w:eastAsia="Times New Roman" w:hAnsi="Times New Roman" w:cs="Times New Roman"/>
          <w:sz w:val="25"/>
          <w:szCs w:val="25"/>
        </w:rPr>
        <w:t xml:space="preserve"> </w:t>
      </w:r>
      <w:proofErr w:type="spellStart"/>
      <w:r w:rsidRPr="00B66CC4">
        <w:rPr>
          <w:rFonts w:ascii="Times New Roman" w:eastAsia="Times New Roman" w:hAnsi="Times New Roman" w:cs="Times New Roman"/>
          <w:sz w:val="25"/>
          <w:szCs w:val="25"/>
        </w:rPr>
        <w:t>Datta</w:t>
      </w:r>
      <w:proofErr w:type="spellEnd"/>
      <w:r w:rsidRPr="00B66CC4">
        <w:rPr>
          <w:rFonts w:ascii="Times New Roman" w:eastAsia="Times New Roman" w:hAnsi="Times New Roman" w:cs="Times New Roman"/>
          <w:sz w:val="25"/>
          <w:szCs w:val="25"/>
        </w:rPr>
        <w:t xml:space="preserve"> </w:t>
      </w:r>
      <w:proofErr w:type="spellStart"/>
      <w:r w:rsidRPr="00B66CC4">
        <w:rPr>
          <w:rFonts w:ascii="Times New Roman" w:eastAsia="Times New Roman" w:hAnsi="Times New Roman" w:cs="Times New Roman"/>
          <w:sz w:val="25"/>
          <w:szCs w:val="25"/>
        </w:rPr>
        <w:t>Makhija</w:t>
      </w:r>
      <w:proofErr w:type="spellEnd"/>
      <w:r w:rsidRPr="00B66CC4">
        <w:rPr>
          <w:rFonts w:ascii="Times New Roman" w:eastAsia="Times New Roman" w:hAnsi="Times New Roman" w:cs="Times New Roman"/>
          <w:sz w:val="25"/>
          <w:szCs w:val="25"/>
        </w:rPr>
        <w:t xml:space="preserve">, learned counsel for the respondent-State. It is contended on behalf of the appellant that the only evidence that has been accepted as against this appellant by the High Court is that of the recovery which part of the prosecution evidence has not been accepted by the said court in regard to the first accused who even according to the prosecution, was the person who had taken the loan of </w:t>
      </w:r>
      <w:proofErr w:type="spellStart"/>
      <w:r w:rsidRPr="00B66CC4">
        <w:rPr>
          <w:rFonts w:ascii="Times New Roman" w:eastAsia="Times New Roman" w:hAnsi="Times New Roman" w:cs="Times New Roman"/>
          <w:sz w:val="25"/>
          <w:szCs w:val="25"/>
        </w:rPr>
        <w:t>Rs</w:t>
      </w:r>
      <w:proofErr w:type="spellEnd"/>
      <w:r w:rsidRPr="00B66CC4">
        <w:rPr>
          <w:rFonts w:ascii="Times New Roman" w:eastAsia="Times New Roman" w:hAnsi="Times New Roman" w:cs="Times New Roman"/>
          <w:sz w:val="25"/>
          <w:szCs w:val="25"/>
        </w:rPr>
        <w:t xml:space="preserve">. 25,000, still the High Court </w:t>
      </w:r>
      <w:proofErr w:type="spellStart"/>
      <w:r w:rsidRPr="00B66CC4">
        <w:rPr>
          <w:rFonts w:ascii="Times New Roman" w:eastAsia="Times New Roman" w:hAnsi="Times New Roman" w:cs="Times New Roman"/>
          <w:sz w:val="25"/>
          <w:szCs w:val="25"/>
        </w:rPr>
        <w:t>corroneously</w:t>
      </w:r>
      <w:proofErr w:type="spellEnd"/>
      <w:r w:rsidRPr="00B66CC4">
        <w:rPr>
          <w:rFonts w:ascii="Times New Roman" w:eastAsia="Times New Roman" w:hAnsi="Times New Roman" w:cs="Times New Roman"/>
          <w:sz w:val="25"/>
          <w:szCs w:val="25"/>
        </w:rPr>
        <w:t xml:space="preserve"> accepted this part of the prosecution case to confirm the conviction as against the appellant which ought not to have been done. That apart, it is contended that the story of recovery of knife, watch and the money is so artificial that the same cannot be accepted by any prudent person. It was also pointed out that out of the 2 witnesses who were </w:t>
      </w:r>
      <w:proofErr w:type="spellStart"/>
      <w:r w:rsidRPr="00B66CC4">
        <w:rPr>
          <w:rFonts w:ascii="Times New Roman" w:eastAsia="Times New Roman" w:hAnsi="Times New Roman" w:cs="Times New Roman"/>
          <w:sz w:val="25"/>
          <w:szCs w:val="25"/>
        </w:rPr>
        <w:t>Panchayatdars</w:t>
      </w:r>
      <w:proofErr w:type="spellEnd"/>
      <w:r w:rsidRPr="00B66CC4">
        <w:rPr>
          <w:rFonts w:ascii="Times New Roman" w:eastAsia="Times New Roman" w:hAnsi="Times New Roman" w:cs="Times New Roman"/>
          <w:sz w:val="25"/>
          <w:szCs w:val="25"/>
        </w:rPr>
        <w:t xml:space="preserve"> for all these recoveries, PW-17 is a stock recovery witness for the Police in a large number of cases and his evidence in the court in this case shows that in reality the recoveries were not made at the behest of A-2 </w:t>
      </w:r>
      <w:r w:rsidRPr="00B66CC4">
        <w:rPr>
          <w:rFonts w:ascii="Times New Roman" w:eastAsia="Times New Roman" w:hAnsi="Times New Roman" w:cs="Times New Roman"/>
          <w:sz w:val="25"/>
          <w:szCs w:val="25"/>
        </w:rPr>
        <w:lastRenderedPageBreak/>
        <w:t xml:space="preserve">or from the place as alleged by the prosecution. Learned counsel for the respondent-State, per contra, has contended that the mere fact that PW-17 was a witness for recovery in many earlier cases, ipso facto does not make the recovery bad in the eye of law. That apart, it is not only PW-17 who has been a witness to the recoveries, there was PW-19 also who cannot be termed as a stock witness therefore the argument that the recoveries should not be believed, has no merit. She contended that a recent and unexplained possession of properties of the deceased by the accused justifies the presumption that it was the said accused and no one else who had committed the murder which according to learned </w:t>
      </w:r>
      <w:proofErr w:type="gramStart"/>
      <w:r w:rsidRPr="00B66CC4">
        <w:rPr>
          <w:rFonts w:ascii="Times New Roman" w:eastAsia="Times New Roman" w:hAnsi="Times New Roman" w:cs="Times New Roman"/>
          <w:sz w:val="25"/>
          <w:szCs w:val="25"/>
        </w:rPr>
        <w:t>counsel,</w:t>
      </w:r>
      <w:proofErr w:type="gramEnd"/>
      <w:r w:rsidRPr="00B66CC4">
        <w:rPr>
          <w:rFonts w:ascii="Times New Roman" w:eastAsia="Times New Roman" w:hAnsi="Times New Roman" w:cs="Times New Roman"/>
          <w:sz w:val="25"/>
          <w:szCs w:val="25"/>
        </w:rPr>
        <w:t xml:space="preserve"> is permissible under Section 114(a) of the Evidence Act. In support of this contention of hers, learned counsel relied on a judgment of this Court in </w:t>
      </w:r>
      <w:proofErr w:type="spellStart"/>
      <w:r w:rsidRPr="00B66CC4">
        <w:rPr>
          <w:rFonts w:ascii="Times New Roman" w:eastAsia="Times New Roman" w:hAnsi="Times New Roman" w:cs="Times New Roman"/>
          <w:bCs/>
          <w:i/>
          <w:iCs/>
          <w:sz w:val="25"/>
          <w:szCs w:val="25"/>
        </w:rPr>
        <w:t>Baiju</w:t>
      </w:r>
      <w:proofErr w:type="spellEnd"/>
      <w:r w:rsidRPr="00B66CC4">
        <w:rPr>
          <w:rFonts w:ascii="Times New Roman" w:eastAsia="Times New Roman" w:hAnsi="Times New Roman" w:cs="Times New Roman"/>
          <w:bCs/>
          <w:i/>
          <w:iCs/>
          <w:sz w:val="25"/>
          <w:szCs w:val="25"/>
        </w:rPr>
        <w:t xml:space="preserve"> alias </w:t>
      </w:r>
      <w:proofErr w:type="spellStart"/>
      <w:r w:rsidRPr="00B66CC4">
        <w:rPr>
          <w:rFonts w:ascii="Times New Roman" w:eastAsia="Times New Roman" w:hAnsi="Times New Roman" w:cs="Times New Roman"/>
          <w:bCs/>
          <w:i/>
          <w:iCs/>
          <w:sz w:val="25"/>
          <w:szCs w:val="25"/>
        </w:rPr>
        <w:t>Bharosa</w:t>
      </w:r>
      <w:proofErr w:type="spellEnd"/>
      <w:r w:rsidRPr="00B66CC4">
        <w:rPr>
          <w:rFonts w:ascii="Times New Roman" w:eastAsia="Times New Roman" w:hAnsi="Times New Roman" w:cs="Times New Roman"/>
          <w:bCs/>
          <w:i/>
          <w:iCs/>
          <w:sz w:val="25"/>
          <w:szCs w:val="25"/>
        </w:rPr>
        <w:t xml:space="preserve"> v. State of Madhya Pradesh</w:t>
      </w:r>
      <w:r w:rsidR="00B66CC4" w:rsidRPr="00B66CC4">
        <w:rPr>
          <w:rFonts w:ascii="Times New Roman" w:eastAsia="Times New Roman" w:hAnsi="Times New Roman" w:cs="Times New Roman"/>
          <w:bCs/>
          <w:i/>
          <w:iCs/>
          <w:sz w:val="25"/>
          <w:szCs w:val="25"/>
          <w:vertAlign w:val="superscript"/>
        </w:rPr>
        <w:t>1</w:t>
      </w:r>
      <w:r w:rsidRPr="00B66CC4">
        <w:rPr>
          <w:rFonts w:ascii="Times New Roman" w:eastAsia="Times New Roman" w:hAnsi="Times New Roman" w:cs="Times New Roman"/>
          <w:sz w:val="25"/>
          <w:szCs w:val="25"/>
        </w:rPr>
        <w:t xml:space="preserve">. She further pointed out from the material on record that the appellant herein had taken a specific stand that on the date of the incident, he was not in </w:t>
      </w:r>
      <w:proofErr w:type="spellStart"/>
      <w:r w:rsidRPr="00B66CC4">
        <w:rPr>
          <w:rFonts w:ascii="Times New Roman" w:eastAsia="Times New Roman" w:hAnsi="Times New Roman" w:cs="Times New Roman"/>
          <w:sz w:val="25"/>
          <w:szCs w:val="25"/>
        </w:rPr>
        <w:t>Mandsaur</w:t>
      </w:r>
      <w:proofErr w:type="spellEnd"/>
      <w:r w:rsidRPr="00B66CC4">
        <w:rPr>
          <w:rFonts w:ascii="Times New Roman" w:eastAsia="Times New Roman" w:hAnsi="Times New Roman" w:cs="Times New Roman"/>
          <w:sz w:val="25"/>
          <w:szCs w:val="25"/>
        </w:rPr>
        <w:t xml:space="preserve"> but was away from there. He had set up a plea of alibi which has been found to be not true by both the courts below therefore setting up of a false alibi in a case involving only circumstantial evidence would also be a circumstance to be taken note of as a link indicating the guilt of the accused. In support of this proposition, she relied on a judgment of this Court in </w:t>
      </w:r>
      <w:r w:rsidRPr="00B66CC4">
        <w:rPr>
          <w:rFonts w:ascii="Times New Roman" w:eastAsia="Times New Roman" w:hAnsi="Times New Roman" w:cs="Times New Roman"/>
          <w:bCs/>
          <w:i/>
          <w:iCs/>
          <w:sz w:val="25"/>
          <w:szCs w:val="25"/>
        </w:rPr>
        <w:t xml:space="preserve">Mani Kumar </w:t>
      </w:r>
      <w:proofErr w:type="spellStart"/>
      <w:r w:rsidRPr="00B66CC4">
        <w:rPr>
          <w:rFonts w:ascii="Times New Roman" w:eastAsia="Times New Roman" w:hAnsi="Times New Roman" w:cs="Times New Roman"/>
          <w:bCs/>
          <w:i/>
          <w:iCs/>
          <w:sz w:val="25"/>
          <w:szCs w:val="25"/>
        </w:rPr>
        <w:t>Thapa</w:t>
      </w:r>
      <w:proofErr w:type="spellEnd"/>
      <w:r w:rsidRPr="00B66CC4">
        <w:rPr>
          <w:rFonts w:ascii="Times New Roman" w:eastAsia="Times New Roman" w:hAnsi="Times New Roman" w:cs="Times New Roman"/>
          <w:bCs/>
          <w:i/>
          <w:iCs/>
          <w:sz w:val="25"/>
          <w:szCs w:val="25"/>
        </w:rPr>
        <w:t xml:space="preserve"> v. State of Sikkim</w:t>
      </w:r>
      <w:r w:rsidR="00B66CC4" w:rsidRPr="00B66CC4">
        <w:rPr>
          <w:rFonts w:ascii="Times New Roman" w:eastAsia="Times New Roman" w:hAnsi="Times New Roman" w:cs="Times New Roman"/>
          <w:bCs/>
          <w:i/>
          <w:iCs/>
          <w:sz w:val="25"/>
          <w:szCs w:val="25"/>
          <w:vertAlign w:val="superscript"/>
        </w:rPr>
        <w:t>2</w:t>
      </w:r>
      <w:r w:rsidRPr="00B66CC4">
        <w:rPr>
          <w:rFonts w:ascii="Times New Roman" w:eastAsia="Times New Roman" w:hAnsi="Times New Roman" w:cs="Times New Roman"/>
          <w:b/>
          <w:bCs/>
          <w:i/>
          <w:iCs/>
          <w:sz w:val="25"/>
          <w:szCs w:val="25"/>
        </w:rPr>
        <w:t>.</w:t>
      </w:r>
      <w:r w:rsidRPr="00B66CC4">
        <w:rPr>
          <w:rFonts w:ascii="Times New Roman" w:eastAsia="Times New Roman" w:hAnsi="Times New Roman" w:cs="Times New Roman"/>
          <w:sz w:val="25"/>
          <w:szCs w:val="25"/>
        </w:rPr>
        <w:t xml:space="preserve"> </w:t>
      </w:r>
    </w:p>
    <w:p w:rsidR="00B66CC4" w:rsidRPr="00B66CC4" w:rsidRDefault="00B66CC4" w:rsidP="00B66CC4">
      <w:pPr>
        <w:spacing w:after="0" w:line="240" w:lineRule="auto"/>
        <w:jc w:val="both"/>
        <w:rPr>
          <w:rFonts w:ascii="Times New Roman" w:eastAsia="Times New Roman" w:hAnsi="Times New Roman" w:cs="Times New Roman"/>
          <w:sz w:val="25"/>
          <w:szCs w:val="25"/>
        </w:rPr>
      </w:pPr>
    </w:p>
    <w:p w:rsidR="002E3558" w:rsidRPr="00B66CC4" w:rsidRDefault="002E3558" w:rsidP="00B66CC4">
      <w:pPr>
        <w:spacing w:after="0" w:line="240" w:lineRule="auto"/>
        <w:jc w:val="both"/>
        <w:rPr>
          <w:rFonts w:ascii="Times New Roman" w:eastAsia="Times New Roman" w:hAnsi="Times New Roman" w:cs="Times New Roman"/>
          <w:sz w:val="25"/>
          <w:szCs w:val="25"/>
        </w:rPr>
      </w:pPr>
      <w:r w:rsidRPr="00B66CC4">
        <w:rPr>
          <w:rFonts w:ascii="Times New Roman" w:eastAsia="Times New Roman" w:hAnsi="Times New Roman" w:cs="Times New Roman"/>
          <w:sz w:val="25"/>
          <w:szCs w:val="25"/>
        </w:rPr>
        <w:t xml:space="preserve">4. As could be seen from the prosecution case itself the motive for the murder seems to be the receipt of </w:t>
      </w:r>
      <w:proofErr w:type="spellStart"/>
      <w:r w:rsidRPr="00B66CC4">
        <w:rPr>
          <w:rFonts w:ascii="Times New Roman" w:eastAsia="Times New Roman" w:hAnsi="Times New Roman" w:cs="Times New Roman"/>
          <w:sz w:val="25"/>
          <w:szCs w:val="25"/>
        </w:rPr>
        <w:t>Rs</w:t>
      </w:r>
      <w:proofErr w:type="spellEnd"/>
      <w:r w:rsidRPr="00B66CC4">
        <w:rPr>
          <w:rFonts w:ascii="Times New Roman" w:eastAsia="Times New Roman" w:hAnsi="Times New Roman" w:cs="Times New Roman"/>
          <w:sz w:val="25"/>
          <w:szCs w:val="25"/>
        </w:rPr>
        <w:t xml:space="preserve">. 25,000 by A-1 from the deceased. We really do to find from the facts of this case how that could be a motive; be it for A-1 or A-2 to do away with the deceased. It is the prosecution case itself that the deceased and A-1 were good friends and when he asked for a loan of </w:t>
      </w:r>
      <w:proofErr w:type="spellStart"/>
      <w:r w:rsidRPr="00B66CC4">
        <w:rPr>
          <w:rFonts w:ascii="Times New Roman" w:eastAsia="Times New Roman" w:hAnsi="Times New Roman" w:cs="Times New Roman"/>
          <w:sz w:val="25"/>
          <w:szCs w:val="25"/>
        </w:rPr>
        <w:t>Rs</w:t>
      </w:r>
      <w:proofErr w:type="spellEnd"/>
      <w:r w:rsidRPr="00B66CC4">
        <w:rPr>
          <w:rFonts w:ascii="Times New Roman" w:eastAsia="Times New Roman" w:hAnsi="Times New Roman" w:cs="Times New Roman"/>
          <w:sz w:val="25"/>
          <w:szCs w:val="25"/>
        </w:rPr>
        <w:t xml:space="preserve">. 30,000/- the deceased willingly agreed to give him </w:t>
      </w:r>
      <w:proofErr w:type="spellStart"/>
      <w:r w:rsidRPr="00B66CC4">
        <w:rPr>
          <w:rFonts w:ascii="Times New Roman" w:eastAsia="Times New Roman" w:hAnsi="Times New Roman" w:cs="Times New Roman"/>
          <w:sz w:val="25"/>
          <w:szCs w:val="25"/>
        </w:rPr>
        <w:t>Rs</w:t>
      </w:r>
      <w:proofErr w:type="spellEnd"/>
      <w:r w:rsidRPr="00B66CC4">
        <w:rPr>
          <w:rFonts w:ascii="Times New Roman" w:eastAsia="Times New Roman" w:hAnsi="Times New Roman" w:cs="Times New Roman"/>
          <w:sz w:val="25"/>
          <w:szCs w:val="25"/>
        </w:rPr>
        <w:t xml:space="preserve">. 25,000/- which he had. If that be so, we do not find any reason whatsoever for anyone of these accused to kill the deceased after having received the said amount. We also do not see the reasoning behind the prosecution case that A-1 having received a sum of </w:t>
      </w:r>
      <w:proofErr w:type="spellStart"/>
      <w:r w:rsidRPr="00B66CC4">
        <w:rPr>
          <w:rFonts w:ascii="Times New Roman" w:eastAsia="Times New Roman" w:hAnsi="Times New Roman" w:cs="Times New Roman"/>
          <w:sz w:val="25"/>
          <w:szCs w:val="25"/>
        </w:rPr>
        <w:t>Rs</w:t>
      </w:r>
      <w:proofErr w:type="spellEnd"/>
      <w:r w:rsidRPr="00B66CC4">
        <w:rPr>
          <w:rFonts w:ascii="Times New Roman" w:eastAsia="Times New Roman" w:hAnsi="Times New Roman" w:cs="Times New Roman"/>
          <w:sz w:val="25"/>
          <w:szCs w:val="25"/>
        </w:rPr>
        <w:t xml:space="preserve">. 25,000/- why he would give the money to the sister of A-2 and a part of it to A-2 himself without retaining any substantial part with him. From the evidence on record we notice that it was PW-7 who has spoken in regard to this monetary transaction which from his own evidence we find difficult to believe. It is his case that on 18.5.1988, i.e. 3 days prior to the alleged murder, A-1 met the deceased at the pan shop where deceased and PW-7 had gone and A-1 had taken the deceased away from PW-7 which distance according to the evidence of PW-7 himself is about 500-700 meters. If that be so, we fail to understand how PW-7 could have really overheard the conversation between the deceased and A-1. Then the learned counsel appearing for the appellant had very seriously contended that the evidence led by the prosecution in regard to recovery of knife, money and wrist-watch is so artificial that the same cannot be accepted by any reasonable person. </w:t>
      </w:r>
      <w:proofErr w:type="gramStart"/>
      <w:r w:rsidRPr="00B66CC4">
        <w:rPr>
          <w:rFonts w:ascii="Times New Roman" w:eastAsia="Times New Roman" w:hAnsi="Times New Roman" w:cs="Times New Roman"/>
          <w:sz w:val="25"/>
          <w:szCs w:val="25"/>
        </w:rPr>
        <w:t>Having perused the evidence of PW-17</w:t>
      </w:r>
      <w:r w:rsidR="00B66CC4">
        <w:rPr>
          <w:rFonts w:ascii="Times New Roman" w:eastAsia="Times New Roman" w:hAnsi="Times New Roman" w:cs="Times New Roman"/>
          <w:sz w:val="25"/>
          <w:szCs w:val="25"/>
        </w:rPr>
        <w:t>.</w:t>
      </w:r>
      <w:proofErr w:type="gramEnd"/>
    </w:p>
    <w:p w:rsidR="00DB43DF" w:rsidRDefault="007022B2" w:rsidP="00B66CC4">
      <w:pPr>
        <w:spacing w:after="0" w:line="240" w:lineRule="auto"/>
        <w:jc w:val="both"/>
        <w:rPr>
          <w:rFonts w:ascii="Times New Roman" w:hAnsi="Times New Roman" w:cs="Times New Roman"/>
          <w:sz w:val="25"/>
          <w:szCs w:val="25"/>
        </w:rPr>
      </w:pPr>
    </w:p>
    <w:p w:rsidR="00B66CC4" w:rsidRPr="00B66CC4" w:rsidRDefault="00B66CC4" w:rsidP="00B66CC4">
      <w:pPr>
        <w:spacing w:after="0" w:line="240" w:lineRule="auto"/>
        <w:jc w:val="both"/>
        <w:rPr>
          <w:rFonts w:ascii="Times New Roman" w:eastAsia="Times New Roman" w:hAnsi="Times New Roman" w:cs="Times New Roman"/>
          <w:bCs/>
          <w:i/>
          <w:iCs/>
        </w:rPr>
      </w:pPr>
      <w:r w:rsidRPr="00B66CC4">
        <w:rPr>
          <w:rFonts w:ascii="Times New Roman" w:eastAsia="Times New Roman" w:hAnsi="Times New Roman" w:cs="Times New Roman"/>
          <w:bCs/>
          <w:i/>
          <w:iCs/>
          <w:vertAlign w:val="superscript"/>
        </w:rPr>
        <w:t>1</w:t>
      </w:r>
      <w:r w:rsidRPr="00B66CC4">
        <w:rPr>
          <w:rFonts w:ascii="Times New Roman" w:eastAsia="Times New Roman" w:hAnsi="Times New Roman" w:cs="Times New Roman"/>
          <w:bCs/>
          <w:i/>
          <w:iCs/>
        </w:rPr>
        <w:t>(1978</w:t>
      </w:r>
      <w:r>
        <w:rPr>
          <w:rFonts w:ascii="Times New Roman" w:eastAsia="Times New Roman" w:hAnsi="Times New Roman" w:cs="Times New Roman"/>
          <w:bCs/>
          <w:i/>
          <w:iCs/>
        </w:rPr>
        <w:t xml:space="preserve"> </w:t>
      </w:r>
      <w:r w:rsidRPr="00B66CC4">
        <w:rPr>
          <w:rFonts w:ascii="Times New Roman" w:eastAsia="Times New Roman" w:hAnsi="Times New Roman" w:cs="Times New Roman"/>
          <w:bCs/>
          <w:i/>
          <w:iCs/>
        </w:rPr>
        <w:t xml:space="preserve">(1) SCC 588) </w:t>
      </w:r>
    </w:p>
    <w:p w:rsidR="00B66CC4" w:rsidRPr="00B66CC4" w:rsidRDefault="00B66CC4" w:rsidP="00B66CC4">
      <w:pPr>
        <w:spacing w:after="0" w:line="240" w:lineRule="auto"/>
        <w:jc w:val="both"/>
        <w:rPr>
          <w:rFonts w:ascii="Times New Roman" w:hAnsi="Times New Roman" w:cs="Times New Roman"/>
        </w:rPr>
      </w:pPr>
      <w:r w:rsidRPr="00B66CC4">
        <w:rPr>
          <w:rFonts w:ascii="Times New Roman" w:eastAsia="Times New Roman" w:hAnsi="Times New Roman" w:cs="Times New Roman"/>
          <w:bCs/>
          <w:i/>
          <w:iCs/>
          <w:vertAlign w:val="superscript"/>
        </w:rPr>
        <w:t>2</w:t>
      </w:r>
      <w:r w:rsidRPr="00B66CC4">
        <w:rPr>
          <w:rFonts w:ascii="Times New Roman" w:eastAsia="Times New Roman" w:hAnsi="Times New Roman" w:cs="Times New Roman"/>
          <w:bCs/>
          <w:i/>
          <w:iCs/>
        </w:rPr>
        <w:t>2002</w:t>
      </w:r>
      <w:r>
        <w:rPr>
          <w:rFonts w:ascii="Times New Roman" w:eastAsia="Times New Roman" w:hAnsi="Times New Roman" w:cs="Times New Roman"/>
          <w:bCs/>
          <w:i/>
          <w:iCs/>
        </w:rPr>
        <w:t xml:space="preserve"> </w:t>
      </w:r>
      <w:r w:rsidRPr="00B66CC4">
        <w:rPr>
          <w:rFonts w:ascii="Times New Roman" w:eastAsia="Times New Roman" w:hAnsi="Times New Roman" w:cs="Times New Roman"/>
          <w:bCs/>
          <w:i/>
          <w:iCs/>
        </w:rPr>
        <w:t>(7) SCC 157</w:t>
      </w:r>
    </w:p>
    <w:sectPr w:rsidR="00B66CC4" w:rsidRPr="00B66CC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2B2" w:rsidRDefault="007022B2" w:rsidP="00DA0365">
      <w:pPr>
        <w:spacing w:after="0" w:line="240" w:lineRule="auto"/>
      </w:pPr>
      <w:r>
        <w:separator/>
      </w:r>
    </w:p>
  </w:endnote>
  <w:endnote w:type="continuationSeparator" w:id="0">
    <w:p w:rsidR="007022B2" w:rsidRDefault="007022B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66CC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2B2" w:rsidRDefault="007022B2" w:rsidP="00DA0365">
      <w:pPr>
        <w:spacing w:after="0" w:line="240" w:lineRule="auto"/>
      </w:pPr>
      <w:r>
        <w:separator/>
      </w:r>
    </w:p>
  </w:footnote>
  <w:footnote w:type="continuationSeparator" w:id="0">
    <w:p w:rsidR="007022B2" w:rsidRDefault="007022B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E3558"/>
    <w:rsid w:val="003A2451"/>
    <w:rsid w:val="005C7F20"/>
    <w:rsid w:val="007022B2"/>
    <w:rsid w:val="008D320C"/>
    <w:rsid w:val="00B66CC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B66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B66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94696">
      <w:bodyDiv w:val="1"/>
      <w:marLeft w:val="0"/>
      <w:marRight w:val="0"/>
      <w:marTop w:val="0"/>
      <w:marBottom w:val="0"/>
      <w:divBdr>
        <w:top w:val="none" w:sz="0" w:space="0" w:color="auto"/>
        <w:left w:val="none" w:sz="0" w:space="0" w:color="auto"/>
        <w:bottom w:val="none" w:sz="0" w:space="0" w:color="auto"/>
        <w:right w:val="none" w:sz="0" w:space="0" w:color="auto"/>
      </w:divBdr>
      <w:divsChild>
        <w:div w:id="1348553990">
          <w:marLeft w:val="0"/>
          <w:marRight w:val="0"/>
          <w:marTop w:val="0"/>
          <w:marBottom w:val="0"/>
          <w:divBdr>
            <w:top w:val="none" w:sz="0" w:space="0" w:color="auto"/>
            <w:left w:val="none" w:sz="0" w:space="0" w:color="auto"/>
            <w:bottom w:val="none" w:sz="0" w:space="0" w:color="auto"/>
            <w:right w:val="none" w:sz="0" w:space="0" w:color="auto"/>
          </w:divBdr>
          <w:divsChild>
            <w:div w:id="1800027381">
              <w:blockQuote w:val="1"/>
              <w:marLeft w:val="720"/>
              <w:marRight w:val="720"/>
              <w:marTop w:val="100"/>
              <w:marBottom w:val="100"/>
              <w:divBdr>
                <w:top w:val="none" w:sz="0" w:space="0" w:color="auto"/>
                <w:left w:val="none" w:sz="0" w:space="0" w:color="auto"/>
                <w:bottom w:val="none" w:sz="0" w:space="0" w:color="auto"/>
                <w:right w:val="none" w:sz="0" w:space="0" w:color="auto"/>
              </w:divBdr>
            </w:div>
            <w:div w:id="324406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91369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13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96967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3281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006682">
              <w:blockQuote w:val="1"/>
              <w:marLeft w:val="720"/>
              <w:marRight w:val="720"/>
              <w:marTop w:val="100"/>
              <w:marBottom w:val="100"/>
              <w:divBdr>
                <w:top w:val="none" w:sz="0" w:space="0" w:color="auto"/>
                <w:left w:val="none" w:sz="0" w:space="0" w:color="auto"/>
                <w:bottom w:val="none" w:sz="0" w:space="0" w:color="auto"/>
                <w:right w:val="none" w:sz="0" w:space="0" w:color="auto"/>
              </w:divBdr>
            </w:div>
            <w:div w:id="315648235">
              <w:blockQuote w:val="1"/>
              <w:marLeft w:val="720"/>
              <w:marRight w:val="720"/>
              <w:marTop w:val="100"/>
              <w:marBottom w:val="100"/>
              <w:divBdr>
                <w:top w:val="none" w:sz="0" w:space="0" w:color="auto"/>
                <w:left w:val="none" w:sz="0" w:space="0" w:color="auto"/>
                <w:bottom w:val="none" w:sz="0" w:space="0" w:color="auto"/>
                <w:right w:val="none" w:sz="0" w:space="0" w:color="auto"/>
              </w:divBdr>
            </w:div>
            <w:div w:id="523783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3749069">
              <w:blockQuote w:val="1"/>
              <w:marLeft w:val="720"/>
              <w:marRight w:val="720"/>
              <w:marTop w:val="100"/>
              <w:marBottom w:val="100"/>
              <w:divBdr>
                <w:top w:val="none" w:sz="0" w:space="0" w:color="auto"/>
                <w:left w:val="none" w:sz="0" w:space="0" w:color="auto"/>
                <w:bottom w:val="none" w:sz="0" w:space="0" w:color="auto"/>
                <w:right w:val="none" w:sz="0" w:space="0" w:color="auto"/>
              </w:divBdr>
            </w:div>
            <w:div w:id="3628990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7021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1432</Words>
  <Characters>8168</Characters>
  <Application>Microsoft Office Word</Application>
  <DocSecurity>0</DocSecurity>
  <Lines>68</Lines>
  <Paragraphs>19</Paragraphs>
  <ScaleCrop>false</ScaleCrop>
  <Company/>
  <LinksUpToDate>false</LinksUpToDate>
  <CharactersWithSpaces>9581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2016-05-10T05:59:00Z</dcterms:modified>
</cp:coreProperties>
</file>