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63" w:rsidRPr="00AC0641" w:rsidRDefault="00284B63" w:rsidP="00AC0641">
      <w:pPr>
        <w:spacing w:after="0" w:line="240" w:lineRule="auto"/>
        <w:jc w:val="center"/>
        <w:rPr>
          <w:rFonts w:ascii="Times New Roman" w:eastAsia="Times New Roman" w:hAnsi="Times New Roman" w:cs="Times New Roman"/>
          <w:sz w:val="25"/>
          <w:szCs w:val="25"/>
        </w:rPr>
      </w:pPr>
      <w:bookmarkStart w:id="0" w:name="_GoBack"/>
      <w:bookmarkEnd w:id="0"/>
      <w:r w:rsidRPr="00AC0641">
        <w:rPr>
          <w:rFonts w:ascii="Times New Roman" w:eastAsia="Times New Roman" w:hAnsi="Times New Roman" w:cs="Times New Roman"/>
          <w:b/>
          <w:bCs/>
          <w:sz w:val="25"/>
          <w:szCs w:val="25"/>
        </w:rPr>
        <w:t xml:space="preserve">SUPREME COURT OF INDIA </w:t>
      </w:r>
    </w:p>
    <w:p w:rsidR="00284B63" w:rsidRPr="00AC0641" w:rsidRDefault="00284B63" w:rsidP="00AC0641">
      <w:pPr>
        <w:spacing w:after="0" w:line="240" w:lineRule="auto"/>
        <w:jc w:val="center"/>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jc w:val="center"/>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National Thermal Power Corporation Ltd.</w:t>
      </w:r>
    </w:p>
    <w:p w:rsidR="00284B63" w:rsidRPr="00AC0641" w:rsidRDefault="00284B63" w:rsidP="00AC0641">
      <w:pPr>
        <w:spacing w:after="0" w:line="240" w:lineRule="auto"/>
        <w:jc w:val="center"/>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jc w:val="center"/>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Vs.</w:t>
      </w:r>
    </w:p>
    <w:p w:rsidR="00284B63" w:rsidRPr="00AC0641" w:rsidRDefault="00284B63" w:rsidP="00AC0641">
      <w:pPr>
        <w:spacing w:after="0" w:line="240" w:lineRule="auto"/>
        <w:jc w:val="center"/>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jc w:val="center"/>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xml:space="preserve">Karri </w:t>
      </w:r>
      <w:proofErr w:type="spellStart"/>
      <w:r w:rsidRPr="00AC0641">
        <w:rPr>
          <w:rFonts w:ascii="Times New Roman" w:eastAsia="Times New Roman" w:hAnsi="Times New Roman" w:cs="Times New Roman"/>
          <w:sz w:val="25"/>
          <w:szCs w:val="25"/>
        </w:rPr>
        <w:t>Pothuraju</w:t>
      </w:r>
      <w:proofErr w:type="spellEnd"/>
    </w:p>
    <w:p w:rsidR="00284B63" w:rsidRPr="00AC0641" w:rsidRDefault="00284B63" w:rsidP="00AC0641">
      <w:pPr>
        <w:spacing w:after="0" w:line="240" w:lineRule="auto"/>
        <w:jc w:val="center"/>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jc w:val="center"/>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C.A.No.5990 of 1997</w:t>
      </w:r>
    </w:p>
    <w:p w:rsidR="00284B63" w:rsidRPr="00AC0641" w:rsidRDefault="00284B63" w:rsidP="00AC0641">
      <w:pPr>
        <w:spacing w:after="0" w:line="240" w:lineRule="auto"/>
        <w:jc w:val="center"/>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jc w:val="center"/>
        <w:rPr>
          <w:rFonts w:ascii="Times New Roman" w:eastAsia="Times New Roman" w:hAnsi="Times New Roman" w:cs="Times New Roman"/>
          <w:sz w:val="25"/>
          <w:szCs w:val="25"/>
        </w:rPr>
      </w:pPr>
      <w:proofErr w:type="gramStart"/>
      <w:r w:rsidRPr="00AC0641">
        <w:rPr>
          <w:rFonts w:ascii="Times New Roman" w:eastAsia="Times New Roman" w:hAnsi="Times New Roman" w:cs="Times New Roman"/>
          <w:sz w:val="25"/>
          <w:szCs w:val="25"/>
        </w:rPr>
        <w:t xml:space="preserve">(S. </w:t>
      </w:r>
      <w:proofErr w:type="spellStart"/>
      <w:r w:rsidRPr="00AC0641">
        <w:rPr>
          <w:rFonts w:ascii="Times New Roman" w:eastAsia="Times New Roman" w:hAnsi="Times New Roman" w:cs="Times New Roman"/>
          <w:sz w:val="25"/>
          <w:szCs w:val="25"/>
        </w:rPr>
        <w:t>Rajendra</w:t>
      </w:r>
      <w:proofErr w:type="spellEnd"/>
      <w:r w:rsidRPr="00AC0641">
        <w:rPr>
          <w:rFonts w:ascii="Times New Roman" w:eastAsia="Times New Roman" w:hAnsi="Times New Roman" w:cs="Times New Roman"/>
          <w:sz w:val="25"/>
          <w:szCs w:val="25"/>
        </w:rPr>
        <w:t xml:space="preserve"> </w:t>
      </w:r>
      <w:proofErr w:type="spellStart"/>
      <w:r w:rsidRPr="00AC0641">
        <w:rPr>
          <w:rFonts w:ascii="Times New Roman" w:eastAsia="Times New Roman" w:hAnsi="Times New Roman" w:cs="Times New Roman"/>
          <w:sz w:val="25"/>
          <w:szCs w:val="25"/>
        </w:rPr>
        <w:t>Babu</w:t>
      </w:r>
      <w:proofErr w:type="spellEnd"/>
      <w:r w:rsidRPr="00AC0641">
        <w:rPr>
          <w:rFonts w:ascii="Times New Roman" w:eastAsia="Times New Roman" w:hAnsi="Times New Roman" w:cs="Times New Roman"/>
          <w:sz w:val="25"/>
          <w:szCs w:val="25"/>
        </w:rPr>
        <w:t xml:space="preserve"> and </w:t>
      </w:r>
      <w:proofErr w:type="spellStart"/>
      <w:r w:rsidRPr="00AC0641">
        <w:rPr>
          <w:rFonts w:ascii="Times New Roman" w:eastAsia="Times New Roman" w:hAnsi="Times New Roman" w:cs="Times New Roman"/>
          <w:sz w:val="25"/>
          <w:szCs w:val="25"/>
        </w:rPr>
        <w:t>Doraiswamy</w:t>
      </w:r>
      <w:proofErr w:type="spellEnd"/>
      <w:r w:rsidRPr="00AC0641">
        <w:rPr>
          <w:rFonts w:ascii="Times New Roman" w:eastAsia="Times New Roman" w:hAnsi="Times New Roman" w:cs="Times New Roman"/>
          <w:sz w:val="25"/>
          <w:szCs w:val="25"/>
        </w:rPr>
        <w:t xml:space="preserve"> </w:t>
      </w:r>
      <w:proofErr w:type="spellStart"/>
      <w:r w:rsidRPr="00AC0641">
        <w:rPr>
          <w:rFonts w:ascii="Times New Roman" w:eastAsia="Times New Roman" w:hAnsi="Times New Roman" w:cs="Times New Roman"/>
          <w:sz w:val="25"/>
          <w:szCs w:val="25"/>
        </w:rPr>
        <w:t>Raju</w:t>
      </w:r>
      <w:proofErr w:type="spellEnd"/>
      <w:r w:rsidRPr="00AC0641">
        <w:rPr>
          <w:rFonts w:ascii="Times New Roman" w:eastAsia="Times New Roman" w:hAnsi="Times New Roman" w:cs="Times New Roman"/>
          <w:sz w:val="25"/>
          <w:szCs w:val="25"/>
        </w:rPr>
        <w:t xml:space="preserve"> JJ.)</w:t>
      </w:r>
      <w:proofErr w:type="gramEnd"/>
    </w:p>
    <w:p w:rsidR="00284B63" w:rsidRPr="00AC0641" w:rsidRDefault="00284B63" w:rsidP="00AC0641">
      <w:pPr>
        <w:spacing w:after="0" w:line="240" w:lineRule="auto"/>
        <w:jc w:val="center"/>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jc w:val="center"/>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13.08.2003</w:t>
      </w:r>
    </w:p>
    <w:p w:rsidR="00284B63" w:rsidRPr="00AC0641" w:rsidRDefault="00284B63" w:rsidP="00AC0641">
      <w:pPr>
        <w:spacing w:after="0" w:line="240" w:lineRule="auto"/>
        <w:jc w:val="center"/>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jc w:val="center"/>
        <w:rPr>
          <w:rFonts w:ascii="Times New Roman" w:eastAsia="Times New Roman" w:hAnsi="Times New Roman" w:cs="Times New Roman"/>
          <w:sz w:val="25"/>
          <w:szCs w:val="25"/>
        </w:rPr>
      </w:pPr>
      <w:r w:rsidRPr="00AC0641">
        <w:rPr>
          <w:rFonts w:ascii="Times New Roman" w:eastAsia="Times New Roman" w:hAnsi="Times New Roman" w:cs="Times New Roman"/>
          <w:b/>
          <w:bCs/>
          <w:sz w:val="25"/>
          <w:szCs w:val="25"/>
        </w:rPr>
        <w:t>JUDGEMENT</w:t>
      </w: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AC0641" w:rsidP="00AC0641">
      <w:pPr>
        <w:spacing w:after="0" w:line="240" w:lineRule="auto"/>
        <w:jc w:val="both"/>
        <w:rPr>
          <w:rFonts w:ascii="Times New Roman" w:eastAsia="Times New Roman" w:hAnsi="Times New Roman" w:cs="Times New Roman"/>
          <w:sz w:val="25"/>
          <w:szCs w:val="25"/>
        </w:rPr>
      </w:pPr>
      <w:proofErr w:type="spellStart"/>
      <w:r w:rsidRPr="00AC0641">
        <w:rPr>
          <w:rFonts w:ascii="Times New Roman" w:eastAsia="Times New Roman" w:hAnsi="Times New Roman" w:cs="Times New Roman"/>
          <w:b/>
          <w:bCs/>
          <w:sz w:val="25"/>
          <w:szCs w:val="25"/>
        </w:rPr>
        <w:t>Rajendra</w:t>
      </w:r>
      <w:proofErr w:type="spellEnd"/>
      <w:r w:rsidRPr="00AC0641">
        <w:rPr>
          <w:rFonts w:ascii="Times New Roman" w:eastAsia="Times New Roman" w:hAnsi="Times New Roman" w:cs="Times New Roman"/>
          <w:b/>
          <w:bCs/>
          <w:sz w:val="25"/>
          <w:szCs w:val="25"/>
        </w:rPr>
        <w:t xml:space="preserve"> </w:t>
      </w:r>
      <w:proofErr w:type="spellStart"/>
      <w:r w:rsidRPr="00AC0641">
        <w:rPr>
          <w:rFonts w:ascii="Times New Roman" w:eastAsia="Times New Roman" w:hAnsi="Times New Roman" w:cs="Times New Roman"/>
          <w:b/>
          <w:bCs/>
          <w:sz w:val="25"/>
          <w:szCs w:val="25"/>
        </w:rPr>
        <w:t>Babu</w:t>
      </w:r>
      <w:proofErr w:type="spellEnd"/>
      <w:r>
        <w:rPr>
          <w:rFonts w:ascii="Times New Roman" w:eastAsia="Times New Roman" w:hAnsi="Times New Roman" w:cs="Times New Roman"/>
          <w:b/>
          <w:bCs/>
          <w:sz w:val="25"/>
          <w:szCs w:val="25"/>
        </w:rPr>
        <w:t>, J.</w:t>
      </w: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xml:space="preserve">1.  The above appeal has been filed against the order dated 27-11-96 of a Division Bench of the Andhra Pradesh High Court in Writ Appeal No. 385 of 1996, </w:t>
      </w:r>
      <w:proofErr w:type="spellStart"/>
      <w:r w:rsidRPr="00AC0641">
        <w:rPr>
          <w:rFonts w:ascii="Times New Roman" w:eastAsia="Times New Roman" w:hAnsi="Times New Roman" w:cs="Times New Roman"/>
          <w:sz w:val="25"/>
          <w:szCs w:val="25"/>
        </w:rPr>
        <w:t>whereunder</w:t>
      </w:r>
      <w:proofErr w:type="spellEnd"/>
      <w:r w:rsidRPr="00AC0641">
        <w:rPr>
          <w:rFonts w:ascii="Times New Roman" w:eastAsia="Times New Roman" w:hAnsi="Times New Roman" w:cs="Times New Roman"/>
          <w:sz w:val="25"/>
          <w:szCs w:val="25"/>
        </w:rPr>
        <w:t xml:space="preserve"> the Division Bench, while setting aside the order of the learned single Judge in Writ Petition No. 3793 of 1992, allowed the claims in the writ petition to the extent and subject to the conditions specified in the order. The appellant, National Thermal Power Corporation Ltd., </w:t>
      </w:r>
      <w:proofErr w:type="spellStart"/>
      <w:r w:rsidRPr="00AC0641">
        <w:rPr>
          <w:rFonts w:ascii="Times New Roman" w:eastAsia="Times New Roman" w:hAnsi="Times New Roman" w:cs="Times New Roman"/>
          <w:sz w:val="25"/>
          <w:szCs w:val="25"/>
        </w:rPr>
        <w:t>Ramagundam</w:t>
      </w:r>
      <w:proofErr w:type="spellEnd"/>
      <w:r w:rsidRPr="00AC0641">
        <w:rPr>
          <w:rFonts w:ascii="Times New Roman" w:eastAsia="Times New Roman" w:hAnsi="Times New Roman" w:cs="Times New Roman"/>
          <w:sz w:val="25"/>
          <w:szCs w:val="25"/>
        </w:rPr>
        <w:t xml:space="preserve"> Super Thermal Power Station, is a Public Sector Undertaking of the Government of India. It started a canteen in the year 1983 for the benefit of the employees of their unit, through a contractor and from that time onwards it was being run through contractors engaged from time to time. The total number of employees, at the relevant point of time, were said to be 2300 and about 54 persons were said to have been working in the canteen in various capacities - cooks, servers, cleaners etc. It is not in controversy that the appellant is a factory governed by the provisions of the Factories Act and Section 46 of the said Act, 1948 casts a mandatory duty and obligation on the appellant to provide and maintain a canteen for the benefit of all those serving in the unit. </w:t>
      </w:r>
      <w:proofErr w:type="spellStart"/>
      <w:r w:rsidRPr="00AC0641">
        <w:rPr>
          <w:rFonts w:ascii="Times New Roman" w:eastAsia="Times New Roman" w:hAnsi="Times New Roman" w:cs="Times New Roman"/>
          <w:sz w:val="25"/>
          <w:szCs w:val="25"/>
        </w:rPr>
        <w:t>Concedingly</w:t>
      </w:r>
      <w:proofErr w:type="spellEnd"/>
      <w:r w:rsidRPr="00AC0641">
        <w:rPr>
          <w:rFonts w:ascii="Times New Roman" w:eastAsia="Times New Roman" w:hAnsi="Times New Roman" w:cs="Times New Roman"/>
          <w:sz w:val="25"/>
          <w:szCs w:val="25"/>
        </w:rPr>
        <w:t xml:space="preserve">, the appellant grants substantial subsidy and at one point of time, as found noticed in the order, it was to the tune of </w:t>
      </w:r>
      <w:proofErr w:type="spellStart"/>
      <w:r w:rsidRPr="00AC0641">
        <w:rPr>
          <w:rFonts w:ascii="Times New Roman" w:eastAsia="Times New Roman" w:hAnsi="Times New Roman" w:cs="Times New Roman"/>
          <w:sz w:val="25"/>
          <w:szCs w:val="25"/>
        </w:rPr>
        <w:t>Rs</w:t>
      </w:r>
      <w:proofErr w:type="spellEnd"/>
      <w:r w:rsidRPr="00AC0641">
        <w:rPr>
          <w:rFonts w:ascii="Times New Roman" w:eastAsia="Times New Roman" w:hAnsi="Times New Roman" w:cs="Times New Roman"/>
          <w:sz w:val="25"/>
          <w:szCs w:val="25"/>
        </w:rPr>
        <w:t>. 1</w:t>
      </w:r>
      <w:proofErr w:type="gramStart"/>
      <w:r w:rsidRPr="00AC0641">
        <w:rPr>
          <w:rFonts w:ascii="Times New Roman" w:eastAsia="Times New Roman" w:hAnsi="Times New Roman" w:cs="Times New Roman"/>
          <w:sz w:val="25"/>
          <w:szCs w:val="25"/>
        </w:rPr>
        <w:t>,95,000</w:t>
      </w:r>
      <w:proofErr w:type="gramEnd"/>
      <w:r w:rsidRPr="00AC0641">
        <w:rPr>
          <w:rFonts w:ascii="Times New Roman" w:eastAsia="Times New Roman" w:hAnsi="Times New Roman" w:cs="Times New Roman"/>
          <w:sz w:val="25"/>
          <w:szCs w:val="25"/>
        </w:rPr>
        <w:t>/-. The respondents, at least many of them, were said to be working from the year 1983, though engaged by contractors. The Deputy Manager - Administration and his subordinates were said to supervise the working of the canteen in respect of preparation, service and maintenance, to ensure quality of service as well as that it was carried on beneficially to the workers. It is also claimed that the said authority issued identity cards also to the workers for entering the factory premises. Apparently, taking advantage of certain decisions of Courts, including this Court, the respondent-workers moved the High Court by means of the Writ Petition filed under Article 226 of the Constitution of India seeking for a direction to the appellant to regularize their services with attendant benefits.</w:t>
      </w: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xml:space="preserve">2. Appellants disputed the claim, contending that the canteen was run as a beneficial measure, to cater to the needs of workers in the unit, that contractors used to be engaged </w:t>
      </w:r>
      <w:r w:rsidRPr="00AC0641">
        <w:rPr>
          <w:rFonts w:ascii="Times New Roman" w:eastAsia="Times New Roman" w:hAnsi="Times New Roman" w:cs="Times New Roman"/>
          <w:sz w:val="25"/>
          <w:szCs w:val="25"/>
        </w:rPr>
        <w:lastRenderedPageBreak/>
        <w:t>periodically - at times different contractors for different periods, depending upon the successful offer made pursuant to invitation of tenders, that they have nothing to do with the total strength of workers engaged by such contractors, that they are neither workers relating to the manufacturing activities of the appellant-Undertaking or they perform any work incidental thereto or by any means could claim to be workers of the appellant within the meaning of the Industrial Disputes Act, 1947. The control, if at all, was said to be to ensure that there is no industrial unrest on account of the manner of running the canteen and proper food articles are made available hygienically and at the rates stipulated without sacrificing the quality of the foodstuffs, eatables and beverages and such supervision cannot make them workers under the control of the appellant and that the relationship of Master and Servant and disciplinary control over them was also with their employer-contractor, at all times.</w:t>
      </w: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3. The learned single Judge was not prepared to accept the claim of the workers and was of the view that the workers in the canteens run by Railways and LIC stand on a different footing and there can be no comparison of the workers in the canteen under consideration with those in the other institutions. The writ petition, therefore, came to be dismissed and the workers were constrained to file an appeal. The Division Bench, while allowing the appeal, made the same subject to the following directions:</w:t>
      </w: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ind w:left="720"/>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"Learned counsel for the first respondent has, however, urged before us that while affirming the judgment of the Bombay High Court as above, the Supreme Court has given some directions and in the instant case for the obvious reasons of the existence of the canteen in the hands of the contractors ever since the establishment of the canteen, the Court should issue similar directions as issued by the Supreme Court in the said case. While we do not have much information as to the type of the employees the canteen is having and whether there are any employees in the canteen who do not qualify within the minimum and the maximum age limits prescribed under the policy of the first respondent or that they do not fit in the minimum medical standards of minimum service period, it is not possible, therefore, to specify, in the same terms as the Supreme Court has done, in the instant case, but to observe generally that a person who has crossed the age limit or a person who is below the age of employment can obviously be not regularized or treated as employee of first respondent. Similarly, a person who is not medically fit cannot claim employment and if has so worked alright, but cannot by virtue of such employment claim the benefits of the employees of the first respondent. It would be advisable in such circumstances that the first respondent corrects its mistakes and allows the cases of all the employees and treats all those who are not unfit to continue in the employment of first respondent as its employees."</w:t>
      </w: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xml:space="preserve">4. </w:t>
      </w:r>
      <w:proofErr w:type="gramStart"/>
      <w:r w:rsidRPr="00AC0641">
        <w:rPr>
          <w:rFonts w:ascii="Times New Roman" w:eastAsia="Times New Roman" w:hAnsi="Times New Roman" w:cs="Times New Roman"/>
          <w:sz w:val="25"/>
          <w:szCs w:val="25"/>
        </w:rPr>
        <w:t>Hence</w:t>
      </w:r>
      <w:proofErr w:type="gramEnd"/>
      <w:r w:rsidRPr="00AC0641">
        <w:rPr>
          <w:rFonts w:ascii="Times New Roman" w:eastAsia="Times New Roman" w:hAnsi="Times New Roman" w:cs="Times New Roman"/>
          <w:sz w:val="25"/>
          <w:szCs w:val="25"/>
        </w:rPr>
        <w:t>, this appeal.</w:t>
      </w: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xml:space="preserve">5. The learned Senior Counsel appearing on behalf of the appellant placed strong reliance upon the decisions reported in </w:t>
      </w:r>
      <w:r w:rsidRPr="00AC0641">
        <w:rPr>
          <w:rFonts w:ascii="Times New Roman" w:eastAsia="Times New Roman" w:hAnsi="Times New Roman" w:cs="Times New Roman"/>
          <w:i/>
          <w:sz w:val="25"/>
          <w:szCs w:val="25"/>
        </w:rPr>
        <w:t xml:space="preserve">Indian Petrochemicals Corporation Ltd. and another v. </w:t>
      </w:r>
      <w:proofErr w:type="spellStart"/>
      <w:r w:rsidRPr="00AC0641">
        <w:rPr>
          <w:rFonts w:ascii="Times New Roman" w:eastAsia="Times New Roman" w:hAnsi="Times New Roman" w:cs="Times New Roman"/>
          <w:i/>
          <w:sz w:val="25"/>
          <w:szCs w:val="25"/>
        </w:rPr>
        <w:t>Shramik</w:t>
      </w:r>
      <w:proofErr w:type="spellEnd"/>
      <w:r w:rsidRPr="00AC0641">
        <w:rPr>
          <w:rFonts w:ascii="Times New Roman" w:eastAsia="Times New Roman" w:hAnsi="Times New Roman" w:cs="Times New Roman"/>
          <w:i/>
          <w:sz w:val="25"/>
          <w:szCs w:val="25"/>
        </w:rPr>
        <w:t xml:space="preserve"> </w:t>
      </w:r>
      <w:proofErr w:type="spellStart"/>
      <w:r w:rsidRPr="00AC0641">
        <w:rPr>
          <w:rFonts w:ascii="Times New Roman" w:eastAsia="Times New Roman" w:hAnsi="Times New Roman" w:cs="Times New Roman"/>
          <w:i/>
          <w:sz w:val="25"/>
          <w:szCs w:val="25"/>
        </w:rPr>
        <w:t>Sena</w:t>
      </w:r>
      <w:proofErr w:type="spellEnd"/>
      <w:r w:rsidRPr="00AC0641">
        <w:rPr>
          <w:rFonts w:ascii="Times New Roman" w:eastAsia="Times New Roman" w:hAnsi="Times New Roman" w:cs="Times New Roman"/>
          <w:i/>
          <w:sz w:val="25"/>
          <w:szCs w:val="25"/>
        </w:rPr>
        <w:t xml:space="preserve"> and others</w:t>
      </w:r>
      <w:r w:rsidR="00AC0641" w:rsidRPr="00AC0641">
        <w:rPr>
          <w:rFonts w:ascii="Times New Roman" w:eastAsia="Times New Roman" w:hAnsi="Times New Roman" w:cs="Times New Roman"/>
          <w:i/>
          <w:sz w:val="25"/>
          <w:szCs w:val="25"/>
          <w:vertAlign w:val="superscript"/>
        </w:rPr>
        <w:t>1</w:t>
      </w:r>
      <w:r w:rsidRPr="00AC0641">
        <w:rPr>
          <w:rFonts w:ascii="Times New Roman" w:eastAsia="Times New Roman" w:hAnsi="Times New Roman" w:cs="Times New Roman"/>
          <w:sz w:val="25"/>
          <w:szCs w:val="25"/>
        </w:rPr>
        <w:t xml:space="preserve"> and other related decisions to contend that the Division Bench went wrong in reversing the decision of the learned Single Judge and that the respondent-</w:t>
      </w:r>
      <w:r w:rsidRPr="00AC0641">
        <w:rPr>
          <w:rFonts w:ascii="Times New Roman" w:eastAsia="Times New Roman" w:hAnsi="Times New Roman" w:cs="Times New Roman"/>
          <w:sz w:val="25"/>
          <w:szCs w:val="25"/>
        </w:rPr>
        <w:lastRenderedPageBreak/>
        <w:t xml:space="preserve">workers, who are </w:t>
      </w:r>
      <w:proofErr w:type="spellStart"/>
      <w:r w:rsidRPr="00AC0641">
        <w:rPr>
          <w:rFonts w:ascii="Times New Roman" w:eastAsia="Times New Roman" w:hAnsi="Times New Roman" w:cs="Times New Roman"/>
          <w:sz w:val="25"/>
          <w:szCs w:val="25"/>
        </w:rPr>
        <w:t>indisputedly</w:t>
      </w:r>
      <w:proofErr w:type="spellEnd"/>
      <w:r w:rsidRPr="00AC0641">
        <w:rPr>
          <w:rFonts w:ascii="Times New Roman" w:eastAsia="Times New Roman" w:hAnsi="Times New Roman" w:cs="Times New Roman"/>
          <w:sz w:val="25"/>
          <w:szCs w:val="25"/>
        </w:rPr>
        <w:t xml:space="preserve"> the workers in the canteen engaged by the contractor, cannot claim to be part of the appellants-establishment and claim for </w:t>
      </w:r>
      <w:proofErr w:type="spellStart"/>
      <w:r w:rsidRPr="00AC0641">
        <w:rPr>
          <w:rFonts w:ascii="Times New Roman" w:eastAsia="Times New Roman" w:hAnsi="Times New Roman" w:cs="Times New Roman"/>
          <w:sz w:val="25"/>
          <w:szCs w:val="25"/>
        </w:rPr>
        <w:t>regularisation</w:t>
      </w:r>
      <w:proofErr w:type="spellEnd"/>
      <w:r w:rsidRPr="00AC0641">
        <w:rPr>
          <w:rFonts w:ascii="Times New Roman" w:eastAsia="Times New Roman" w:hAnsi="Times New Roman" w:cs="Times New Roman"/>
          <w:sz w:val="25"/>
          <w:szCs w:val="25"/>
        </w:rPr>
        <w:t xml:space="preserve"> in the services of the appellant-Undertaking and consequently the order under challenge is liable to be set aside. Per contra, learned Senior Counsel appearing for the respondent-workers placed reliance upon the decisions reported in </w:t>
      </w:r>
      <w:r w:rsidRPr="00AC0641">
        <w:rPr>
          <w:rFonts w:ascii="Times New Roman" w:eastAsia="Times New Roman" w:hAnsi="Times New Roman" w:cs="Times New Roman"/>
          <w:i/>
          <w:sz w:val="25"/>
          <w:szCs w:val="25"/>
        </w:rPr>
        <w:t>Indian Overseas Bank v. I.O.B. Staff Canteen Workers' Union and another</w:t>
      </w:r>
      <w:r w:rsidR="00AC0641" w:rsidRPr="00AC0641">
        <w:rPr>
          <w:rFonts w:ascii="Times New Roman" w:eastAsia="Times New Roman" w:hAnsi="Times New Roman" w:cs="Times New Roman"/>
          <w:i/>
          <w:sz w:val="25"/>
          <w:szCs w:val="25"/>
          <w:vertAlign w:val="superscript"/>
        </w:rPr>
        <w:t>2</w:t>
      </w:r>
      <w:r w:rsidRPr="00AC0641">
        <w:rPr>
          <w:rFonts w:ascii="Times New Roman" w:eastAsia="Times New Roman" w:hAnsi="Times New Roman" w:cs="Times New Roman"/>
          <w:sz w:val="25"/>
          <w:szCs w:val="25"/>
        </w:rPr>
        <w:t xml:space="preserve"> as well as </w:t>
      </w:r>
      <w:r w:rsidRPr="00AC0641">
        <w:rPr>
          <w:rFonts w:ascii="Times New Roman" w:eastAsia="Times New Roman" w:hAnsi="Times New Roman" w:cs="Times New Roman"/>
          <w:i/>
          <w:sz w:val="25"/>
          <w:szCs w:val="25"/>
        </w:rPr>
        <w:t>Steel Authority of India Ltd. and others v. National Union Waterfront Workers and others</w:t>
      </w:r>
      <w:r w:rsidR="00AC0641" w:rsidRPr="00AC0641">
        <w:rPr>
          <w:rFonts w:ascii="Times New Roman" w:eastAsia="Times New Roman" w:hAnsi="Times New Roman" w:cs="Times New Roman"/>
          <w:i/>
          <w:sz w:val="25"/>
          <w:szCs w:val="25"/>
          <w:vertAlign w:val="superscript"/>
        </w:rPr>
        <w:t>3</w:t>
      </w:r>
      <w:r w:rsidRPr="00AC0641">
        <w:rPr>
          <w:rFonts w:ascii="Times New Roman" w:eastAsia="Times New Roman" w:hAnsi="Times New Roman" w:cs="Times New Roman"/>
          <w:sz w:val="25"/>
          <w:szCs w:val="25"/>
        </w:rPr>
        <w:t xml:space="preserve"> and in </w:t>
      </w:r>
      <w:r w:rsidRPr="00AC0641">
        <w:rPr>
          <w:rFonts w:ascii="Times New Roman" w:eastAsia="Times New Roman" w:hAnsi="Times New Roman" w:cs="Times New Roman"/>
          <w:i/>
          <w:sz w:val="25"/>
          <w:szCs w:val="25"/>
        </w:rPr>
        <w:t>VST Industries Ltd. v. VST Industries Workers' Union and another</w:t>
      </w:r>
      <w:r w:rsidR="00AC0641" w:rsidRPr="00AC0641">
        <w:rPr>
          <w:rFonts w:ascii="Times New Roman" w:eastAsia="Times New Roman" w:hAnsi="Times New Roman" w:cs="Times New Roman"/>
          <w:i/>
          <w:sz w:val="25"/>
          <w:szCs w:val="25"/>
          <w:vertAlign w:val="superscript"/>
        </w:rPr>
        <w:t>4</w:t>
      </w:r>
      <w:r w:rsidRPr="00AC0641">
        <w:rPr>
          <w:rFonts w:ascii="Times New Roman" w:eastAsia="Times New Roman" w:hAnsi="Times New Roman" w:cs="Times New Roman"/>
          <w:sz w:val="25"/>
          <w:szCs w:val="25"/>
        </w:rPr>
        <w:t xml:space="preserve"> to contend that the decision of the Division Bench does not require any interference in this appeal. Reliance was also placed on an earlier decision of this Court in </w:t>
      </w:r>
      <w:r w:rsidRPr="00AC0641">
        <w:rPr>
          <w:rFonts w:ascii="Times New Roman" w:eastAsia="Times New Roman" w:hAnsi="Times New Roman" w:cs="Times New Roman"/>
          <w:i/>
          <w:sz w:val="25"/>
          <w:szCs w:val="25"/>
        </w:rPr>
        <w:t xml:space="preserve">The </w:t>
      </w:r>
      <w:proofErr w:type="spellStart"/>
      <w:r w:rsidRPr="00AC0641">
        <w:rPr>
          <w:rFonts w:ascii="Times New Roman" w:eastAsia="Times New Roman" w:hAnsi="Times New Roman" w:cs="Times New Roman"/>
          <w:i/>
          <w:sz w:val="25"/>
          <w:szCs w:val="25"/>
        </w:rPr>
        <w:t>Saraspur</w:t>
      </w:r>
      <w:proofErr w:type="spellEnd"/>
      <w:r w:rsidRPr="00AC0641">
        <w:rPr>
          <w:rFonts w:ascii="Times New Roman" w:eastAsia="Times New Roman" w:hAnsi="Times New Roman" w:cs="Times New Roman"/>
          <w:i/>
          <w:sz w:val="25"/>
          <w:szCs w:val="25"/>
        </w:rPr>
        <w:t xml:space="preserve"> Mills Co. Ltd. v. </w:t>
      </w:r>
      <w:proofErr w:type="spellStart"/>
      <w:r w:rsidRPr="00AC0641">
        <w:rPr>
          <w:rFonts w:ascii="Times New Roman" w:eastAsia="Times New Roman" w:hAnsi="Times New Roman" w:cs="Times New Roman"/>
          <w:i/>
          <w:sz w:val="25"/>
          <w:szCs w:val="25"/>
        </w:rPr>
        <w:t>Ramanlal</w:t>
      </w:r>
      <w:proofErr w:type="spellEnd"/>
      <w:r w:rsidRPr="00AC0641">
        <w:rPr>
          <w:rFonts w:ascii="Times New Roman" w:eastAsia="Times New Roman" w:hAnsi="Times New Roman" w:cs="Times New Roman"/>
          <w:i/>
          <w:sz w:val="25"/>
          <w:szCs w:val="25"/>
        </w:rPr>
        <w:t xml:space="preserve"> </w:t>
      </w:r>
      <w:proofErr w:type="spellStart"/>
      <w:r w:rsidRPr="00AC0641">
        <w:rPr>
          <w:rFonts w:ascii="Times New Roman" w:eastAsia="Times New Roman" w:hAnsi="Times New Roman" w:cs="Times New Roman"/>
          <w:i/>
          <w:sz w:val="25"/>
          <w:szCs w:val="25"/>
        </w:rPr>
        <w:t>Chimanlal</w:t>
      </w:r>
      <w:proofErr w:type="spellEnd"/>
      <w:r w:rsidRPr="00AC0641">
        <w:rPr>
          <w:rFonts w:ascii="Times New Roman" w:eastAsia="Times New Roman" w:hAnsi="Times New Roman" w:cs="Times New Roman"/>
          <w:i/>
          <w:sz w:val="25"/>
          <w:szCs w:val="25"/>
        </w:rPr>
        <w:t xml:space="preserve"> and others</w:t>
      </w:r>
      <w:r w:rsidR="00AC0641" w:rsidRPr="00AC0641">
        <w:rPr>
          <w:rFonts w:ascii="Times New Roman" w:eastAsia="Times New Roman" w:hAnsi="Times New Roman" w:cs="Times New Roman"/>
          <w:i/>
          <w:sz w:val="25"/>
          <w:szCs w:val="25"/>
          <w:vertAlign w:val="superscript"/>
        </w:rPr>
        <w:t>5</w:t>
      </w:r>
      <w:r w:rsidRPr="00AC0641">
        <w:rPr>
          <w:rFonts w:ascii="Times New Roman" w:eastAsia="Times New Roman" w:hAnsi="Times New Roman" w:cs="Times New Roman"/>
          <w:sz w:val="25"/>
          <w:szCs w:val="25"/>
        </w:rPr>
        <w:t xml:space="preserve"> for sustaining the decision of the High Court under-challenge.          </w:t>
      </w:r>
    </w:p>
    <w:p w:rsidR="00AC0641" w:rsidRPr="00AC0641" w:rsidRDefault="00AC0641" w:rsidP="00AC0641">
      <w:pPr>
        <w:spacing w:after="0" w:line="240" w:lineRule="auto"/>
        <w:jc w:val="both"/>
        <w:rPr>
          <w:rFonts w:ascii="Times New Roman" w:eastAsia="Times New Roman" w:hAnsi="Times New Roman" w:cs="Times New Roman"/>
          <w:sz w:val="25"/>
          <w:szCs w:val="25"/>
        </w:rPr>
      </w:pP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xml:space="preserve">6. We have carefully considered the submissions of the learned counsel appearing on either side. In (1974) 3 SCC 66 (supra), this Court held that where there is a statutory liability on the company concerned to run a canteen in the factory, then even though the canteen was run by a Co-operative Society, the employees working in the canteen would be covered by the definition of the word "employed" envisaged in Section 3(13) of the Bombay Industrial Relations Act. In (2001) 1 SCC 298 (supra) dealing with the claim of workers of a canteen run through a private contractor in pursuance of the obligation of the industrial establishment under Section 46 of the </w:t>
      </w:r>
      <w:r w:rsidRPr="00AC0641">
        <w:rPr>
          <w:rFonts w:ascii="Times New Roman" w:eastAsia="Times New Roman" w:hAnsi="Times New Roman" w:cs="Times New Roman"/>
          <w:i/>
          <w:sz w:val="25"/>
          <w:szCs w:val="25"/>
        </w:rPr>
        <w:t>Factories Act, 1948</w:t>
      </w:r>
      <w:r w:rsidRPr="00AC0641">
        <w:rPr>
          <w:rFonts w:ascii="Times New Roman" w:eastAsia="Times New Roman" w:hAnsi="Times New Roman" w:cs="Times New Roman"/>
          <w:sz w:val="25"/>
          <w:szCs w:val="25"/>
        </w:rPr>
        <w:t xml:space="preserve">, this Court upheld the claim of workers for being treated as the workers of the company itself. In (2001) 7 SCC 1 (supra), a Constitution Bench of this Court considered the claims of contract </w:t>
      </w:r>
      <w:proofErr w:type="spellStart"/>
      <w:r w:rsidRPr="00AC0641">
        <w:rPr>
          <w:rFonts w:ascii="Times New Roman" w:eastAsia="Times New Roman" w:hAnsi="Times New Roman" w:cs="Times New Roman"/>
          <w:sz w:val="25"/>
          <w:szCs w:val="25"/>
        </w:rPr>
        <w:t>labourers</w:t>
      </w:r>
      <w:proofErr w:type="spellEnd"/>
      <w:r w:rsidRPr="00AC0641">
        <w:rPr>
          <w:rFonts w:ascii="Times New Roman" w:eastAsia="Times New Roman" w:hAnsi="Times New Roman" w:cs="Times New Roman"/>
          <w:sz w:val="25"/>
          <w:szCs w:val="25"/>
        </w:rPr>
        <w:t xml:space="preserve"> engaged by a contractor for absorption in the establishment of the principal employer on issuance of the abolition notification under the provisions of the Contract </w:t>
      </w:r>
      <w:proofErr w:type="spellStart"/>
      <w:r w:rsidRPr="00AC0641">
        <w:rPr>
          <w:rFonts w:ascii="Times New Roman" w:eastAsia="Times New Roman" w:hAnsi="Times New Roman" w:cs="Times New Roman"/>
          <w:sz w:val="25"/>
          <w:szCs w:val="25"/>
        </w:rPr>
        <w:t>Labour</w:t>
      </w:r>
      <w:proofErr w:type="spellEnd"/>
      <w:r w:rsidRPr="00AC0641">
        <w:rPr>
          <w:rFonts w:ascii="Times New Roman" w:eastAsia="Times New Roman" w:hAnsi="Times New Roman" w:cs="Times New Roman"/>
          <w:sz w:val="25"/>
          <w:szCs w:val="25"/>
        </w:rPr>
        <w:t xml:space="preserve"> (Regulation and Abolition) Act, 1970 and the rules made thereunder. This Court, while adverting to the position of law in force, has observed as follows:   </w:t>
      </w: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ind w:left="720"/>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xml:space="preserve">"106. We have gone through the decisions of this Court in VST Industries case, G. B. Pant University case and M. </w:t>
      </w:r>
      <w:proofErr w:type="spellStart"/>
      <w:r w:rsidRPr="00AC0641">
        <w:rPr>
          <w:rFonts w:ascii="Times New Roman" w:eastAsia="Times New Roman" w:hAnsi="Times New Roman" w:cs="Times New Roman"/>
          <w:sz w:val="25"/>
          <w:szCs w:val="25"/>
        </w:rPr>
        <w:t>Aslam</w:t>
      </w:r>
      <w:proofErr w:type="spellEnd"/>
      <w:r w:rsidRPr="00AC0641">
        <w:rPr>
          <w:rFonts w:ascii="Times New Roman" w:eastAsia="Times New Roman" w:hAnsi="Times New Roman" w:cs="Times New Roman"/>
          <w:sz w:val="25"/>
          <w:szCs w:val="25"/>
        </w:rPr>
        <w:t xml:space="preserve"> case. All of them relate to statutory liability to maintain the canteen by the principal employer in the factory/establishment. That is why in those cases, as in </w:t>
      </w:r>
      <w:proofErr w:type="spellStart"/>
      <w:r w:rsidRPr="00AC0641">
        <w:rPr>
          <w:rFonts w:ascii="Times New Roman" w:eastAsia="Times New Roman" w:hAnsi="Times New Roman" w:cs="Times New Roman"/>
          <w:sz w:val="25"/>
          <w:szCs w:val="25"/>
        </w:rPr>
        <w:t>Saraspur</w:t>
      </w:r>
      <w:proofErr w:type="spellEnd"/>
      <w:r w:rsidRPr="00AC0641">
        <w:rPr>
          <w:rFonts w:ascii="Times New Roman" w:eastAsia="Times New Roman" w:hAnsi="Times New Roman" w:cs="Times New Roman"/>
          <w:sz w:val="25"/>
          <w:szCs w:val="25"/>
        </w:rPr>
        <w:t xml:space="preserve"> Mills case the contract </w:t>
      </w:r>
      <w:proofErr w:type="spellStart"/>
      <w:r w:rsidRPr="00AC0641">
        <w:rPr>
          <w:rFonts w:ascii="Times New Roman" w:eastAsia="Times New Roman" w:hAnsi="Times New Roman" w:cs="Times New Roman"/>
          <w:sz w:val="25"/>
          <w:szCs w:val="25"/>
        </w:rPr>
        <w:t>labour</w:t>
      </w:r>
      <w:proofErr w:type="spellEnd"/>
      <w:r w:rsidRPr="00AC0641">
        <w:rPr>
          <w:rFonts w:ascii="Times New Roman" w:eastAsia="Times New Roman" w:hAnsi="Times New Roman" w:cs="Times New Roman"/>
          <w:sz w:val="25"/>
          <w:szCs w:val="25"/>
        </w:rPr>
        <w:t xml:space="preserve"> working in the canteen were treated as workers of the principal employer. These cases stand on a different footing and it is not possible to deduce from them the broad principle of law that on the contract </w:t>
      </w:r>
      <w:proofErr w:type="spellStart"/>
      <w:r w:rsidRPr="00AC0641">
        <w:rPr>
          <w:rFonts w:ascii="Times New Roman" w:eastAsia="Times New Roman" w:hAnsi="Times New Roman" w:cs="Times New Roman"/>
          <w:sz w:val="25"/>
          <w:szCs w:val="25"/>
        </w:rPr>
        <w:t>labour</w:t>
      </w:r>
      <w:proofErr w:type="spellEnd"/>
      <w:r w:rsidRPr="00AC0641">
        <w:rPr>
          <w:rFonts w:ascii="Times New Roman" w:eastAsia="Times New Roman" w:hAnsi="Times New Roman" w:cs="Times New Roman"/>
          <w:sz w:val="25"/>
          <w:szCs w:val="25"/>
        </w:rPr>
        <w:t xml:space="preserve"> </w:t>
      </w:r>
      <w:proofErr w:type="gramStart"/>
      <w:r w:rsidRPr="00AC0641">
        <w:rPr>
          <w:rFonts w:ascii="Times New Roman" w:eastAsia="Times New Roman" w:hAnsi="Times New Roman" w:cs="Times New Roman"/>
          <w:sz w:val="25"/>
          <w:szCs w:val="25"/>
        </w:rPr>
        <w:t xml:space="preserve">system being abolished under sub-section (1) of Section 10 of the CLRA Act the contract </w:t>
      </w:r>
      <w:proofErr w:type="spellStart"/>
      <w:r w:rsidRPr="00AC0641">
        <w:rPr>
          <w:rFonts w:ascii="Times New Roman" w:eastAsia="Times New Roman" w:hAnsi="Times New Roman" w:cs="Times New Roman"/>
          <w:sz w:val="25"/>
          <w:szCs w:val="25"/>
        </w:rPr>
        <w:t>labour</w:t>
      </w:r>
      <w:proofErr w:type="spellEnd"/>
      <w:r w:rsidRPr="00AC0641">
        <w:rPr>
          <w:rFonts w:ascii="Times New Roman" w:eastAsia="Times New Roman" w:hAnsi="Times New Roman" w:cs="Times New Roman"/>
          <w:sz w:val="25"/>
          <w:szCs w:val="25"/>
        </w:rPr>
        <w:t xml:space="preserve"> working in the establishment of the principal employer have</w:t>
      </w:r>
      <w:proofErr w:type="gramEnd"/>
      <w:r w:rsidRPr="00AC0641">
        <w:rPr>
          <w:rFonts w:ascii="Times New Roman" w:eastAsia="Times New Roman" w:hAnsi="Times New Roman" w:cs="Times New Roman"/>
          <w:sz w:val="25"/>
          <w:szCs w:val="25"/>
        </w:rPr>
        <w:t xml:space="preserve"> to be absorbed as regular employees of the establishment.</w:t>
      </w:r>
    </w:p>
    <w:p w:rsidR="00284B63" w:rsidRPr="00AC0641" w:rsidRDefault="00284B63" w:rsidP="00AC0641">
      <w:pPr>
        <w:spacing w:after="0" w:line="240" w:lineRule="auto"/>
        <w:ind w:left="720"/>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ind w:left="720"/>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xml:space="preserve">107. An analysis of the cases, discussed above, shows that they fall in three classes: (i) where contract </w:t>
      </w:r>
      <w:proofErr w:type="spellStart"/>
      <w:r w:rsidRPr="00AC0641">
        <w:rPr>
          <w:rFonts w:ascii="Times New Roman" w:eastAsia="Times New Roman" w:hAnsi="Times New Roman" w:cs="Times New Roman"/>
          <w:sz w:val="25"/>
          <w:szCs w:val="25"/>
        </w:rPr>
        <w:t>labour</w:t>
      </w:r>
      <w:proofErr w:type="spellEnd"/>
      <w:r w:rsidRPr="00AC0641">
        <w:rPr>
          <w:rFonts w:ascii="Times New Roman" w:eastAsia="Times New Roman" w:hAnsi="Times New Roman" w:cs="Times New Roman"/>
          <w:sz w:val="25"/>
          <w:szCs w:val="25"/>
        </w:rPr>
        <w:t xml:space="preserve"> is engaged in or in connection with the work of an establishment and employment of contract </w:t>
      </w:r>
      <w:proofErr w:type="spellStart"/>
      <w:r w:rsidRPr="00AC0641">
        <w:rPr>
          <w:rFonts w:ascii="Times New Roman" w:eastAsia="Times New Roman" w:hAnsi="Times New Roman" w:cs="Times New Roman"/>
          <w:sz w:val="25"/>
          <w:szCs w:val="25"/>
        </w:rPr>
        <w:t>labour</w:t>
      </w:r>
      <w:proofErr w:type="spellEnd"/>
      <w:r w:rsidRPr="00AC0641">
        <w:rPr>
          <w:rFonts w:ascii="Times New Roman" w:eastAsia="Times New Roman" w:hAnsi="Times New Roman" w:cs="Times New Roman"/>
          <w:sz w:val="25"/>
          <w:szCs w:val="25"/>
        </w:rPr>
        <w:t xml:space="preserve"> is prohibited either because the industrial adjudicator/Court ordered abolition of contract </w:t>
      </w:r>
      <w:proofErr w:type="spellStart"/>
      <w:r w:rsidRPr="00AC0641">
        <w:rPr>
          <w:rFonts w:ascii="Times New Roman" w:eastAsia="Times New Roman" w:hAnsi="Times New Roman" w:cs="Times New Roman"/>
          <w:sz w:val="25"/>
          <w:szCs w:val="25"/>
        </w:rPr>
        <w:t>labour</w:t>
      </w:r>
      <w:proofErr w:type="spellEnd"/>
      <w:r w:rsidRPr="00AC0641">
        <w:rPr>
          <w:rFonts w:ascii="Times New Roman" w:eastAsia="Times New Roman" w:hAnsi="Times New Roman" w:cs="Times New Roman"/>
          <w:sz w:val="25"/>
          <w:szCs w:val="25"/>
        </w:rPr>
        <w:t xml:space="preserve"> or because the appropriate Government issued notification under Section 10(1) of the CLRA Act, no automatic absorption of the contract </w:t>
      </w:r>
      <w:proofErr w:type="spellStart"/>
      <w:r w:rsidRPr="00AC0641">
        <w:rPr>
          <w:rFonts w:ascii="Times New Roman" w:eastAsia="Times New Roman" w:hAnsi="Times New Roman" w:cs="Times New Roman"/>
          <w:sz w:val="25"/>
          <w:szCs w:val="25"/>
        </w:rPr>
        <w:t>labour</w:t>
      </w:r>
      <w:proofErr w:type="spellEnd"/>
      <w:r w:rsidRPr="00AC0641">
        <w:rPr>
          <w:rFonts w:ascii="Times New Roman" w:eastAsia="Times New Roman" w:hAnsi="Times New Roman" w:cs="Times New Roman"/>
          <w:sz w:val="25"/>
          <w:szCs w:val="25"/>
        </w:rPr>
        <w:t xml:space="preserve"> working in the establishment was ordered; (ii) where the contract was found to be a sham and nominal, rather a camouflage, in which case the contract </w:t>
      </w:r>
      <w:proofErr w:type="spellStart"/>
      <w:r w:rsidRPr="00AC0641">
        <w:rPr>
          <w:rFonts w:ascii="Times New Roman" w:eastAsia="Times New Roman" w:hAnsi="Times New Roman" w:cs="Times New Roman"/>
          <w:sz w:val="25"/>
          <w:szCs w:val="25"/>
        </w:rPr>
        <w:t>labour</w:t>
      </w:r>
      <w:proofErr w:type="spellEnd"/>
      <w:r w:rsidRPr="00AC0641">
        <w:rPr>
          <w:rFonts w:ascii="Times New Roman" w:eastAsia="Times New Roman" w:hAnsi="Times New Roman" w:cs="Times New Roman"/>
          <w:sz w:val="25"/>
          <w:szCs w:val="25"/>
        </w:rPr>
        <w:t xml:space="preserve"> working in the establishment of the principal employer </w:t>
      </w:r>
      <w:r w:rsidRPr="00AC0641">
        <w:rPr>
          <w:rFonts w:ascii="Times New Roman" w:eastAsia="Times New Roman" w:hAnsi="Times New Roman" w:cs="Times New Roman"/>
          <w:sz w:val="25"/>
          <w:szCs w:val="25"/>
        </w:rPr>
        <w:lastRenderedPageBreak/>
        <w:t xml:space="preserve">were held, in fact and in reality, the employees of the principal employer himself. Indeed, such cases do not relate to abolition of contract </w:t>
      </w:r>
      <w:proofErr w:type="spellStart"/>
      <w:r w:rsidRPr="00AC0641">
        <w:rPr>
          <w:rFonts w:ascii="Times New Roman" w:eastAsia="Times New Roman" w:hAnsi="Times New Roman" w:cs="Times New Roman"/>
          <w:sz w:val="25"/>
          <w:szCs w:val="25"/>
        </w:rPr>
        <w:t>labour</w:t>
      </w:r>
      <w:proofErr w:type="spellEnd"/>
      <w:r w:rsidRPr="00AC0641">
        <w:rPr>
          <w:rFonts w:ascii="Times New Roman" w:eastAsia="Times New Roman" w:hAnsi="Times New Roman" w:cs="Times New Roman"/>
          <w:sz w:val="25"/>
          <w:szCs w:val="25"/>
        </w:rPr>
        <w:t xml:space="preserve"> but present instances wherein the Court pierced the veil and declared the correct position as a fact at the stage after employment of contract </w:t>
      </w:r>
      <w:proofErr w:type="spellStart"/>
      <w:r w:rsidRPr="00AC0641">
        <w:rPr>
          <w:rFonts w:ascii="Times New Roman" w:eastAsia="Times New Roman" w:hAnsi="Times New Roman" w:cs="Times New Roman"/>
          <w:sz w:val="25"/>
          <w:szCs w:val="25"/>
        </w:rPr>
        <w:t>labour</w:t>
      </w:r>
      <w:proofErr w:type="spellEnd"/>
      <w:r w:rsidRPr="00AC0641">
        <w:rPr>
          <w:rFonts w:ascii="Times New Roman" w:eastAsia="Times New Roman" w:hAnsi="Times New Roman" w:cs="Times New Roman"/>
          <w:sz w:val="25"/>
          <w:szCs w:val="25"/>
        </w:rPr>
        <w:t xml:space="preserve"> stood prohibited; (iii) where in discharge of a statutory obligation of maintaining a canteen in an establishment the principal employer availed the services of a contractor the Courts have held that the contract </w:t>
      </w:r>
      <w:proofErr w:type="spellStart"/>
      <w:r w:rsidRPr="00AC0641">
        <w:rPr>
          <w:rFonts w:ascii="Times New Roman" w:eastAsia="Times New Roman" w:hAnsi="Times New Roman" w:cs="Times New Roman"/>
          <w:sz w:val="25"/>
          <w:szCs w:val="25"/>
        </w:rPr>
        <w:t>labour</w:t>
      </w:r>
      <w:proofErr w:type="spellEnd"/>
      <w:r w:rsidRPr="00AC0641">
        <w:rPr>
          <w:rFonts w:ascii="Times New Roman" w:eastAsia="Times New Roman" w:hAnsi="Times New Roman" w:cs="Times New Roman"/>
          <w:sz w:val="25"/>
          <w:szCs w:val="25"/>
        </w:rPr>
        <w:t xml:space="preserve"> would indeed be the employees of the principal employer."</w:t>
      </w: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7. Consequently, we consider it to be too late in the day for the appellant, which had an obligation under the Factories Act, 1948 to run the canteen to contend to the contrary. So far as the case on hand is concerned, the Division Bench has chosen to leave liberty to the appellant to consider the claims of the workers as to whether they satisfy the requirements and whether they are otherwise unfit for confirmations. In the light of all these, we are unable to countenance the challenge to the decision of the High Court, as either legitimate or valid one. The appeal, therefore, fails and shall stand dismissed. No costs.</w:t>
      </w:r>
    </w:p>
    <w:p w:rsidR="00AC0641" w:rsidRDefault="00AC0641" w:rsidP="00AC0641">
      <w:pPr>
        <w:spacing w:after="0" w:line="240" w:lineRule="auto"/>
        <w:jc w:val="both"/>
        <w:rPr>
          <w:rFonts w:ascii="Times New Roman" w:eastAsia="Times New Roman" w:hAnsi="Times New Roman" w:cs="Times New Roman"/>
          <w:sz w:val="25"/>
          <w:szCs w:val="25"/>
        </w:rPr>
      </w:pPr>
    </w:p>
    <w:p w:rsidR="00284B63" w:rsidRPr="00AC0641" w:rsidRDefault="00284B63" w:rsidP="00AC0641">
      <w:pPr>
        <w:spacing w:after="0" w:line="240" w:lineRule="auto"/>
        <w:jc w:val="both"/>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xml:space="preserve">Appeal dismissed. </w:t>
      </w:r>
    </w:p>
    <w:p w:rsidR="00284B63" w:rsidRPr="00AC0641" w:rsidRDefault="00284B63" w:rsidP="00AC0641">
      <w:pPr>
        <w:spacing w:after="0" w:line="240" w:lineRule="auto"/>
        <w:rPr>
          <w:rFonts w:ascii="Times New Roman" w:eastAsia="Times New Roman" w:hAnsi="Times New Roman" w:cs="Times New Roman"/>
          <w:sz w:val="25"/>
          <w:szCs w:val="25"/>
        </w:rPr>
      </w:pPr>
      <w:r w:rsidRPr="00AC0641">
        <w:rPr>
          <w:rFonts w:ascii="Times New Roman" w:eastAsia="Times New Roman" w:hAnsi="Times New Roman" w:cs="Times New Roman"/>
          <w:sz w:val="25"/>
          <w:szCs w:val="25"/>
        </w:rPr>
        <w:t> </w:t>
      </w:r>
    </w:p>
    <w:p w:rsidR="00AC0641" w:rsidRPr="00AC0641" w:rsidRDefault="00AC0641" w:rsidP="00AC0641">
      <w:pPr>
        <w:spacing w:after="0" w:line="240" w:lineRule="auto"/>
        <w:rPr>
          <w:rFonts w:ascii="Times New Roman" w:eastAsia="Times New Roman" w:hAnsi="Times New Roman" w:cs="Times New Roman"/>
          <w:i/>
        </w:rPr>
      </w:pPr>
      <w:r w:rsidRPr="00AC0641">
        <w:rPr>
          <w:rFonts w:ascii="Times New Roman" w:eastAsia="Times New Roman" w:hAnsi="Times New Roman" w:cs="Times New Roman"/>
          <w:i/>
          <w:vertAlign w:val="superscript"/>
        </w:rPr>
        <w:t>1</w:t>
      </w:r>
      <w:r w:rsidRPr="00AC0641">
        <w:rPr>
          <w:rFonts w:ascii="Times New Roman" w:eastAsia="Times New Roman" w:hAnsi="Times New Roman" w:cs="Times New Roman"/>
          <w:i/>
        </w:rPr>
        <w:t xml:space="preserve">(1999) 6 SCC 439 </w:t>
      </w:r>
    </w:p>
    <w:p w:rsidR="00AC0641" w:rsidRPr="00AC0641" w:rsidRDefault="00AC0641" w:rsidP="00AC0641">
      <w:pPr>
        <w:spacing w:after="0" w:line="240" w:lineRule="auto"/>
        <w:rPr>
          <w:rFonts w:ascii="Times New Roman" w:eastAsia="Times New Roman" w:hAnsi="Times New Roman" w:cs="Times New Roman"/>
          <w:i/>
        </w:rPr>
      </w:pPr>
      <w:r w:rsidRPr="00AC0641">
        <w:rPr>
          <w:rFonts w:ascii="Times New Roman" w:eastAsia="Times New Roman" w:hAnsi="Times New Roman" w:cs="Times New Roman"/>
          <w:i/>
          <w:vertAlign w:val="superscript"/>
        </w:rPr>
        <w:t>2</w:t>
      </w:r>
      <w:r w:rsidRPr="00AC0641">
        <w:rPr>
          <w:rFonts w:ascii="Times New Roman" w:eastAsia="Times New Roman" w:hAnsi="Times New Roman" w:cs="Times New Roman"/>
          <w:i/>
        </w:rPr>
        <w:t xml:space="preserve">(2000) 4 SCC 245 </w:t>
      </w:r>
    </w:p>
    <w:p w:rsidR="00AC0641" w:rsidRPr="00AC0641" w:rsidRDefault="00AC0641" w:rsidP="00AC0641">
      <w:pPr>
        <w:spacing w:after="0" w:line="240" w:lineRule="auto"/>
        <w:rPr>
          <w:rFonts w:ascii="Times New Roman" w:eastAsia="Times New Roman" w:hAnsi="Times New Roman" w:cs="Times New Roman"/>
          <w:i/>
        </w:rPr>
      </w:pPr>
      <w:r w:rsidRPr="00AC0641">
        <w:rPr>
          <w:rFonts w:ascii="Times New Roman" w:eastAsia="Times New Roman" w:hAnsi="Times New Roman" w:cs="Times New Roman"/>
          <w:i/>
          <w:vertAlign w:val="superscript"/>
        </w:rPr>
        <w:t>3</w:t>
      </w:r>
      <w:r w:rsidRPr="00AC0641">
        <w:rPr>
          <w:rFonts w:ascii="Times New Roman" w:eastAsia="Times New Roman" w:hAnsi="Times New Roman" w:cs="Times New Roman"/>
          <w:i/>
        </w:rPr>
        <w:t xml:space="preserve">(2001) 7 SCC 1 </w:t>
      </w:r>
    </w:p>
    <w:p w:rsidR="00AC0641" w:rsidRPr="00AC0641" w:rsidRDefault="00AC0641" w:rsidP="00AC0641">
      <w:pPr>
        <w:spacing w:after="0" w:line="240" w:lineRule="auto"/>
        <w:rPr>
          <w:rFonts w:ascii="Times New Roman" w:eastAsia="Times New Roman" w:hAnsi="Times New Roman" w:cs="Times New Roman"/>
          <w:i/>
        </w:rPr>
      </w:pPr>
      <w:r w:rsidRPr="00AC0641">
        <w:rPr>
          <w:rFonts w:ascii="Times New Roman" w:eastAsia="Times New Roman" w:hAnsi="Times New Roman" w:cs="Times New Roman"/>
          <w:i/>
          <w:vertAlign w:val="superscript"/>
        </w:rPr>
        <w:t>4</w:t>
      </w:r>
      <w:r w:rsidRPr="00AC0641">
        <w:rPr>
          <w:rFonts w:ascii="Times New Roman" w:eastAsia="Times New Roman" w:hAnsi="Times New Roman" w:cs="Times New Roman"/>
          <w:i/>
        </w:rPr>
        <w:t xml:space="preserve">(2001) 1 SCC 298 </w:t>
      </w:r>
    </w:p>
    <w:p w:rsidR="00DB43DF" w:rsidRPr="00AC0641" w:rsidRDefault="00AC0641" w:rsidP="00AC0641">
      <w:pPr>
        <w:spacing w:after="0" w:line="240" w:lineRule="auto"/>
        <w:rPr>
          <w:i/>
        </w:rPr>
      </w:pPr>
      <w:r w:rsidRPr="00AC0641">
        <w:rPr>
          <w:rFonts w:ascii="Times New Roman" w:eastAsia="Times New Roman" w:hAnsi="Times New Roman" w:cs="Times New Roman"/>
          <w:i/>
          <w:vertAlign w:val="superscript"/>
        </w:rPr>
        <w:t>5</w:t>
      </w:r>
      <w:r w:rsidRPr="00AC0641">
        <w:rPr>
          <w:rFonts w:ascii="Times New Roman" w:eastAsia="Times New Roman" w:hAnsi="Times New Roman" w:cs="Times New Roman"/>
          <w:i/>
        </w:rPr>
        <w:t>(1974) 3 SCC 66</w:t>
      </w:r>
    </w:p>
    <w:sectPr w:rsidR="00DB43DF" w:rsidRPr="00AC06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9BD" w:rsidRDefault="007E49BD" w:rsidP="00DA0365">
      <w:pPr>
        <w:spacing w:after="0" w:line="240" w:lineRule="auto"/>
      </w:pPr>
      <w:r>
        <w:separator/>
      </w:r>
    </w:p>
  </w:endnote>
  <w:endnote w:type="continuationSeparator" w:id="0">
    <w:p w:rsidR="007E49BD" w:rsidRDefault="007E49B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064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9BD" w:rsidRDefault="007E49BD" w:rsidP="00DA0365">
      <w:pPr>
        <w:spacing w:after="0" w:line="240" w:lineRule="auto"/>
      </w:pPr>
      <w:r>
        <w:separator/>
      </w:r>
    </w:p>
  </w:footnote>
  <w:footnote w:type="continuationSeparator" w:id="0">
    <w:p w:rsidR="007E49BD" w:rsidRDefault="007E49B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4B63"/>
    <w:rsid w:val="003E7058"/>
    <w:rsid w:val="005C7F20"/>
    <w:rsid w:val="007E49BD"/>
    <w:rsid w:val="008D320C"/>
    <w:rsid w:val="00AC064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393017">
      <w:bodyDiv w:val="1"/>
      <w:marLeft w:val="0"/>
      <w:marRight w:val="0"/>
      <w:marTop w:val="0"/>
      <w:marBottom w:val="0"/>
      <w:divBdr>
        <w:top w:val="none" w:sz="0" w:space="0" w:color="auto"/>
        <w:left w:val="none" w:sz="0" w:space="0" w:color="auto"/>
        <w:bottom w:val="none" w:sz="0" w:space="0" w:color="auto"/>
        <w:right w:val="none" w:sz="0" w:space="0" w:color="auto"/>
      </w:divBdr>
      <w:divsChild>
        <w:div w:id="109784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1622</Words>
  <Characters>9247</Characters>
  <Application>Microsoft Office Word</Application>
  <DocSecurity>0</DocSecurity>
  <Lines>77</Lines>
  <Paragraphs>21</Paragraphs>
  <ScaleCrop>false</ScaleCrop>
  <Company/>
  <LinksUpToDate>false</LinksUpToDate>
  <CharactersWithSpaces>10848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2016-05-11T08:47:00Z</dcterms:modified>
</cp:coreProperties>
</file>