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2BA" w:rsidRPr="00812D11" w:rsidRDefault="00B932BA" w:rsidP="00812D11">
      <w:pPr>
        <w:spacing w:after="0" w:line="240" w:lineRule="auto"/>
        <w:jc w:val="center"/>
        <w:rPr>
          <w:rFonts w:ascii="Times New Roman" w:eastAsia="Times New Roman" w:hAnsi="Times New Roman" w:cs="Times New Roman"/>
          <w:sz w:val="25"/>
          <w:szCs w:val="25"/>
        </w:rPr>
      </w:pPr>
      <w:bookmarkStart w:id="0" w:name="_GoBack"/>
      <w:bookmarkEnd w:id="0"/>
      <w:r w:rsidRPr="00812D11">
        <w:rPr>
          <w:rFonts w:ascii="Times New Roman" w:eastAsia="Times New Roman" w:hAnsi="Times New Roman" w:cs="Times New Roman"/>
          <w:b/>
          <w:bCs/>
          <w:sz w:val="25"/>
          <w:szCs w:val="25"/>
        </w:rPr>
        <w:t>SUPREME COURT OF INDIA</w:t>
      </w:r>
      <w:r w:rsidRPr="00812D11">
        <w:rPr>
          <w:rFonts w:ascii="Times New Roman" w:eastAsia="Times New Roman" w:hAnsi="Times New Roman" w:cs="Times New Roman"/>
          <w:sz w:val="25"/>
          <w:szCs w:val="25"/>
        </w:rPr>
        <w:t xml:space="preserve"> </w:t>
      </w:r>
    </w:p>
    <w:p w:rsidR="00B932BA" w:rsidRPr="00812D11" w:rsidRDefault="00B932BA" w:rsidP="00812D11">
      <w:pPr>
        <w:spacing w:after="0" w:line="240" w:lineRule="auto"/>
        <w:jc w:val="center"/>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jc w:val="center"/>
        <w:rPr>
          <w:rFonts w:ascii="Times New Roman" w:eastAsia="Times New Roman" w:hAnsi="Times New Roman" w:cs="Times New Roman"/>
          <w:sz w:val="25"/>
          <w:szCs w:val="25"/>
        </w:rPr>
      </w:pPr>
      <w:proofErr w:type="spellStart"/>
      <w:r w:rsidRPr="00812D11">
        <w:rPr>
          <w:rFonts w:ascii="Times New Roman" w:eastAsia="Times New Roman" w:hAnsi="Times New Roman" w:cs="Times New Roman"/>
          <w:sz w:val="25"/>
          <w:szCs w:val="25"/>
        </w:rPr>
        <w:t>Laxman</w:t>
      </w:r>
      <w:proofErr w:type="spellEnd"/>
      <w:r w:rsidRPr="00812D11">
        <w:rPr>
          <w:rFonts w:ascii="Times New Roman" w:eastAsia="Times New Roman" w:hAnsi="Times New Roman" w:cs="Times New Roman"/>
          <w:sz w:val="25"/>
          <w:szCs w:val="25"/>
        </w:rPr>
        <w:t xml:space="preserve"> Singh</w:t>
      </w:r>
    </w:p>
    <w:p w:rsidR="00B932BA" w:rsidRPr="00812D11" w:rsidRDefault="00B932BA" w:rsidP="00812D11">
      <w:pPr>
        <w:spacing w:after="0" w:line="240" w:lineRule="auto"/>
        <w:jc w:val="center"/>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jc w:val="center"/>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Vs.</w:t>
      </w:r>
    </w:p>
    <w:p w:rsidR="00B932BA" w:rsidRPr="00812D11" w:rsidRDefault="00B932BA" w:rsidP="00812D11">
      <w:pPr>
        <w:spacing w:after="0" w:line="240" w:lineRule="auto"/>
        <w:jc w:val="center"/>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jc w:val="center"/>
        <w:rPr>
          <w:rFonts w:ascii="Times New Roman" w:eastAsia="Times New Roman" w:hAnsi="Times New Roman" w:cs="Times New Roman"/>
          <w:sz w:val="25"/>
          <w:szCs w:val="25"/>
        </w:rPr>
      </w:pPr>
      <w:proofErr w:type="spellStart"/>
      <w:r w:rsidRPr="00812D11">
        <w:rPr>
          <w:rFonts w:ascii="Times New Roman" w:eastAsia="Times New Roman" w:hAnsi="Times New Roman" w:cs="Times New Roman"/>
          <w:sz w:val="25"/>
          <w:szCs w:val="25"/>
        </w:rPr>
        <w:t>Poonam</w:t>
      </w:r>
      <w:proofErr w:type="spellEnd"/>
      <w:r w:rsidRPr="00812D11">
        <w:rPr>
          <w:rFonts w:ascii="Times New Roman" w:eastAsia="Times New Roman" w:hAnsi="Times New Roman" w:cs="Times New Roman"/>
          <w:sz w:val="25"/>
          <w:szCs w:val="25"/>
        </w:rPr>
        <w:t xml:space="preserve"> Singh</w:t>
      </w:r>
    </w:p>
    <w:p w:rsidR="00B932BA" w:rsidRPr="00812D11" w:rsidRDefault="00B932BA" w:rsidP="00812D11">
      <w:pPr>
        <w:spacing w:after="0" w:line="240" w:lineRule="auto"/>
        <w:jc w:val="center"/>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jc w:val="center"/>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Crl.A.Nos.1636 with 1637 of 1996</w:t>
      </w:r>
    </w:p>
    <w:p w:rsidR="00B932BA" w:rsidRPr="00812D11" w:rsidRDefault="00B932BA" w:rsidP="00812D11">
      <w:pPr>
        <w:spacing w:after="0" w:line="240" w:lineRule="auto"/>
        <w:jc w:val="center"/>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jc w:val="center"/>
        <w:rPr>
          <w:rFonts w:ascii="Times New Roman" w:eastAsia="Times New Roman" w:hAnsi="Times New Roman" w:cs="Times New Roman"/>
          <w:sz w:val="25"/>
          <w:szCs w:val="25"/>
        </w:rPr>
      </w:pPr>
      <w:proofErr w:type="gramStart"/>
      <w:r w:rsidRPr="00812D11">
        <w:rPr>
          <w:rFonts w:ascii="Times New Roman" w:eastAsia="Times New Roman" w:hAnsi="Times New Roman" w:cs="Times New Roman"/>
          <w:sz w:val="25"/>
          <w:szCs w:val="25"/>
        </w:rPr>
        <w:t>(</w:t>
      </w:r>
      <w:proofErr w:type="spellStart"/>
      <w:r w:rsidRPr="00812D11">
        <w:rPr>
          <w:rFonts w:ascii="Times New Roman" w:eastAsia="Times New Roman" w:hAnsi="Times New Roman" w:cs="Times New Roman"/>
          <w:sz w:val="25"/>
          <w:szCs w:val="25"/>
        </w:rPr>
        <w:t>Doraiswamy</w:t>
      </w:r>
      <w:proofErr w:type="spellEnd"/>
      <w:r w:rsidRPr="00812D11">
        <w:rPr>
          <w:rFonts w:ascii="Times New Roman" w:eastAsia="Times New Roman" w:hAnsi="Times New Roman" w:cs="Times New Roman"/>
          <w:sz w:val="25"/>
          <w:szCs w:val="25"/>
        </w:rPr>
        <w:t xml:space="preserve"> </w:t>
      </w:r>
      <w:proofErr w:type="spellStart"/>
      <w:r w:rsidRPr="00812D11">
        <w:rPr>
          <w:rFonts w:ascii="Times New Roman" w:eastAsia="Times New Roman" w:hAnsi="Times New Roman" w:cs="Times New Roman"/>
          <w:sz w:val="25"/>
          <w:szCs w:val="25"/>
        </w:rPr>
        <w:t>Raju</w:t>
      </w:r>
      <w:proofErr w:type="spellEnd"/>
      <w:r w:rsidRPr="00812D11">
        <w:rPr>
          <w:rFonts w:ascii="Times New Roman" w:eastAsia="Times New Roman" w:hAnsi="Times New Roman" w:cs="Times New Roman"/>
          <w:sz w:val="25"/>
          <w:szCs w:val="25"/>
        </w:rPr>
        <w:t xml:space="preserve"> and A. </w:t>
      </w:r>
      <w:proofErr w:type="spellStart"/>
      <w:r w:rsidRPr="00812D11">
        <w:rPr>
          <w:rFonts w:ascii="Times New Roman" w:eastAsia="Times New Roman" w:hAnsi="Times New Roman" w:cs="Times New Roman"/>
          <w:sz w:val="25"/>
          <w:szCs w:val="25"/>
        </w:rPr>
        <w:t>Pasayat</w:t>
      </w:r>
      <w:proofErr w:type="spellEnd"/>
      <w:r w:rsidRPr="00812D11">
        <w:rPr>
          <w:rFonts w:ascii="Times New Roman" w:eastAsia="Times New Roman" w:hAnsi="Times New Roman" w:cs="Times New Roman"/>
          <w:sz w:val="25"/>
          <w:szCs w:val="25"/>
        </w:rPr>
        <w:t xml:space="preserve"> JJ.)</w:t>
      </w:r>
      <w:proofErr w:type="gramEnd"/>
    </w:p>
    <w:p w:rsidR="00B932BA" w:rsidRPr="00812D11" w:rsidRDefault="00B932BA" w:rsidP="00812D11">
      <w:pPr>
        <w:spacing w:after="0" w:line="240" w:lineRule="auto"/>
        <w:jc w:val="center"/>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jc w:val="center"/>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10.09.2003</w:t>
      </w:r>
    </w:p>
    <w:p w:rsidR="00B932BA" w:rsidRPr="00812D11" w:rsidRDefault="00B932BA" w:rsidP="00812D11">
      <w:pPr>
        <w:spacing w:after="0" w:line="240" w:lineRule="auto"/>
        <w:jc w:val="center"/>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jc w:val="center"/>
        <w:rPr>
          <w:rFonts w:ascii="Times New Roman" w:eastAsia="Times New Roman" w:hAnsi="Times New Roman" w:cs="Times New Roman"/>
          <w:sz w:val="25"/>
          <w:szCs w:val="25"/>
        </w:rPr>
      </w:pPr>
      <w:r w:rsidRPr="00812D11">
        <w:rPr>
          <w:rFonts w:ascii="Times New Roman" w:eastAsia="Times New Roman" w:hAnsi="Times New Roman" w:cs="Times New Roman"/>
          <w:b/>
          <w:bCs/>
          <w:sz w:val="25"/>
          <w:szCs w:val="25"/>
        </w:rPr>
        <w:t>JUDGEMENT</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812D11" w:rsidP="00812D11">
      <w:pPr>
        <w:spacing w:after="0" w:line="240" w:lineRule="auto"/>
        <w:jc w:val="both"/>
        <w:rPr>
          <w:rFonts w:ascii="Times New Roman" w:eastAsia="Times New Roman" w:hAnsi="Times New Roman" w:cs="Times New Roman"/>
          <w:sz w:val="25"/>
          <w:szCs w:val="25"/>
        </w:rPr>
      </w:pPr>
      <w:proofErr w:type="spellStart"/>
      <w:r w:rsidRPr="00812D11">
        <w:rPr>
          <w:rFonts w:ascii="Times New Roman" w:eastAsia="Times New Roman" w:hAnsi="Times New Roman" w:cs="Times New Roman"/>
          <w:b/>
          <w:bCs/>
          <w:sz w:val="25"/>
          <w:szCs w:val="25"/>
        </w:rPr>
        <w:t>Arijit</w:t>
      </w:r>
      <w:proofErr w:type="spellEnd"/>
      <w:r w:rsidRPr="00812D11">
        <w:rPr>
          <w:rFonts w:ascii="Times New Roman" w:eastAsia="Times New Roman" w:hAnsi="Times New Roman" w:cs="Times New Roman"/>
          <w:b/>
          <w:bCs/>
          <w:sz w:val="25"/>
          <w:szCs w:val="25"/>
        </w:rPr>
        <w:t xml:space="preserve"> </w:t>
      </w:r>
      <w:proofErr w:type="spellStart"/>
      <w:r w:rsidRPr="00812D11">
        <w:rPr>
          <w:rFonts w:ascii="Times New Roman" w:eastAsia="Times New Roman" w:hAnsi="Times New Roman" w:cs="Times New Roman"/>
          <w:b/>
          <w:bCs/>
          <w:sz w:val="25"/>
          <w:szCs w:val="25"/>
        </w:rPr>
        <w:t>Pasayat</w:t>
      </w:r>
      <w:proofErr w:type="spellEnd"/>
      <w:r w:rsidR="00B932BA" w:rsidRPr="00812D11">
        <w:rPr>
          <w:rFonts w:ascii="Times New Roman" w:eastAsia="Times New Roman" w:hAnsi="Times New Roman" w:cs="Times New Roman"/>
          <w:b/>
          <w:bCs/>
          <w:sz w:val="25"/>
          <w:szCs w:val="25"/>
        </w:rPr>
        <w:t>, J.</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b/>
          <w:bCs/>
          <w:sz w:val="25"/>
          <w:szCs w:val="25"/>
        </w:rPr>
        <w:t> </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bCs/>
          <w:sz w:val="25"/>
          <w:szCs w:val="25"/>
        </w:rPr>
        <w:t>1.</w:t>
      </w:r>
      <w:r w:rsidRPr="00812D11">
        <w:rPr>
          <w:rFonts w:ascii="Times New Roman" w:eastAsia="Times New Roman" w:hAnsi="Times New Roman" w:cs="Times New Roman"/>
          <w:b/>
          <w:bCs/>
          <w:sz w:val="25"/>
          <w:szCs w:val="25"/>
        </w:rPr>
        <w:t xml:space="preserve"> </w:t>
      </w:r>
      <w:r w:rsidRPr="00812D11">
        <w:rPr>
          <w:rFonts w:ascii="Times New Roman" w:eastAsia="Times New Roman" w:hAnsi="Times New Roman" w:cs="Times New Roman"/>
          <w:sz w:val="25"/>
          <w:szCs w:val="25"/>
        </w:rPr>
        <w:t>These appeals are by the informant and the State of Rajasthan questioning the correctness and legality of judgment of the High Court of Rajasthan at Jodhpur directing acquittal of the respondent-accused persons.</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2. The factual antecedents which the prosecution unfolded during trial are as follows:-</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812D11" w:rsidP="00812D1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932BA" w:rsidRPr="00812D11">
        <w:rPr>
          <w:rFonts w:ascii="Times New Roman" w:eastAsia="Times New Roman" w:hAnsi="Times New Roman" w:cs="Times New Roman"/>
          <w:sz w:val="25"/>
          <w:szCs w:val="25"/>
        </w:rPr>
        <w:t xml:space="preserve">There was long-standing litigation between Mohan Singh (hereinafter referred to as 'the deceased') and his brother and other relatives on one hand and the accused persons on the other. On 10-6-1984, the fateful day in the morning </w:t>
      </w:r>
      <w:proofErr w:type="gramStart"/>
      <w:r w:rsidR="00B932BA" w:rsidRPr="00812D11">
        <w:rPr>
          <w:rFonts w:ascii="Times New Roman" w:eastAsia="Times New Roman" w:hAnsi="Times New Roman" w:cs="Times New Roman"/>
          <w:sz w:val="25"/>
          <w:szCs w:val="25"/>
        </w:rPr>
        <w:t>hours</w:t>
      </w:r>
      <w:proofErr w:type="gramEnd"/>
      <w:r w:rsidR="00B932BA" w:rsidRPr="00812D11">
        <w:rPr>
          <w:rFonts w:ascii="Times New Roman" w:eastAsia="Times New Roman" w:hAnsi="Times New Roman" w:cs="Times New Roman"/>
          <w:sz w:val="25"/>
          <w:szCs w:val="25"/>
        </w:rPr>
        <w:t xml:space="preserve"> deceased-Mohan Singh and his brother </w:t>
      </w:r>
      <w:proofErr w:type="spellStart"/>
      <w:r w:rsidR="00B932BA" w:rsidRPr="00812D11">
        <w:rPr>
          <w:rFonts w:ascii="Times New Roman" w:eastAsia="Times New Roman" w:hAnsi="Times New Roman" w:cs="Times New Roman"/>
          <w:sz w:val="25"/>
          <w:szCs w:val="25"/>
        </w:rPr>
        <w:t>Bheru</w:t>
      </w:r>
      <w:proofErr w:type="spellEnd"/>
      <w:r w:rsidR="00B932BA" w:rsidRPr="00812D11">
        <w:rPr>
          <w:rFonts w:ascii="Times New Roman" w:eastAsia="Times New Roman" w:hAnsi="Times New Roman" w:cs="Times New Roman"/>
          <w:sz w:val="25"/>
          <w:szCs w:val="25"/>
        </w:rPr>
        <w:t xml:space="preserve"> Singh (PW-2) and other relatives were </w:t>
      </w:r>
      <w:proofErr w:type="spellStart"/>
      <w:r w:rsidR="00B932BA" w:rsidRPr="00812D11">
        <w:rPr>
          <w:rFonts w:ascii="Times New Roman" w:eastAsia="Times New Roman" w:hAnsi="Times New Roman" w:cs="Times New Roman"/>
          <w:sz w:val="25"/>
          <w:szCs w:val="25"/>
        </w:rPr>
        <w:t>ploughing</w:t>
      </w:r>
      <w:proofErr w:type="spellEnd"/>
      <w:r w:rsidR="00B932BA" w:rsidRPr="00812D11">
        <w:rPr>
          <w:rFonts w:ascii="Times New Roman" w:eastAsia="Times New Roman" w:hAnsi="Times New Roman" w:cs="Times New Roman"/>
          <w:sz w:val="25"/>
          <w:szCs w:val="25"/>
        </w:rPr>
        <w:t xml:space="preserve"> the disputed land. Accused-respondents </w:t>
      </w:r>
      <w:proofErr w:type="spellStart"/>
      <w:r w:rsidR="00B932BA" w:rsidRPr="00812D11">
        <w:rPr>
          <w:rFonts w:ascii="Times New Roman" w:eastAsia="Times New Roman" w:hAnsi="Times New Roman" w:cs="Times New Roman"/>
          <w:sz w:val="25"/>
          <w:szCs w:val="25"/>
        </w:rPr>
        <w:t>Poonam</w:t>
      </w:r>
      <w:proofErr w:type="spellEnd"/>
      <w:r w:rsidR="00B932BA" w:rsidRPr="00812D11">
        <w:rPr>
          <w:rFonts w:ascii="Times New Roman" w:eastAsia="Times New Roman" w:hAnsi="Times New Roman" w:cs="Times New Roman"/>
          <w:sz w:val="25"/>
          <w:szCs w:val="25"/>
        </w:rPr>
        <w:t xml:space="preserve"> Singh, </w:t>
      </w:r>
      <w:proofErr w:type="spellStart"/>
      <w:r w:rsidR="00B932BA" w:rsidRPr="00812D11">
        <w:rPr>
          <w:rFonts w:ascii="Times New Roman" w:eastAsia="Times New Roman" w:hAnsi="Times New Roman" w:cs="Times New Roman"/>
          <w:sz w:val="25"/>
          <w:szCs w:val="25"/>
        </w:rPr>
        <w:t>Hari</w:t>
      </w:r>
      <w:proofErr w:type="spellEnd"/>
      <w:r w:rsidR="00B932BA" w:rsidRPr="00812D11">
        <w:rPr>
          <w:rFonts w:ascii="Times New Roman" w:eastAsia="Times New Roman" w:hAnsi="Times New Roman" w:cs="Times New Roman"/>
          <w:sz w:val="25"/>
          <w:szCs w:val="25"/>
        </w:rPr>
        <w:t xml:space="preserve"> Singh, </w:t>
      </w:r>
      <w:proofErr w:type="spellStart"/>
      <w:r w:rsidR="00B932BA" w:rsidRPr="00812D11">
        <w:rPr>
          <w:rFonts w:ascii="Times New Roman" w:eastAsia="Times New Roman" w:hAnsi="Times New Roman" w:cs="Times New Roman"/>
          <w:sz w:val="25"/>
          <w:szCs w:val="25"/>
        </w:rPr>
        <w:t>Devaram</w:t>
      </w:r>
      <w:proofErr w:type="spellEnd"/>
      <w:r w:rsidR="00B932BA" w:rsidRPr="00812D11">
        <w:rPr>
          <w:rFonts w:ascii="Times New Roman" w:eastAsia="Times New Roman" w:hAnsi="Times New Roman" w:cs="Times New Roman"/>
          <w:sz w:val="25"/>
          <w:szCs w:val="25"/>
        </w:rPr>
        <w:t xml:space="preserve">, </w:t>
      </w:r>
      <w:proofErr w:type="spellStart"/>
      <w:r w:rsidR="00B932BA" w:rsidRPr="00812D11">
        <w:rPr>
          <w:rFonts w:ascii="Times New Roman" w:eastAsia="Times New Roman" w:hAnsi="Times New Roman" w:cs="Times New Roman"/>
          <w:sz w:val="25"/>
          <w:szCs w:val="25"/>
        </w:rPr>
        <w:t>Gamna</w:t>
      </w:r>
      <w:proofErr w:type="spellEnd"/>
      <w:r w:rsidR="00B932BA" w:rsidRPr="00812D11">
        <w:rPr>
          <w:rFonts w:ascii="Times New Roman" w:eastAsia="Times New Roman" w:hAnsi="Times New Roman" w:cs="Times New Roman"/>
          <w:sz w:val="25"/>
          <w:szCs w:val="25"/>
        </w:rPr>
        <w:t xml:space="preserve"> and 12 others acquitted by trial Court told them not to do so. They asserted that the field belonged to them and they will not allow the complainant side to plough the field. For a long time assertions and counter-assertions went on. Thereafter accused </w:t>
      </w:r>
      <w:proofErr w:type="spellStart"/>
      <w:r w:rsidR="00B932BA" w:rsidRPr="00812D11">
        <w:rPr>
          <w:rFonts w:ascii="Times New Roman" w:eastAsia="Times New Roman" w:hAnsi="Times New Roman" w:cs="Times New Roman"/>
          <w:sz w:val="25"/>
          <w:szCs w:val="25"/>
        </w:rPr>
        <w:t>Poonam</w:t>
      </w:r>
      <w:proofErr w:type="spellEnd"/>
      <w:r w:rsidR="00B932BA" w:rsidRPr="00812D11">
        <w:rPr>
          <w:rFonts w:ascii="Times New Roman" w:eastAsia="Times New Roman" w:hAnsi="Times New Roman" w:cs="Times New Roman"/>
          <w:sz w:val="25"/>
          <w:szCs w:val="25"/>
        </w:rPr>
        <w:t xml:space="preserve"> Singh hit on the head of Mohan Singh with a </w:t>
      </w:r>
      <w:proofErr w:type="spellStart"/>
      <w:r w:rsidR="00B932BA" w:rsidRPr="00812D11">
        <w:rPr>
          <w:rFonts w:ascii="Times New Roman" w:eastAsia="Times New Roman" w:hAnsi="Times New Roman" w:cs="Times New Roman"/>
          <w:sz w:val="25"/>
          <w:szCs w:val="25"/>
        </w:rPr>
        <w:t>lavali</w:t>
      </w:r>
      <w:proofErr w:type="spellEnd"/>
      <w:r w:rsidR="00B932BA" w:rsidRPr="00812D11">
        <w:rPr>
          <w:rFonts w:ascii="Times New Roman" w:eastAsia="Times New Roman" w:hAnsi="Times New Roman" w:cs="Times New Roman"/>
          <w:sz w:val="25"/>
          <w:szCs w:val="25"/>
        </w:rPr>
        <w:t xml:space="preserve"> (kind of stick) and accused-</w:t>
      </w:r>
      <w:proofErr w:type="spellStart"/>
      <w:r w:rsidR="00B932BA" w:rsidRPr="00812D11">
        <w:rPr>
          <w:rFonts w:ascii="Times New Roman" w:eastAsia="Times New Roman" w:hAnsi="Times New Roman" w:cs="Times New Roman"/>
          <w:sz w:val="25"/>
          <w:szCs w:val="25"/>
        </w:rPr>
        <w:t>Devaram</w:t>
      </w:r>
      <w:proofErr w:type="spellEnd"/>
      <w:r w:rsidR="00B932BA" w:rsidRPr="00812D11">
        <w:rPr>
          <w:rFonts w:ascii="Times New Roman" w:eastAsia="Times New Roman" w:hAnsi="Times New Roman" w:cs="Times New Roman"/>
          <w:sz w:val="25"/>
          <w:szCs w:val="25"/>
        </w:rPr>
        <w:t xml:space="preserve"> hit on his shoulder by a </w:t>
      </w:r>
      <w:proofErr w:type="spellStart"/>
      <w:r w:rsidR="00B932BA" w:rsidRPr="00812D11">
        <w:rPr>
          <w:rFonts w:ascii="Times New Roman" w:eastAsia="Times New Roman" w:hAnsi="Times New Roman" w:cs="Times New Roman"/>
          <w:sz w:val="25"/>
          <w:szCs w:val="25"/>
        </w:rPr>
        <w:t>Bewadi</w:t>
      </w:r>
      <w:proofErr w:type="spellEnd"/>
      <w:r w:rsidR="00B932BA" w:rsidRPr="00812D11">
        <w:rPr>
          <w:rFonts w:ascii="Times New Roman" w:eastAsia="Times New Roman" w:hAnsi="Times New Roman" w:cs="Times New Roman"/>
          <w:sz w:val="25"/>
          <w:szCs w:val="25"/>
        </w:rPr>
        <w:t xml:space="preserve"> (form of stick) due to which, he having become unconscious, fell down. Thereafter accused persons started assaulting and inflicting injuries. The incident was seen by </w:t>
      </w:r>
      <w:proofErr w:type="spellStart"/>
      <w:r w:rsidR="00B932BA" w:rsidRPr="00812D11">
        <w:rPr>
          <w:rFonts w:ascii="Times New Roman" w:eastAsia="Times New Roman" w:hAnsi="Times New Roman" w:cs="Times New Roman"/>
          <w:sz w:val="25"/>
          <w:szCs w:val="25"/>
        </w:rPr>
        <w:t>Godawari</w:t>
      </w:r>
      <w:proofErr w:type="spellEnd"/>
      <w:r w:rsidR="00B932BA" w:rsidRPr="00812D11">
        <w:rPr>
          <w:rFonts w:ascii="Times New Roman" w:eastAsia="Times New Roman" w:hAnsi="Times New Roman" w:cs="Times New Roman"/>
          <w:sz w:val="25"/>
          <w:szCs w:val="25"/>
        </w:rPr>
        <w:t xml:space="preserve"> (PW 4), </w:t>
      </w:r>
      <w:proofErr w:type="spellStart"/>
      <w:r w:rsidR="00B932BA" w:rsidRPr="00812D11">
        <w:rPr>
          <w:rFonts w:ascii="Times New Roman" w:eastAsia="Times New Roman" w:hAnsi="Times New Roman" w:cs="Times New Roman"/>
          <w:sz w:val="25"/>
          <w:szCs w:val="25"/>
        </w:rPr>
        <w:t>Arjun</w:t>
      </w:r>
      <w:proofErr w:type="spellEnd"/>
      <w:r w:rsidR="00B932BA" w:rsidRPr="00812D11">
        <w:rPr>
          <w:rFonts w:ascii="Times New Roman" w:eastAsia="Times New Roman" w:hAnsi="Times New Roman" w:cs="Times New Roman"/>
          <w:sz w:val="25"/>
          <w:szCs w:val="25"/>
        </w:rPr>
        <w:t xml:space="preserve"> Singh (PW-16), </w:t>
      </w:r>
      <w:proofErr w:type="spellStart"/>
      <w:r w:rsidR="00B932BA" w:rsidRPr="00812D11">
        <w:rPr>
          <w:rFonts w:ascii="Times New Roman" w:eastAsia="Times New Roman" w:hAnsi="Times New Roman" w:cs="Times New Roman"/>
          <w:sz w:val="25"/>
          <w:szCs w:val="25"/>
        </w:rPr>
        <w:t>Geeta</w:t>
      </w:r>
      <w:proofErr w:type="spellEnd"/>
      <w:r w:rsidR="00B932BA" w:rsidRPr="00812D11">
        <w:rPr>
          <w:rFonts w:ascii="Times New Roman" w:eastAsia="Times New Roman" w:hAnsi="Times New Roman" w:cs="Times New Roman"/>
          <w:sz w:val="25"/>
          <w:szCs w:val="25"/>
        </w:rPr>
        <w:t xml:space="preserve"> (PW-13), </w:t>
      </w:r>
      <w:proofErr w:type="spellStart"/>
      <w:r w:rsidR="00B932BA" w:rsidRPr="00812D11">
        <w:rPr>
          <w:rFonts w:ascii="Times New Roman" w:eastAsia="Times New Roman" w:hAnsi="Times New Roman" w:cs="Times New Roman"/>
          <w:sz w:val="25"/>
          <w:szCs w:val="25"/>
        </w:rPr>
        <w:t>Babu</w:t>
      </w:r>
      <w:proofErr w:type="spellEnd"/>
      <w:r w:rsidR="00B932BA" w:rsidRPr="00812D11">
        <w:rPr>
          <w:rFonts w:ascii="Times New Roman" w:eastAsia="Times New Roman" w:hAnsi="Times New Roman" w:cs="Times New Roman"/>
          <w:sz w:val="25"/>
          <w:szCs w:val="25"/>
        </w:rPr>
        <w:t xml:space="preserve"> Singh (PW-21), </w:t>
      </w:r>
      <w:proofErr w:type="spellStart"/>
      <w:r w:rsidR="00B932BA" w:rsidRPr="00812D11">
        <w:rPr>
          <w:rFonts w:ascii="Times New Roman" w:eastAsia="Times New Roman" w:hAnsi="Times New Roman" w:cs="Times New Roman"/>
          <w:sz w:val="25"/>
          <w:szCs w:val="25"/>
        </w:rPr>
        <w:t>Bheru</w:t>
      </w:r>
      <w:proofErr w:type="spellEnd"/>
      <w:r w:rsidR="00B932BA" w:rsidRPr="00812D11">
        <w:rPr>
          <w:rFonts w:ascii="Times New Roman" w:eastAsia="Times New Roman" w:hAnsi="Times New Roman" w:cs="Times New Roman"/>
          <w:sz w:val="25"/>
          <w:szCs w:val="25"/>
        </w:rPr>
        <w:t xml:space="preserve"> Singh (PW-2) and others. They were also injured being assaulted by the accused persons. After this first information report was lodged by </w:t>
      </w:r>
      <w:proofErr w:type="spellStart"/>
      <w:r w:rsidR="00B932BA" w:rsidRPr="00812D11">
        <w:rPr>
          <w:rFonts w:ascii="Times New Roman" w:eastAsia="Times New Roman" w:hAnsi="Times New Roman" w:cs="Times New Roman"/>
          <w:sz w:val="25"/>
          <w:szCs w:val="25"/>
        </w:rPr>
        <w:t>Bheru</w:t>
      </w:r>
      <w:proofErr w:type="spellEnd"/>
      <w:r w:rsidR="00B932BA" w:rsidRPr="00812D11">
        <w:rPr>
          <w:rFonts w:ascii="Times New Roman" w:eastAsia="Times New Roman" w:hAnsi="Times New Roman" w:cs="Times New Roman"/>
          <w:sz w:val="25"/>
          <w:szCs w:val="25"/>
        </w:rPr>
        <w:t xml:space="preserve"> Singh at about 8.30 p.m. and investigation was undertaken. Mohan Singh was admitted in the </w:t>
      </w:r>
      <w:proofErr w:type="spellStart"/>
      <w:r w:rsidR="00B932BA" w:rsidRPr="00812D11">
        <w:rPr>
          <w:rFonts w:ascii="Times New Roman" w:eastAsia="Times New Roman" w:hAnsi="Times New Roman" w:cs="Times New Roman"/>
          <w:sz w:val="25"/>
          <w:szCs w:val="25"/>
        </w:rPr>
        <w:t>Pali</w:t>
      </w:r>
      <w:proofErr w:type="spellEnd"/>
      <w:r w:rsidR="00B932BA" w:rsidRPr="00812D11">
        <w:rPr>
          <w:rFonts w:ascii="Times New Roman" w:eastAsia="Times New Roman" w:hAnsi="Times New Roman" w:cs="Times New Roman"/>
          <w:sz w:val="25"/>
          <w:szCs w:val="25"/>
        </w:rPr>
        <w:t xml:space="preserve"> Hospital for treatment and subsequently he breathed his last on 11-6-84 around 11.00 a.m.</w:t>
      </w:r>
      <w:r>
        <w:rPr>
          <w:rFonts w:ascii="Times New Roman" w:eastAsia="Times New Roman" w:hAnsi="Times New Roman" w:cs="Times New Roman"/>
          <w:sz w:val="25"/>
          <w:szCs w:val="25"/>
        </w:rPr>
        <w:t>”</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xml:space="preserve">3. In order to substantiate its version the prosecution examined 34 witnesses. The accused persons pleaded innocence and examined 4 witnesses. On consideration of evidence on record, the trial Court came to hold that the land was in possession of the complainant side, </w:t>
      </w:r>
      <w:r w:rsidRPr="00812D11">
        <w:rPr>
          <w:rFonts w:ascii="Times New Roman" w:eastAsia="Times New Roman" w:hAnsi="Times New Roman" w:cs="Times New Roman"/>
          <w:sz w:val="25"/>
          <w:szCs w:val="25"/>
        </w:rPr>
        <w:lastRenderedPageBreak/>
        <w:t xml:space="preserve">though revenue records were in </w:t>
      </w:r>
      <w:proofErr w:type="spellStart"/>
      <w:r w:rsidRPr="00812D11">
        <w:rPr>
          <w:rFonts w:ascii="Times New Roman" w:eastAsia="Times New Roman" w:hAnsi="Times New Roman" w:cs="Times New Roman"/>
          <w:sz w:val="25"/>
          <w:szCs w:val="25"/>
        </w:rPr>
        <w:t>favour</w:t>
      </w:r>
      <w:proofErr w:type="spellEnd"/>
      <w:r w:rsidRPr="00812D11">
        <w:rPr>
          <w:rFonts w:ascii="Times New Roman" w:eastAsia="Times New Roman" w:hAnsi="Times New Roman" w:cs="Times New Roman"/>
          <w:sz w:val="25"/>
          <w:szCs w:val="25"/>
        </w:rPr>
        <w:t xml:space="preserve"> of the accused-appellants with their companions. Having held so, it was observed that all the accused were to be acquitted of the charges under Section 447 of the Indian Penal Code, 1860 (in short 'IPC'). It was held that though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was available, it was exceeded. Even though the accused persons had sustained injuries, yet the maximum they could have done was to exercise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by inflicting simple injuries. Ultimately, it was held that present respondents were guilty of offences punishable under Sections 304, Part-II and 323, IPC for causing death of Mohan Singh and inflicting injuries on </w:t>
      </w:r>
      <w:proofErr w:type="spellStart"/>
      <w:r w:rsidRPr="00812D11">
        <w:rPr>
          <w:rFonts w:ascii="Times New Roman" w:eastAsia="Times New Roman" w:hAnsi="Times New Roman" w:cs="Times New Roman"/>
          <w:sz w:val="25"/>
          <w:szCs w:val="25"/>
        </w:rPr>
        <w:t>Godawari</w:t>
      </w:r>
      <w:proofErr w:type="spellEnd"/>
      <w:r w:rsidRPr="00812D11">
        <w:rPr>
          <w:rFonts w:ascii="Times New Roman" w:eastAsia="Times New Roman" w:hAnsi="Times New Roman" w:cs="Times New Roman"/>
          <w:sz w:val="25"/>
          <w:szCs w:val="25"/>
        </w:rPr>
        <w:t xml:space="preserve"> (PW-4). The conviction and sentence were challenged by the four respondents-accused. The State did not challenge the acquittal or the alteration of conviction. Similar was the position </w:t>
      </w:r>
      <w:proofErr w:type="spellStart"/>
      <w:r w:rsidRPr="00812D11">
        <w:rPr>
          <w:rFonts w:ascii="Times New Roman" w:eastAsia="Times New Roman" w:hAnsi="Times New Roman" w:cs="Times New Roman"/>
          <w:sz w:val="25"/>
          <w:szCs w:val="25"/>
        </w:rPr>
        <w:t>vis</w:t>
      </w:r>
      <w:proofErr w:type="spellEnd"/>
      <w:r w:rsidRPr="00812D11">
        <w:rPr>
          <w:rFonts w:ascii="Times New Roman" w:eastAsia="Times New Roman" w:hAnsi="Times New Roman" w:cs="Times New Roman"/>
          <w:sz w:val="25"/>
          <w:szCs w:val="25"/>
        </w:rPr>
        <w:t>-a-</w:t>
      </w:r>
      <w:proofErr w:type="spellStart"/>
      <w:r w:rsidRPr="00812D11">
        <w:rPr>
          <w:rFonts w:ascii="Times New Roman" w:eastAsia="Times New Roman" w:hAnsi="Times New Roman" w:cs="Times New Roman"/>
          <w:sz w:val="25"/>
          <w:szCs w:val="25"/>
        </w:rPr>
        <w:t>vis</w:t>
      </w:r>
      <w:proofErr w:type="spellEnd"/>
      <w:r w:rsidRPr="00812D11">
        <w:rPr>
          <w:rFonts w:ascii="Times New Roman" w:eastAsia="Times New Roman" w:hAnsi="Times New Roman" w:cs="Times New Roman"/>
          <w:sz w:val="25"/>
          <w:szCs w:val="25"/>
        </w:rPr>
        <w:t xml:space="preserve"> the informant.</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xml:space="preserve">4. The High Court by the impugned judgment held that the case was one where the accused persons had exercised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and had not exceeded it. The fact that the accused persons received injuries was considered to be of great significance. The acquittal in respect of offences relatable to Section 447 was also considered to be of vital importance in deciding the question about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Accordingly it was held that the accused persons were entitled to exercise the right available in respect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Both the State and the informant have questioned the High Court's conclusions.</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xml:space="preserve">5. In support of the appeals, learned counsel for the State and the informant submitted that the parameters of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as provided in IPC have been completely lost sight of by the High Court. It was, therefore, submitted that the High Court was not justified in directing acquittal. In addition, learned counsel for the informant submitted that though the trial Court appears to have observed that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was available to the accused persons, yet it was contrary to the findings recorded about the complainants having possession of the disputed land. In view of these findings, the observations made by the trial Court, can be held to have been rendered by assuming about the possession by the accused persons. Responding to the aforesaid pleas, learned counsel for the accused-respondents has submitted that the possession of the accused persons has been established. It has been categorically recorded that the revenue records stand in the name of accused persons. This conclusion is reinforced by the acquittal in relation to offence punishable under Section 447, IPC. The accused persons had sustained injuries and, therefore, the High Court was justified in holding that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had not been exercised in excess of the permitted limits.</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xml:space="preserve">6. Only question which needs to be </w:t>
      </w:r>
      <w:proofErr w:type="gramStart"/>
      <w:r w:rsidRPr="00812D11">
        <w:rPr>
          <w:rFonts w:ascii="Times New Roman" w:eastAsia="Times New Roman" w:hAnsi="Times New Roman" w:cs="Times New Roman"/>
          <w:sz w:val="25"/>
          <w:szCs w:val="25"/>
        </w:rPr>
        <w:t>considered,</w:t>
      </w:r>
      <w:proofErr w:type="gramEnd"/>
      <w:r w:rsidRPr="00812D11">
        <w:rPr>
          <w:rFonts w:ascii="Times New Roman" w:eastAsia="Times New Roman" w:hAnsi="Times New Roman" w:cs="Times New Roman"/>
          <w:sz w:val="25"/>
          <w:szCs w:val="25"/>
        </w:rPr>
        <w:t xml:space="preserve"> is the alleged exercise of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Section 96, IPC provides that nothing is an offence which is done in the exercise of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The Section does not define the expression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It merely indicates that nothing is an offence which is done in the exercise of such right. Whether in a particular set of circumstances, a person acted in exercise of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is a question of fact to be determined on the facts and circumstances of each case. No test in the abstract for determining such a question can be laid down. In determining this question of fact, the Court must consider all the surrounding circumstances. It is not necessary for the accused to plead in so many words that he acted in self-</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If the circumstances show that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was legitimately exercised, it is open to </w:t>
      </w:r>
      <w:r w:rsidRPr="00812D11">
        <w:rPr>
          <w:rFonts w:ascii="Times New Roman" w:eastAsia="Times New Roman" w:hAnsi="Times New Roman" w:cs="Times New Roman"/>
          <w:sz w:val="25"/>
          <w:szCs w:val="25"/>
        </w:rPr>
        <w:lastRenderedPageBreak/>
        <w:t>the Court to consider such a plea. In a given case the Court can consider it even if the accused has not taken it, if the same is available to be considered from the material on record. Under Section 105 of the Indian Evidence Act, 1872 (in short 'the Evidence Act'), the burden of proof is on the accused, who sets of the plea of self-</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and, in the absence of proof, it is not possible for the Court to presume the truth of the plea of self-</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The Court shall presume the absence of such circumstances. It is for the accused to place necessary material on record either by </w:t>
      </w:r>
      <w:proofErr w:type="gramStart"/>
      <w:r w:rsidRPr="00812D11">
        <w:rPr>
          <w:rFonts w:ascii="Times New Roman" w:eastAsia="Times New Roman" w:hAnsi="Times New Roman" w:cs="Times New Roman"/>
          <w:sz w:val="25"/>
          <w:szCs w:val="25"/>
        </w:rPr>
        <w:t>himself</w:t>
      </w:r>
      <w:proofErr w:type="gramEnd"/>
      <w:r w:rsidRPr="00812D11">
        <w:rPr>
          <w:rFonts w:ascii="Times New Roman" w:eastAsia="Times New Roman" w:hAnsi="Times New Roman" w:cs="Times New Roman"/>
          <w:sz w:val="25"/>
          <w:szCs w:val="25"/>
        </w:rPr>
        <w:t xml:space="preserve"> adducing positive evidence or by eliciting necessary facts from the witnesses examined for the prosecution. An accused taking the plea of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is not required to call evidence; he can establish his plea by reference to circumstances transpiring from the prosecution evidence itself. The question in such a case would be a question of assessing the true effect of the prosecution evidence, and not a question of the accused discharging any burden. Where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is pleaded, the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must be a reasonable and probable version satisfying the Court that the harm caused by the accused was necessary for either warding off the attack or for forestalling the further reasonable apprehension from the side of the accused. The burden of establishing the plea of self-</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is on the accused and the burden stands discharged by showing preponderance of probabilities in </w:t>
      </w:r>
      <w:proofErr w:type="spellStart"/>
      <w:r w:rsidRPr="00812D11">
        <w:rPr>
          <w:rFonts w:ascii="Times New Roman" w:eastAsia="Times New Roman" w:hAnsi="Times New Roman" w:cs="Times New Roman"/>
          <w:sz w:val="25"/>
          <w:szCs w:val="25"/>
        </w:rPr>
        <w:t>favour</w:t>
      </w:r>
      <w:proofErr w:type="spellEnd"/>
      <w:r w:rsidRPr="00812D11">
        <w:rPr>
          <w:rFonts w:ascii="Times New Roman" w:eastAsia="Times New Roman" w:hAnsi="Times New Roman" w:cs="Times New Roman"/>
          <w:sz w:val="25"/>
          <w:szCs w:val="25"/>
        </w:rPr>
        <w:t xml:space="preserve"> of that plea on the basis of the material on record. (See </w:t>
      </w:r>
      <w:proofErr w:type="spellStart"/>
      <w:r w:rsidRPr="00812D11">
        <w:rPr>
          <w:rFonts w:ascii="Times New Roman" w:eastAsia="Times New Roman" w:hAnsi="Times New Roman" w:cs="Times New Roman"/>
          <w:i/>
          <w:sz w:val="25"/>
          <w:szCs w:val="25"/>
        </w:rPr>
        <w:t>Munshi</w:t>
      </w:r>
      <w:proofErr w:type="spellEnd"/>
      <w:r w:rsidRPr="00812D11">
        <w:rPr>
          <w:rFonts w:ascii="Times New Roman" w:eastAsia="Times New Roman" w:hAnsi="Times New Roman" w:cs="Times New Roman"/>
          <w:i/>
          <w:sz w:val="25"/>
          <w:szCs w:val="25"/>
        </w:rPr>
        <w:t xml:space="preserve"> Ram and others v. Delhi Administration</w:t>
      </w:r>
      <w:r w:rsidR="00812D11" w:rsidRPr="00812D11">
        <w:rPr>
          <w:rFonts w:ascii="Times New Roman" w:eastAsia="Times New Roman" w:hAnsi="Times New Roman" w:cs="Times New Roman"/>
          <w:i/>
          <w:sz w:val="25"/>
          <w:szCs w:val="25"/>
          <w:vertAlign w:val="superscript"/>
        </w:rPr>
        <w:t>1</w:t>
      </w:r>
      <w:r w:rsidRPr="00812D11">
        <w:rPr>
          <w:rFonts w:ascii="Times New Roman" w:eastAsia="Times New Roman" w:hAnsi="Times New Roman" w:cs="Times New Roman"/>
          <w:i/>
          <w:sz w:val="25"/>
          <w:szCs w:val="25"/>
        </w:rPr>
        <w:t xml:space="preserve">; State of Gujarat v. </w:t>
      </w:r>
      <w:proofErr w:type="spellStart"/>
      <w:r w:rsidRPr="00812D11">
        <w:rPr>
          <w:rFonts w:ascii="Times New Roman" w:eastAsia="Times New Roman" w:hAnsi="Times New Roman" w:cs="Times New Roman"/>
          <w:i/>
          <w:sz w:val="25"/>
          <w:szCs w:val="25"/>
        </w:rPr>
        <w:t>Bai</w:t>
      </w:r>
      <w:proofErr w:type="spellEnd"/>
      <w:r w:rsidRPr="00812D11">
        <w:rPr>
          <w:rFonts w:ascii="Times New Roman" w:eastAsia="Times New Roman" w:hAnsi="Times New Roman" w:cs="Times New Roman"/>
          <w:i/>
          <w:sz w:val="25"/>
          <w:szCs w:val="25"/>
        </w:rPr>
        <w:t xml:space="preserve"> Fatima</w:t>
      </w:r>
      <w:r w:rsidR="00812D11" w:rsidRPr="00812D11">
        <w:rPr>
          <w:rFonts w:ascii="Times New Roman" w:eastAsia="Times New Roman" w:hAnsi="Times New Roman" w:cs="Times New Roman"/>
          <w:i/>
          <w:sz w:val="25"/>
          <w:szCs w:val="25"/>
          <w:vertAlign w:val="superscript"/>
        </w:rPr>
        <w:t>2</w:t>
      </w:r>
      <w:r w:rsidRPr="00812D11">
        <w:rPr>
          <w:rFonts w:ascii="Times New Roman" w:eastAsia="Times New Roman" w:hAnsi="Times New Roman" w:cs="Times New Roman"/>
          <w:i/>
          <w:sz w:val="25"/>
          <w:szCs w:val="25"/>
        </w:rPr>
        <w:t xml:space="preserve">; State of U.P. v. </w:t>
      </w:r>
      <w:proofErr w:type="spellStart"/>
      <w:r w:rsidRPr="00812D11">
        <w:rPr>
          <w:rFonts w:ascii="Times New Roman" w:eastAsia="Times New Roman" w:hAnsi="Times New Roman" w:cs="Times New Roman"/>
          <w:i/>
          <w:sz w:val="25"/>
          <w:szCs w:val="25"/>
        </w:rPr>
        <w:t>Mohd</w:t>
      </w:r>
      <w:proofErr w:type="spellEnd"/>
      <w:r w:rsidRPr="00812D11">
        <w:rPr>
          <w:rFonts w:ascii="Times New Roman" w:eastAsia="Times New Roman" w:hAnsi="Times New Roman" w:cs="Times New Roman"/>
          <w:i/>
          <w:sz w:val="25"/>
          <w:szCs w:val="25"/>
        </w:rPr>
        <w:t xml:space="preserve">. </w:t>
      </w:r>
      <w:proofErr w:type="spellStart"/>
      <w:r w:rsidRPr="00812D11">
        <w:rPr>
          <w:rFonts w:ascii="Times New Roman" w:eastAsia="Times New Roman" w:hAnsi="Times New Roman" w:cs="Times New Roman"/>
          <w:i/>
          <w:sz w:val="25"/>
          <w:szCs w:val="25"/>
        </w:rPr>
        <w:t>Musheer</w:t>
      </w:r>
      <w:proofErr w:type="spellEnd"/>
      <w:r w:rsidRPr="00812D11">
        <w:rPr>
          <w:rFonts w:ascii="Times New Roman" w:eastAsia="Times New Roman" w:hAnsi="Times New Roman" w:cs="Times New Roman"/>
          <w:i/>
          <w:sz w:val="25"/>
          <w:szCs w:val="25"/>
        </w:rPr>
        <w:t xml:space="preserve"> Khan</w:t>
      </w:r>
      <w:r w:rsidR="00812D11" w:rsidRPr="00812D11">
        <w:rPr>
          <w:rFonts w:ascii="Times New Roman" w:eastAsia="Times New Roman" w:hAnsi="Times New Roman" w:cs="Times New Roman"/>
          <w:i/>
          <w:sz w:val="25"/>
          <w:szCs w:val="25"/>
          <w:vertAlign w:val="superscript"/>
        </w:rPr>
        <w:t>3</w:t>
      </w:r>
      <w:r w:rsidRPr="00812D11">
        <w:rPr>
          <w:rFonts w:ascii="Times New Roman" w:eastAsia="Times New Roman" w:hAnsi="Times New Roman" w:cs="Times New Roman"/>
          <w:i/>
          <w:sz w:val="25"/>
          <w:szCs w:val="25"/>
        </w:rPr>
        <w:t xml:space="preserve"> and </w:t>
      </w:r>
      <w:proofErr w:type="spellStart"/>
      <w:r w:rsidRPr="00812D11">
        <w:rPr>
          <w:rFonts w:ascii="Times New Roman" w:eastAsia="Times New Roman" w:hAnsi="Times New Roman" w:cs="Times New Roman"/>
          <w:i/>
          <w:sz w:val="25"/>
          <w:szCs w:val="25"/>
        </w:rPr>
        <w:t>Mohinder</w:t>
      </w:r>
      <w:proofErr w:type="spellEnd"/>
      <w:r w:rsidRPr="00812D11">
        <w:rPr>
          <w:rFonts w:ascii="Times New Roman" w:eastAsia="Times New Roman" w:hAnsi="Times New Roman" w:cs="Times New Roman"/>
          <w:i/>
          <w:sz w:val="25"/>
          <w:szCs w:val="25"/>
        </w:rPr>
        <w:t xml:space="preserve"> Pal Jolly v. State of Punjab</w:t>
      </w:r>
      <w:r w:rsidR="00812D11" w:rsidRPr="00812D11">
        <w:rPr>
          <w:rFonts w:ascii="Times New Roman" w:eastAsia="Times New Roman" w:hAnsi="Times New Roman" w:cs="Times New Roman"/>
          <w:i/>
          <w:sz w:val="25"/>
          <w:szCs w:val="25"/>
          <w:vertAlign w:val="superscript"/>
        </w:rPr>
        <w:t>4</w:t>
      </w:r>
      <w:r w:rsidRPr="00812D11">
        <w:rPr>
          <w:rFonts w:ascii="Times New Roman" w:eastAsia="Times New Roman" w:hAnsi="Times New Roman" w:cs="Times New Roman"/>
          <w:sz w:val="25"/>
          <w:szCs w:val="25"/>
        </w:rPr>
        <w:t xml:space="preserve">. Sections 100 to 101 define the extent of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of body. If a person has a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of body under Section 97, that right extends under Section 100 to causing death if there is reasonable apprehension that death or grievous hurt would be the consequence of the assault. The off quoted observation of this Court in </w:t>
      </w:r>
      <w:proofErr w:type="spellStart"/>
      <w:r w:rsidRPr="00812D11">
        <w:rPr>
          <w:rFonts w:ascii="Times New Roman" w:eastAsia="Times New Roman" w:hAnsi="Times New Roman" w:cs="Times New Roman"/>
          <w:i/>
          <w:sz w:val="25"/>
          <w:szCs w:val="25"/>
        </w:rPr>
        <w:t>Salim</w:t>
      </w:r>
      <w:proofErr w:type="spellEnd"/>
      <w:r w:rsidRPr="00812D11">
        <w:rPr>
          <w:rFonts w:ascii="Times New Roman" w:eastAsia="Times New Roman" w:hAnsi="Times New Roman" w:cs="Times New Roman"/>
          <w:i/>
          <w:sz w:val="25"/>
          <w:szCs w:val="25"/>
        </w:rPr>
        <w:t xml:space="preserve"> Zia v. State of </w:t>
      </w:r>
      <w:proofErr w:type="gramStart"/>
      <w:r w:rsidRPr="00812D11">
        <w:rPr>
          <w:rFonts w:ascii="Times New Roman" w:eastAsia="Times New Roman" w:hAnsi="Times New Roman" w:cs="Times New Roman"/>
          <w:i/>
          <w:sz w:val="25"/>
          <w:szCs w:val="25"/>
        </w:rPr>
        <w:t>U.P.</w:t>
      </w:r>
      <w:r w:rsidR="00812D11" w:rsidRPr="00812D11">
        <w:rPr>
          <w:rFonts w:ascii="Times New Roman" w:eastAsia="Times New Roman" w:hAnsi="Times New Roman" w:cs="Times New Roman"/>
          <w:i/>
          <w:sz w:val="25"/>
          <w:szCs w:val="25"/>
          <w:vertAlign w:val="superscript"/>
        </w:rPr>
        <w:t>5</w:t>
      </w:r>
      <w:r w:rsidRPr="00812D11">
        <w:rPr>
          <w:rFonts w:ascii="Times New Roman" w:eastAsia="Times New Roman" w:hAnsi="Times New Roman" w:cs="Times New Roman"/>
          <w:sz w:val="25"/>
          <w:szCs w:val="25"/>
        </w:rPr>
        <w:t>,</w:t>
      </w:r>
      <w:proofErr w:type="gramEnd"/>
      <w:r w:rsidRPr="00812D11">
        <w:rPr>
          <w:rFonts w:ascii="Times New Roman" w:eastAsia="Times New Roman" w:hAnsi="Times New Roman" w:cs="Times New Roman"/>
          <w:sz w:val="25"/>
          <w:szCs w:val="25"/>
        </w:rPr>
        <w:t xml:space="preserve"> runs as follows:     </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ind w:left="720"/>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"It is true that the burden on an accused person to establish the plea of self-</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is not as onerous as the one which lies on the prosecution and that, while the prosecution is required to prove its case beyond reasonable doubt, the accused need not establish the plea to the hilt and may discharge his onus by establishing a mere preponderance of probabilities either by laying basis for that plea in the cross-examination of the prosecution witnesses or by adducing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evidence."</w:t>
      </w:r>
    </w:p>
    <w:p w:rsidR="00B932BA" w:rsidRPr="00812D11" w:rsidRDefault="00B932BA" w:rsidP="00812D11">
      <w:pPr>
        <w:spacing w:after="0" w:line="240" w:lineRule="auto"/>
        <w:ind w:left="720"/>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ind w:left="720"/>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xml:space="preserve">The accused need not prove the existence of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beyond reasonable doubt. It is enough for him to show as in a civil case that the preponderance of probabilities is in </w:t>
      </w:r>
      <w:proofErr w:type="spellStart"/>
      <w:r w:rsidRPr="00812D11">
        <w:rPr>
          <w:rFonts w:ascii="Times New Roman" w:eastAsia="Times New Roman" w:hAnsi="Times New Roman" w:cs="Times New Roman"/>
          <w:sz w:val="25"/>
          <w:szCs w:val="25"/>
        </w:rPr>
        <w:t>favour</w:t>
      </w:r>
      <w:proofErr w:type="spellEnd"/>
      <w:r w:rsidRPr="00812D11">
        <w:rPr>
          <w:rFonts w:ascii="Times New Roman" w:eastAsia="Times New Roman" w:hAnsi="Times New Roman" w:cs="Times New Roman"/>
          <w:sz w:val="25"/>
          <w:szCs w:val="25"/>
        </w:rPr>
        <w:t xml:space="preserve"> of his plea.</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xml:space="preserve">7. The number of injuries is not always a safe criterion for determining who the aggressor was. It cannot be stated as a universal rule that whenever the injuries are on the body of the accused persons, a presumption must necessarily be raised that the accused persons had caused injuries in exercise of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The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has to further establish that the </w:t>
      </w:r>
      <w:proofErr w:type="gramStart"/>
      <w:r w:rsidRPr="00812D11">
        <w:rPr>
          <w:rFonts w:ascii="Times New Roman" w:eastAsia="Times New Roman" w:hAnsi="Times New Roman" w:cs="Times New Roman"/>
          <w:sz w:val="25"/>
          <w:szCs w:val="25"/>
        </w:rPr>
        <w:t xml:space="preserve">injuries so caused on the accused </w:t>
      </w:r>
      <w:proofErr w:type="spellStart"/>
      <w:r w:rsidRPr="00812D11">
        <w:rPr>
          <w:rFonts w:ascii="Times New Roman" w:eastAsia="Times New Roman" w:hAnsi="Times New Roman" w:cs="Times New Roman"/>
          <w:sz w:val="25"/>
          <w:szCs w:val="25"/>
        </w:rPr>
        <w:t>probabilises</w:t>
      </w:r>
      <w:proofErr w:type="spellEnd"/>
      <w:proofErr w:type="gramEnd"/>
      <w:r w:rsidRPr="00812D11">
        <w:rPr>
          <w:rFonts w:ascii="Times New Roman" w:eastAsia="Times New Roman" w:hAnsi="Times New Roman" w:cs="Times New Roman"/>
          <w:sz w:val="25"/>
          <w:szCs w:val="25"/>
        </w:rPr>
        <w:t xml:space="preserve"> the version of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Non-explanation of the injuries sustained by the accused at about the time of occurrence or in the course of altercation is a very important circumstance. But mere non-explanation of the injuries by the prosecution may not affect the prosecution case in all cases. This principle applies to cases where the injuries sustained by the accused are minor and </w:t>
      </w:r>
      <w:r w:rsidRPr="00812D11">
        <w:rPr>
          <w:rFonts w:ascii="Times New Roman" w:eastAsia="Times New Roman" w:hAnsi="Times New Roman" w:cs="Times New Roman"/>
          <w:sz w:val="25"/>
          <w:szCs w:val="25"/>
        </w:rPr>
        <w:lastRenderedPageBreak/>
        <w:t xml:space="preserve">superficial or where the evidence is so clear and cogent, so independent and disinterested, so probable, consistent and creditworthy, that it far outweighs the effect of the omission on the part of the prosecution to explain the injuries. (See </w:t>
      </w:r>
      <w:r w:rsidRPr="00812D11">
        <w:rPr>
          <w:rFonts w:ascii="Times New Roman" w:eastAsia="Times New Roman" w:hAnsi="Times New Roman" w:cs="Times New Roman"/>
          <w:i/>
          <w:sz w:val="25"/>
          <w:szCs w:val="25"/>
        </w:rPr>
        <w:t>Lakshmi Singh v. State of Bihar</w:t>
      </w:r>
      <w:r w:rsidR="00812D11" w:rsidRPr="00812D11">
        <w:rPr>
          <w:rFonts w:ascii="Times New Roman" w:eastAsia="Times New Roman" w:hAnsi="Times New Roman" w:cs="Times New Roman"/>
          <w:i/>
          <w:sz w:val="25"/>
          <w:szCs w:val="25"/>
          <w:vertAlign w:val="superscript"/>
        </w:rPr>
        <w:t>6</w:t>
      </w:r>
      <w:r w:rsidRPr="00812D11">
        <w:rPr>
          <w:rFonts w:ascii="Times New Roman" w:eastAsia="Times New Roman" w:hAnsi="Times New Roman" w:cs="Times New Roman"/>
          <w:sz w:val="25"/>
          <w:szCs w:val="25"/>
        </w:rPr>
        <w:t xml:space="preserve">. A plea of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cannot be based on surmises and speculation. While considering whether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is available to an accused, it is not relevant whether he may have a chance to inflict severe and mortal injury on the aggressor. In order to find whether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is available to an accused, the entire incident must be examined with care and viewed in its proper setting. Section 97 deals with the subject-matter of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The plea of right compromises the body or property (i) of the person exercising the right; or (ii) of any other person; and the right may be exercised in the case of any offence against the body, and in the case of offences of theft, robbery, mischief or criminal trespass, and attempts at such offences in relation to property. Section 99 lays down the limits of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Sections 96 and 98 give a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against certain offences and acts. The right given under Sections 96 to 98 and 100 to 106 is controlled by Section 99. To claim a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extending to voluntary causing of death, the accused must show that there were circumstances giving rise to reasonable grounds for apprehending that either death or grievous hurt would be caused to him. The burden is on the accused to show that he had a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which extended to causing of death. Sections 100 and 101, IPC define the limit and extent of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xml:space="preserve">8. Sections 102 and 105, IPC deal with commencement and continuance of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of body and property respectively. The right commences, as soon as a reasonable apprehension of danger to the body arises from an attempt, or threat, or commit the offence, although the offence may not have been committed but not until that there is that reasonable apprehension. The right lasts so long as the reasonable apprehension of the danger to the body continues. In </w:t>
      </w:r>
      <w:r w:rsidRPr="00812D11">
        <w:rPr>
          <w:rFonts w:ascii="Times New Roman" w:eastAsia="Times New Roman" w:hAnsi="Times New Roman" w:cs="Times New Roman"/>
          <w:i/>
          <w:sz w:val="25"/>
          <w:szCs w:val="25"/>
        </w:rPr>
        <w:t xml:space="preserve">Jai </w:t>
      </w:r>
      <w:proofErr w:type="spellStart"/>
      <w:r w:rsidRPr="00812D11">
        <w:rPr>
          <w:rFonts w:ascii="Times New Roman" w:eastAsia="Times New Roman" w:hAnsi="Times New Roman" w:cs="Times New Roman"/>
          <w:i/>
          <w:sz w:val="25"/>
          <w:szCs w:val="25"/>
        </w:rPr>
        <w:t>Dev</w:t>
      </w:r>
      <w:proofErr w:type="spellEnd"/>
      <w:r w:rsidRPr="00812D11">
        <w:rPr>
          <w:rFonts w:ascii="Times New Roman" w:eastAsia="Times New Roman" w:hAnsi="Times New Roman" w:cs="Times New Roman"/>
          <w:i/>
          <w:sz w:val="25"/>
          <w:szCs w:val="25"/>
        </w:rPr>
        <w:t xml:space="preserve"> v. State of Punjab</w:t>
      </w:r>
      <w:r w:rsidR="00812D11" w:rsidRPr="00812D11">
        <w:rPr>
          <w:rFonts w:ascii="Times New Roman" w:eastAsia="Times New Roman" w:hAnsi="Times New Roman" w:cs="Times New Roman"/>
          <w:i/>
          <w:sz w:val="25"/>
          <w:szCs w:val="25"/>
          <w:vertAlign w:val="superscript"/>
        </w:rPr>
        <w:t>7</w:t>
      </w:r>
      <w:r w:rsidRPr="00812D11">
        <w:rPr>
          <w:rFonts w:ascii="Times New Roman" w:eastAsia="Times New Roman" w:hAnsi="Times New Roman" w:cs="Times New Roman"/>
          <w:sz w:val="25"/>
          <w:szCs w:val="25"/>
        </w:rPr>
        <w:t xml:space="preserve">, it was observed that as soon as the cause for reasonable apprehension disappears and the threat has either been destroyed or has been put to route, there can be no occasion to exercise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xml:space="preserve">9. In order to find whether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is available or not, the injuries received by the accused, the imminence of threat to his safety, the injuries caused by the accused and the circumstances whether the accused had time to have recourse to public authorities are all relevant factors to be considered. Simil</w:t>
      </w:r>
      <w:r w:rsidR="00812D11">
        <w:rPr>
          <w:rFonts w:ascii="Times New Roman" w:eastAsia="Times New Roman" w:hAnsi="Times New Roman" w:cs="Times New Roman"/>
          <w:sz w:val="25"/>
          <w:szCs w:val="25"/>
        </w:rPr>
        <w:t>ar view was expressed </w:t>
      </w:r>
      <w:r w:rsidRPr="00812D11">
        <w:rPr>
          <w:rFonts w:ascii="Times New Roman" w:eastAsia="Times New Roman" w:hAnsi="Times New Roman" w:cs="Times New Roman"/>
          <w:sz w:val="25"/>
          <w:szCs w:val="25"/>
        </w:rPr>
        <w:t xml:space="preserve">by this Court in </w:t>
      </w:r>
      <w:proofErr w:type="spellStart"/>
      <w:r w:rsidRPr="00812D11">
        <w:rPr>
          <w:rFonts w:ascii="Times New Roman" w:eastAsia="Times New Roman" w:hAnsi="Times New Roman" w:cs="Times New Roman"/>
          <w:i/>
          <w:sz w:val="25"/>
          <w:szCs w:val="25"/>
        </w:rPr>
        <w:t>Biran</w:t>
      </w:r>
      <w:proofErr w:type="spellEnd"/>
      <w:r w:rsidRPr="00812D11">
        <w:rPr>
          <w:rFonts w:ascii="Times New Roman" w:eastAsia="Times New Roman" w:hAnsi="Times New Roman" w:cs="Times New Roman"/>
          <w:i/>
          <w:sz w:val="25"/>
          <w:szCs w:val="25"/>
        </w:rPr>
        <w:t xml:space="preserve"> Singh v. State of Bihar</w:t>
      </w:r>
      <w:r w:rsidR="00812D11" w:rsidRPr="00812D11">
        <w:rPr>
          <w:rFonts w:ascii="Times New Roman" w:eastAsia="Times New Roman" w:hAnsi="Times New Roman" w:cs="Times New Roman"/>
          <w:i/>
          <w:sz w:val="25"/>
          <w:szCs w:val="25"/>
          <w:vertAlign w:val="superscript"/>
        </w:rPr>
        <w:t>8</w:t>
      </w:r>
      <w:r w:rsidRPr="00812D11">
        <w:rPr>
          <w:rFonts w:ascii="Times New Roman" w:eastAsia="Times New Roman" w:hAnsi="Times New Roman" w:cs="Times New Roman"/>
          <w:i/>
          <w:sz w:val="25"/>
          <w:szCs w:val="25"/>
        </w:rPr>
        <w:t xml:space="preserve"> (See : </w:t>
      </w:r>
      <w:proofErr w:type="spellStart"/>
      <w:r w:rsidRPr="00812D11">
        <w:rPr>
          <w:rFonts w:ascii="Times New Roman" w:eastAsia="Times New Roman" w:hAnsi="Times New Roman" w:cs="Times New Roman"/>
          <w:i/>
          <w:sz w:val="25"/>
          <w:szCs w:val="25"/>
        </w:rPr>
        <w:t>Wassan</w:t>
      </w:r>
      <w:proofErr w:type="spellEnd"/>
      <w:r w:rsidRPr="00812D11">
        <w:rPr>
          <w:rFonts w:ascii="Times New Roman" w:eastAsia="Times New Roman" w:hAnsi="Times New Roman" w:cs="Times New Roman"/>
          <w:i/>
          <w:sz w:val="25"/>
          <w:szCs w:val="25"/>
        </w:rPr>
        <w:t xml:space="preserve"> Singh v. State of Punjab</w:t>
      </w:r>
      <w:r w:rsidR="00812D11" w:rsidRPr="00812D11">
        <w:rPr>
          <w:rFonts w:ascii="Times New Roman" w:eastAsia="Times New Roman" w:hAnsi="Times New Roman" w:cs="Times New Roman"/>
          <w:i/>
          <w:sz w:val="25"/>
          <w:szCs w:val="25"/>
          <w:vertAlign w:val="superscript"/>
        </w:rPr>
        <w:t>9</w:t>
      </w:r>
      <w:r w:rsidRPr="00812D11">
        <w:rPr>
          <w:rFonts w:ascii="Times New Roman" w:eastAsia="Times New Roman" w:hAnsi="Times New Roman" w:cs="Times New Roman"/>
          <w:i/>
          <w:sz w:val="25"/>
          <w:szCs w:val="25"/>
        </w:rPr>
        <w:t xml:space="preserve">, </w:t>
      </w:r>
      <w:proofErr w:type="spellStart"/>
      <w:r w:rsidRPr="00812D11">
        <w:rPr>
          <w:rFonts w:ascii="Times New Roman" w:eastAsia="Times New Roman" w:hAnsi="Times New Roman" w:cs="Times New Roman"/>
          <w:i/>
          <w:sz w:val="25"/>
          <w:szCs w:val="25"/>
        </w:rPr>
        <w:t>Sekar</w:t>
      </w:r>
      <w:proofErr w:type="spellEnd"/>
      <w:r w:rsidRPr="00812D11">
        <w:rPr>
          <w:rFonts w:ascii="Times New Roman" w:eastAsia="Times New Roman" w:hAnsi="Times New Roman" w:cs="Times New Roman"/>
          <w:i/>
          <w:sz w:val="25"/>
          <w:szCs w:val="25"/>
        </w:rPr>
        <w:t xml:space="preserve"> alias Raja </w:t>
      </w:r>
      <w:proofErr w:type="spellStart"/>
      <w:r w:rsidRPr="00812D11">
        <w:rPr>
          <w:rFonts w:ascii="Times New Roman" w:eastAsia="Times New Roman" w:hAnsi="Times New Roman" w:cs="Times New Roman"/>
          <w:i/>
          <w:sz w:val="25"/>
          <w:szCs w:val="25"/>
        </w:rPr>
        <w:t>Sekharan</w:t>
      </w:r>
      <w:proofErr w:type="spellEnd"/>
      <w:r w:rsidRPr="00812D11">
        <w:rPr>
          <w:rFonts w:ascii="Times New Roman" w:eastAsia="Times New Roman" w:hAnsi="Times New Roman" w:cs="Times New Roman"/>
          <w:i/>
          <w:sz w:val="25"/>
          <w:szCs w:val="25"/>
        </w:rPr>
        <w:t xml:space="preserve"> v. State represented by Inspector of Police, T.N.</w:t>
      </w:r>
      <w:r w:rsidR="00812D11" w:rsidRPr="00812D11">
        <w:rPr>
          <w:rFonts w:ascii="Times New Roman" w:eastAsia="Times New Roman" w:hAnsi="Times New Roman" w:cs="Times New Roman"/>
          <w:i/>
          <w:sz w:val="25"/>
          <w:szCs w:val="25"/>
          <w:vertAlign w:val="superscript"/>
        </w:rPr>
        <w:t>10</w:t>
      </w:r>
      <w:r w:rsidRPr="00812D11">
        <w:rPr>
          <w:rFonts w:ascii="Times New Roman" w:eastAsia="Times New Roman" w:hAnsi="Times New Roman" w:cs="Times New Roman"/>
          <w:sz w:val="25"/>
          <w:szCs w:val="25"/>
        </w:rPr>
        <w:t>.</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xml:space="preserve">10. </w:t>
      </w:r>
      <w:proofErr w:type="gramStart"/>
      <w:r w:rsidRPr="00812D11">
        <w:rPr>
          <w:rFonts w:ascii="Times New Roman" w:eastAsia="Times New Roman" w:hAnsi="Times New Roman" w:cs="Times New Roman"/>
          <w:sz w:val="25"/>
          <w:szCs w:val="25"/>
        </w:rPr>
        <w:t>As</w:t>
      </w:r>
      <w:proofErr w:type="gramEnd"/>
      <w:r w:rsidRPr="00812D11">
        <w:rPr>
          <w:rFonts w:ascii="Times New Roman" w:eastAsia="Times New Roman" w:hAnsi="Times New Roman" w:cs="Times New Roman"/>
          <w:sz w:val="25"/>
          <w:szCs w:val="25"/>
        </w:rPr>
        <w:t xml:space="preserve"> noted in </w:t>
      </w:r>
      <w:proofErr w:type="spellStart"/>
      <w:r w:rsidRPr="00812D11">
        <w:rPr>
          <w:rFonts w:ascii="Times New Roman" w:eastAsia="Times New Roman" w:hAnsi="Times New Roman" w:cs="Times New Roman"/>
          <w:i/>
          <w:sz w:val="25"/>
          <w:szCs w:val="25"/>
        </w:rPr>
        <w:t>Buta</w:t>
      </w:r>
      <w:proofErr w:type="spellEnd"/>
      <w:r w:rsidRPr="00812D11">
        <w:rPr>
          <w:rFonts w:ascii="Times New Roman" w:eastAsia="Times New Roman" w:hAnsi="Times New Roman" w:cs="Times New Roman"/>
          <w:i/>
          <w:sz w:val="25"/>
          <w:szCs w:val="25"/>
        </w:rPr>
        <w:t xml:space="preserve"> Singh v. The State of Punjab</w:t>
      </w:r>
      <w:r w:rsidR="00812D11" w:rsidRPr="00812D11">
        <w:rPr>
          <w:rFonts w:ascii="Times New Roman" w:eastAsia="Times New Roman" w:hAnsi="Times New Roman" w:cs="Times New Roman"/>
          <w:i/>
          <w:sz w:val="25"/>
          <w:szCs w:val="25"/>
          <w:vertAlign w:val="superscript"/>
        </w:rPr>
        <w:t>11</w:t>
      </w:r>
      <w:r w:rsidRPr="00812D11">
        <w:rPr>
          <w:rFonts w:ascii="Times New Roman" w:eastAsia="Times New Roman" w:hAnsi="Times New Roman" w:cs="Times New Roman"/>
          <w:sz w:val="25"/>
          <w:szCs w:val="25"/>
        </w:rPr>
        <w:t>, a person who is apprehending death or bodily injury cannot weigh in golden scales in the spur of moment and in the heat of moment, the number of injuries required to disarm the assailants who were armed with weapons. In moments of excitement and disturbed mental equilibrium it is often difficult to expect the parties to preserve composure and use only so much force in retaliation commensurate with the danger apprehended to him where assault is imminent by use of force, it would be lawful to repeal the force in self-</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and the right of private-</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commences, as soon as the threat becomes so imminent. Such situations have to be </w:t>
      </w:r>
      <w:r w:rsidRPr="00812D11">
        <w:rPr>
          <w:rFonts w:ascii="Times New Roman" w:eastAsia="Times New Roman" w:hAnsi="Times New Roman" w:cs="Times New Roman"/>
          <w:sz w:val="25"/>
          <w:szCs w:val="25"/>
        </w:rPr>
        <w:lastRenderedPageBreak/>
        <w:t>pragmatically viewed and not with high-powered spectacles or microscopes to detect slight or even marginal overstepping. Due weightage has to be given to, and hyper-technical approach has to be avoided in considering what happens on the spur of the moment on the spot and keeping in view normal human reaction and conduct, where self-preservation is the paramount consideration. But, if the fact-situation shows that in the guise of self-preservation, what really has been done is to assault the original aggressor, even after the cause of reasonable apprehension has disappeared, the plea of right of private-</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can legitimately be </w:t>
      </w:r>
      <w:proofErr w:type="spellStart"/>
      <w:r w:rsidRPr="00812D11">
        <w:rPr>
          <w:rFonts w:ascii="Times New Roman" w:eastAsia="Times New Roman" w:hAnsi="Times New Roman" w:cs="Times New Roman"/>
          <w:sz w:val="25"/>
          <w:szCs w:val="25"/>
        </w:rPr>
        <w:t>negatived</w:t>
      </w:r>
      <w:proofErr w:type="spellEnd"/>
      <w:r w:rsidRPr="00812D11">
        <w:rPr>
          <w:rFonts w:ascii="Times New Roman" w:eastAsia="Times New Roman" w:hAnsi="Times New Roman" w:cs="Times New Roman"/>
          <w:sz w:val="25"/>
          <w:szCs w:val="25"/>
        </w:rPr>
        <w:t xml:space="preserve">. The Court dealing with the plea has to weigh the material to conclude whether the plea is acceptable. It is essentially a finding of fact. Though acquittal in respect of offence punishable under Section 447, IPC is not always determinative of the question whether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 xml:space="preserve"> has been exceeded, in a given case the same assumes importance as in the present case. It has been significantly noted by both the Courts below that the attacks were not premeditated. On the contrary, for several hours, the parties were discussing their respective stands (may be with some amount of verbal aggression), and that aspect has indelible importance while assessing the basic issue regarding exercise of the right of private </w:t>
      </w:r>
      <w:proofErr w:type="spellStart"/>
      <w:r w:rsidRPr="00812D11">
        <w:rPr>
          <w:rFonts w:ascii="Times New Roman" w:eastAsia="Times New Roman" w:hAnsi="Times New Roman" w:cs="Times New Roman"/>
          <w:sz w:val="25"/>
          <w:szCs w:val="25"/>
        </w:rPr>
        <w:t>defence</w:t>
      </w:r>
      <w:proofErr w:type="spellEnd"/>
      <w:r w:rsidRPr="00812D11">
        <w:rPr>
          <w:rFonts w:ascii="Times New Roman" w:eastAsia="Times New Roman" w:hAnsi="Times New Roman" w:cs="Times New Roman"/>
          <w:sz w:val="25"/>
          <w:szCs w:val="25"/>
        </w:rPr>
        <w:t>.</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11. In the background of legal and factual position indicated above, the appeals are without any merit and deserve dismissal, which we direct.</w:t>
      </w:r>
    </w:p>
    <w:p w:rsidR="00B932BA" w:rsidRPr="00812D11" w:rsidRDefault="00B932BA" w:rsidP="00812D11">
      <w:pPr>
        <w:spacing w:after="0" w:line="240" w:lineRule="auto"/>
        <w:jc w:val="both"/>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Appeals dismissed.</w:t>
      </w:r>
    </w:p>
    <w:p w:rsidR="00B932BA" w:rsidRPr="00812D11" w:rsidRDefault="00B932BA" w:rsidP="00812D11">
      <w:pPr>
        <w:spacing w:after="0" w:line="240" w:lineRule="auto"/>
        <w:rPr>
          <w:rFonts w:ascii="Times New Roman" w:eastAsia="Times New Roman" w:hAnsi="Times New Roman" w:cs="Times New Roman"/>
          <w:sz w:val="25"/>
          <w:szCs w:val="25"/>
        </w:rPr>
      </w:pPr>
      <w:r w:rsidRPr="00812D11">
        <w:rPr>
          <w:rFonts w:ascii="Times New Roman" w:eastAsia="Times New Roman" w:hAnsi="Times New Roman" w:cs="Times New Roman"/>
          <w:sz w:val="25"/>
          <w:szCs w:val="25"/>
        </w:rPr>
        <w:t> </w:t>
      </w:r>
    </w:p>
    <w:p w:rsidR="00812D11" w:rsidRPr="00812D11" w:rsidRDefault="00812D11" w:rsidP="00812D11">
      <w:pPr>
        <w:spacing w:after="0" w:line="240" w:lineRule="auto"/>
        <w:rPr>
          <w:rFonts w:ascii="Times New Roman" w:eastAsia="Times New Roman" w:hAnsi="Times New Roman" w:cs="Times New Roman"/>
          <w:i/>
        </w:rPr>
      </w:pPr>
      <w:r w:rsidRPr="00812D11">
        <w:rPr>
          <w:rFonts w:ascii="Times New Roman" w:eastAsia="Times New Roman" w:hAnsi="Times New Roman" w:cs="Times New Roman"/>
          <w:i/>
          <w:vertAlign w:val="superscript"/>
        </w:rPr>
        <w:t>1</w:t>
      </w:r>
      <w:r w:rsidRPr="00812D11">
        <w:rPr>
          <w:rFonts w:ascii="Times New Roman" w:eastAsia="Times New Roman" w:hAnsi="Times New Roman" w:cs="Times New Roman"/>
          <w:i/>
        </w:rPr>
        <w:t xml:space="preserve">(AIR 1968 SC 702) </w:t>
      </w:r>
    </w:p>
    <w:p w:rsidR="00812D11" w:rsidRPr="00812D11" w:rsidRDefault="00812D11" w:rsidP="00812D11">
      <w:pPr>
        <w:spacing w:after="0" w:line="240" w:lineRule="auto"/>
        <w:rPr>
          <w:rFonts w:ascii="Times New Roman" w:eastAsia="Times New Roman" w:hAnsi="Times New Roman" w:cs="Times New Roman"/>
          <w:i/>
        </w:rPr>
      </w:pPr>
      <w:r w:rsidRPr="00812D11">
        <w:rPr>
          <w:rFonts w:ascii="Times New Roman" w:eastAsia="Times New Roman" w:hAnsi="Times New Roman" w:cs="Times New Roman"/>
          <w:i/>
          <w:vertAlign w:val="superscript"/>
        </w:rPr>
        <w:t>2</w:t>
      </w:r>
      <w:r w:rsidRPr="00812D11">
        <w:rPr>
          <w:rFonts w:ascii="Times New Roman" w:eastAsia="Times New Roman" w:hAnsi="Times New Roman" w:cs="Times New Roman"/>
          <w:i/>
        </w:rPr>
        <w:t xml:space="preserve">(AIR 1975 SC 1478) </w:t>
      </w:r>
    </w:p>
    <w:p w:rsidR="00812D11" w:rsidRPr="00812D11" w:rsidRDefault="00812D11" w:rsidP="00812D11">
      <w:pPr>
        <w:spacing w:after="0" w:line="240" w:lineRule="auto"/>
        <w:rPr>
          <w:rFonts w:ascii="Times New Roman" w:eastAsia="Times New Roman" w:hAnsi="Times New Roman" w:cs="Times New Roman"/>
          <w:i/>
        </w:rPr>
      </w:pPr>
      <w:r w:rsidRPr="00812D11">
        <w:rPr>
          <w:rFonts w:ascii="Times New Roman" w:eastAsia="Times New Roman" w:hAnsi="Times New Roman" w:cs="Times New Roman"/>
          <w:i/>
          <w:vertAlign w:val="superscript"/>
        </w:rPr>
        <w:t>3</w:t>
      </w:r>
      <w:r w:rsidRPr="00812D11">
        <w:rPr>
          <w:rFonts w:ascii="Times New Roman" w:eastAsia="Times New Roman" w:hAnsi="Times New Roman" w:cs="Times New Roman"/>
          <w:i/>
        </w:rPr>
        <w:t xml:space="preserve">(AIR 1977 SC 2226) </w:t>
      </w:r>
    </w:p>
    <w:p w:rsidR="00812D11" w:rsidRPr="00812D11" w:rsidRDefault="00812D11" w:rsidP="00812D11">
      <w:pPr>
        <w:spacing w:after="0" w:line="240" w:lineRule="auto"/>
        <w:rPr>
          <w:rFonts w:ascii="Times New Roman" w:eastAsia="Times New Roman" w:hAnsi="Times New Roman" w:cs="Times New Roman"/>
          <w:i/>
        </w:rPr>
      </w:pPr>
      <w:r w:rsidRPr="00812D11">
        <w:rPr>
          <w:rFonts w:ascii="Times New Roman" w:eastAsia="Times New Roman" w:hAnsi="Times New Roman" w:cs="Times New Roman"/>
          <w:i/>
          <w:vertAlign w:val="superscript"/>
        </w:rPr>
        <w:t>4</w:t>
      </w:r>
      <w:r w:rsidRPr="00812D11">
        <w:rPr>
          <w:rFonts w:ascii="Times New Roman" w:eastAsia="Times New Roman" w:hAnsi="Times New Roman" w:cs="Times New Roman"/>
          <w:i/>
        </w:rPr>
        <w:t xml:space="preserve">(AIR 1979 SC 577) </w:t>
      </w:r>
    </w:p>
    <w:p w:rsidR="00812D11" w:rsidRPr="00812D11" w:rsidRDefault="00812D11" w:rsidP="00812D11">
      <w:pPr>
        <w:spacing w:after="0" w:line="240" w:lineRule="auto"/>
        <w:rPr>
          <w:rFonts w:ascii="Times New Roman" w:eastAsia="Times New Roman" w:hAnsi="Times New Roman" w:cs="Times New Roman"/>
          <w:i/>
        </w:rPr>
      </w:pPr>
      <w:r w:rsidRPr="00812D11">
        <w:rPr>
          <w:rFonts w:ascii="Times New Roman" w:eastAsia="Times New Roman" w:hAnsi="Times New Roman" w:cs="Times New Roman"/>
          <w:i/>
          <w:vertAlign w:val="superscript"/>
        </w:rPr>
        <w:t>5</w:t>
      </w:r>
      <w:r w:rsidRPr="00812D11">
        <w:rPr>
          <w:rFonts w:ascii="Times New Roman" w:eastAsia="Times New Roman" w:hAnsi="Times New Roman" w:cs="Times New Roman"/>
          <w:i/>
        </w:rPr>
        <w:t xml:space="preserve">(AIR 1979 SC 391) </w:t>
      </w:r>
    </w:p>
    <w:p w:rsidR="00812D11" w:rsidRPr="00812D11" w:rsidRDefault="00812D11" w:rsidP="00812D11">
      <w:pPr>
        <w:spacing w:after="0" w:line="240" w:lineRule="auto"/>
        <w:rPr>
          <w:rFonts w:ascii="Times New Roman" w:eastAsia="Times New Roman" w:hAnsi="Times New Roman" w:cs="Times New Roman"/>
          <w:i/>
        </w:rPr>
      </w:pPr>
      <w:r w:rsidRPr="00812D11">
        <w:rPr>
          <w:rFonts w:ascii="Times New Roman" w:eastAsia="Times New Roman" w:hAnsi="Times New Roman" w:cs="Times New Roman"/>
          <w:i/>
          <w:vertAlign w:val="superscript"/>
        </w:rPr>
        <w:t>6</w:t>
      </w:r>
      <w:r w:rsidRPr="00812D11">
        <w:rPr>
          <w:rFonts w:ascii="Times New Roman" w:eastAsia="Times New Roman" w:hAnsi="Times New Roman" w:cs="Times New Roman"/>
          <w:i/>
        </w:rPr>
        <w:t xml:space="preserve">(AIR 1976 SC 2263) </w:t>
      </w:r>
    </w:p>
    <w:p w:rsidR="00812D11" w:rsidRPr="00812D11" w:rsidRDefault="00812D11" w:rsidP="00812D11">
      <w:pPr>
        <w:spacing w:after="0" w:line="240" w:lineRule="auto"/>
        <w:rPr>
          <w:rFonts w:ascii="Times New Roman" w:eastAsia="Times New Roman" w:hAnsi="Times New Roman" w:cs="Times New Roman"/>
          <w:i/>
        </w:rPr>
      </w:pPr>
      <w:r w:rsidRPr="00812D11">
        <w:rPr>
          <w:rFonts w:ascii="Times New Roman" w:eastAsia="Times New Roman" w:hAnsi="Times New Roman" w:cs="Times New Roman"/>
          <w:i/>
          <w:vertAlign w:val="superscript"/>
        </w:rPr>
        <w:t>7</w:t>
      </w:r>
      <w:r w:rsidRPr="00812D11">
        <w:rPr>
          <w:rFonts w:ascii="Times New Roman" w:eastAsia="Times New Roman" w:hAnsi="Times New Roman" w:cs="Times New Roman"/>
          <w:i/>
        </w:rPr>
        <w:t xml:space="preserve">(AIR 1963 SC 612) </w:t>
      </w:r>
    </w:p>
    <w:p w:rsidR="00812D11" w:rsidRPr="00812D11" w:rsidRDefault="00812D11" w:rsidP="00812D11">
      <w:pPr>
        <w:spacing w:after="0" w:line="240" w:lineRule="auto"/>
        <w:rPr>
          <w:rFonts w:ascii="Times New Roman" w:eastAsia="Times New Roman" w:hAnsi="Times New Roman" w:cs="Times New Roman"/>
          <w:i/>
        </w:rPr>
      </w:pPr>
      <w:r w:rsidRPr="00812D11">
        <w:rPr>
          <w:rFonts w:ascii="Times New Roman" w:eastAsia="Times New Roman" w:hAnsi="Times New Roman" w:cs="Times New Roman"/>
          <w:i/>
          <w:vertAlign w:val="superscript"/>
        </w:rPr>
        <w:t>8</w:t>
      </w:r>
      <w:r w:rsidRPr="00812D11">
        <w:rPr>
          <w:rFonts w:ascii="Times New Roman" w:eastAsia="Times New Roman" w:hAnsi="Times New Roman" w:cs="Times New Roman"/>
          <w:i/>
        </w:rPr>
        <w:t xml:space="preserve">(AIR 1975 SC 87) </w:t>
      </w:r>
    </w:p>
    <w:p w:rsidR="00812D11" w:rsidRPr="00812D11" w:rsidRDefault="00812D11" w:rsidP="00812D11">
      <w:pPr>
        <w:spacing w:after="0" w:line="240" w:lineRule="auto"/>
        <w:rPr>
          <w:rFonts w:ascii="Times New Roman" w:eastAsia="Times New Roman" w:hAnsi="Times New Roman" w:cs="Times New Roman"/>
          <w:i/>
        </w:rPr>
      </w:pPr>
      <w:r w:rsidRPr="00812D11">
        <w:rPr>
          <w:rFonts w:ascii="Times New Roman" w:eastAsia="Times New Roman" w:hAnsi="Times New Roman" w:cs="Times New Roman"/>
          <w:i/>
          <w:vertAlign w:val="superscript"/>
        </w:rPr>
        <w:t>9</w:t>
      </w:r>
      <w:r w:rsidRPr="00812D11">
        <w:rPr>
          <w:rFonts w:ascii="Times New Roman" w:eastAsia="Times New Roman" w:hAnsi="Times New Roman" w:cs="Times New Roman"/>
          <w:i/>
        </w:rPr>
        <w:t xml:space="preserve">(1996) 1 SCC 458 </w:t>
      </w:r>
    </w:p>
    <w:p w:rsidR="00812D11" w:rsidRPr="00812D11" w:rsidRDefault="00812D11" w:rsidP="00812D11">
      <w:pPr>
        <w:spacing w:after="0" w:line="240" w:lineRule="auto"/>
        <w:rPr>
          <w:rFonts w:ascii="Times New Roman" w:eastAsia="Times New Roman" w:hAnsi="Times New Roman" w:cs="Times New Roman"/>
          <w:i/>
        </w:rPr>
      </w:pPr>
      <w:r w:rsidRPr="00812D11">
        <w:rPr>
          <w:rFonts w:ascii="Times New Roman" w:eastAsia="Times New Roman" w:hAnsi="Times New Roman" w:cs="Times New Roman"/>
          <w:i/>
          <w:vertAlign w:val="superscript"/>
        </w:rPr>
        <w:t>10</w:t>
      </w:r>
      <w:r w:rsidRPr="00812D11">
        <w:rPr>
          <w:rFonts w:ascii="Times New Roman" w:eastAsia="Times New Roman" w:hAnsi="Times New Roman" w:cs="Times New Roman"/>
          <w:i/>
        </w:rPr>
        <w:t xml:space="preserve">(2002 (8) SCC 354 </w:t>
      </w:r>
    </w:p>
    <w:p w:rsidR="00DB43DF" w:rsidRPr="00812D11" w:rsidRDefault="00812D11" w:rsidP="00812D11">
      <w:pPr>
        <w:spacing w:after="0" w:line="240" w:lineRule="auto"/>
        <w:rPr>
          <w:rFonts w:ascii="Times New Roman" w:hAnsi="Times New Roman" w:cs="Times New Roman"/>
          <w:i/>
        </w:rPr>
      </w:pPr>
      <w:r w:rsidRPr="00812D11">
        <w:rPr>
          <w:rFonts w:ascii="Times New Roman" w:eastAsia="Times New Roman" w:hAnsi="Times New Roman" w:cs="Times New Roman"/>
          <w:i/>
          <w:vertAlign w:val="superscript"/>
        </w:rPr>
        <w:t>11</w:t>
      </w:r>
      <w:r w:rsidRPr="00812D11">
        <w:rPr>
          <w:rFonts w:ascii="Times New Roman" w:eastAsia="Times New Roman" w:hAnsi="Times New Roman" w:cs="Times New Roman"/>
          <w:i/>
        </w:rPr>
        <w:t>(AIR 1991 SC 1316)</w:t>
      </w:r>
    </w:p>
    <w:sectPr w:rsidR="00DB43DF" w:rsidRPr="00812D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213" w:rsidRDefault="003E1213" w:rsidP="00DA0365">
      <w:pPr>
        <w:spacing w:after="0" w:line="240" w:lineRule="auto"/>
      </w:pPr>
      <w:r>
        <w:separator/>
      </w:r>
    </w:p>
  </w:endnote>
  <w:endnote w:type="continuationSeparator" w:id="0">
    <w:p w:rsidR="003E1213" w:rsidRDefault="003E121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2D1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213" w:rsidRDefault="003E1213" w:rsidP="00DA0365">
      <w:pPr>
        <w:spacing w:after="0" w:line="240" w:lineRule="auto"/>
      </w:pPr>
      <w:r>
        <w:separator/>
      </w:r>
    </w:p>
  </w:footnote>
  <w:footnote w:type="continuationSeparator" w:id="0">
    <w:p w:rsidR="003E1213" w:rsidRDefault="003E121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1213"/>
    <w:rsid w:val="003F36B7"/>
    <w:rsid w:val="005C7F20"/>
    <w:rsid w:val="00812D11"/>
    <w:rsid w:val="008D320C"/>
    <w:rsid w:val="00B932B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54039">
      <w:bodyDiv w:val="1"/>
      <w:marLeft w:val="0"/>
      <w:marRight w:val="0"/>
      <w:marTop w:val="0"/>
      <w:marBottom w:val="0"/>
      <w:divBdr>
        <w:top w:val="none" w:sz="0" w:space="0" w:color="auto"/>
        <w:left w:val="none" w:sz="0" w:space="0" w:color="auto"/>
        <w:bottom w:val="none" w:sz="0" w:space="0" w:color="auto"/>
        <w:right w:val="none" w:sz="0" w:space="0" w:color="auto"/>
      </w:divBdr>
      <w:divsChild>
        <w:div w:id="1964729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2250</Words>
  <Characters>12829</Characters>
  <Application>Microsoft Office Word</Application>
  <DocSecurity>0</DocSecurity>
  <Lines>106</Lines>
  <Paragraphs>30</Paragraphs>
  <ScaleCrop>false</ScaleCrop>
  <Company/>
  <LinksUpToDate>false</LinksUpToDate>
  <CharactersWithSpaces>15049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2016-05-14T10:39:00Z</dcterms:modified>
</cp:coreProperties>
</file>