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DC" w:rsidRPr="005B6D18" w:rsidRDefault="00544CDC" w:rsidP="005B6D18">
      <w:pPr>
        <w:spacing w:after="0" w:line="240" w:lineRule="auto"/>
        <w:jc w:val="center"/>
        <w:rPr>
          <w:rFonts w:ascii="Times New Roman" w:eastAsia="Times New Roman" w:hAnsi="Times New Roman" w:cs="Times New Roman"/>
          <w:sz w:val="25"/>
          <w:szCs w:val="25"/>
        </w:rPr>
      </w:pPr>
      <w:bookmarkStart w:id="0" w:name="_GoBack"/>
      <w:bookmarkEnd w:id="0"/>
      <w:r w:rsidRPr="005B6D18">
        <w:rPr>
          <w:rFonts w:ascii="Times New Roman" w:eastAsia="Times New Roman" w:hAnsi="Times New Roman" w:cs="Times New Roman"/>
          <w:b/>
          <w:bCs/>
          <w:sz w:val="25"/>
          <w:szCs w:val="25"/>
        </w:rPr>
        <w:t>SUPREME COURT OF INDIA</w:t>
      </w:r>
      <w:r w:rsidRPr="005B6D18">
        <w:rPr>
          <w:rFonts w:ascii="Times New Roman" w:eastAsia="Times New Roman" w:hAnsi="Times New Roman" w:cs="Times New Roman"/>
          <w:sz w:val="25"/>
          <w:szCs w:val="25"/>
        </w:rPr>
        <w:t xml:space="preserve">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State of Maharashtra</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Vs.</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proofErr w:type="spellStart"/>
      <w:r w:rsidRPr="005B6D18">
        <w:rPr>
          <w:rFonts w:ascii="Times New Roman" w:eastAsia="Times New Roman" w:hAnsi="Times New Roman" w:cs="Times New Roman"/>
          <w:sz w:val="25"/>
          <w:szCs w:val="25"/>
        </w:rPr>
        <w:t>Basantilal</w:t>
      </w:r>
      <w:proofErr w:type="spellEnd"/>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C.A.No.7251 of 2003</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proofErr w:type="gramStart"/>
      <w:r w:rsidRPr="005B6D18">
        <w:rPr>
          <w:rFonts w:ascii="Times New Roman" w:eastAsia="Times New Roman" w:hAnsi="Times New Roman" w:cs="Times New Roman"/>
          <w:sz w:val="25"/>
          <w:szCs w:val="25"/>
        </w:rPr>
        <w:t xml:space="preserve">(N. </w:t>
      </w:r>
      <w:proofErr w:type="spellStart"/>
      <w:r w:rsidRPr="005B6D18">
        <w:rPr>
          <w:rFonts w:ascii="Times New Roman" w:eastAsia="Times New Roman" w:hAnsi="Times New Roman" w:cs="Times New Roman"/>
          <w:sz w:val="25"/>
          <w:szCs w:val="25"/>
        </w:rPr>
        <w:t>Santosh</w:t>
      </w:r>
      <w:proofErr w:type="spellEnd"/>
      <w:r w:rsidRPr="005B6D18">
        <w:rPr>
          <w:rFonts w:ascii="Times New Roman" w:eastAsia="Times New Roman" w:hAnsi="Times New Roman" w:cs="Times New Roman"/>
          <w:sz w:val="25"/>
          <w:szCs w:val="25"/>
        </w:rPr>
        <w:t xml:space="preserve"> </w:t>
      </w:r>
      <w:proofErr w:type="spellStart"/>
      <w:r w:rsidRPr="005B6D18">
        <w:rPr>
          <w:rFonts w:ascii="Times New Roman" w:eastAsia="Times New Roman" w:hAnsi="Times New Roman" w:cs="Times New Roman"/>
          <w:sz w:val="25"/>
          <w:szCs w:val="25"/>
        </w:rPr>
        <w:t>Hegde</w:t>
      </w:r>
      <w:proofErr w:type="spellEnd"/>
      <w:r w:rsidRPr="005B6D18">
        <w:rPr>
          <w:rFonts w:ascii="Times New Roman" w:eastAsia="Times New Roman" w:hAnsi="Times New Roman" w:cs="Times New Roman"/>
          <w:sz w:val="25"/>
          <w:szCs w:val="25"/>
        </w:rPr>
        <w:t xml:space="preserve"> and B. P. Singh JJ.)</w:t>
      </w:r>
      <w:proofErr w:type="gramEnd"/>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11.09.2003</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center"/>
        <w:rPr>
          <w:rFonts w:ascii="Times New Roman" w:eastAsia="Times New Roman" w:hAnsi="Times New Roman" w:cs="Times New Roman"/>
          <w:sz w:val="25"/>
          <w:szCs w:val="25"/>
        </w:rPr>
      </w:pPr>
      <w:r w:rsidRPr="005B6D18">
        <w:rPr>
          <w:rFonts w:ascii="Times New Roman" w:eastAsia="Times New Roman" w:hAnsi="Times New Roman" w:cs="Times New Roman"/>
          <w:b/>
          <w:bCs/>
          <w:sz w:val="25"/>
          <w:szCs w:val="25"/>
        </w:rPr>
        <w:t>JUDGEMENT</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B6D18" w:rsidP="005B6D18">
      <w:pPr>
        <w:spacing w:after="0" w:line="240" w:lineRule="auto"/>
        <w:jc w:val="both"/>
        <w:rPr>
          <w:rFonts w:ascii="Times New Roman" w:eastAsia="Times New Roman" w:hAnsi="Times New Roman" w:cs="Times New Roman"/>
          <w:sz w:val="25"/>
          <w:szCs w:val="25"/>
        </w:rPr>
      </w:pPr>
      <w:proofErr w:type="spellStart"/>
      <w:r w:rsidRPr="005B6D18">
        <w:rPr>
          <w:rFonts w:ascii="Times New Roman" w:eastAsia="Times New Roman" w:hAnsi="Times New Roman" w:cs="Times New Roman"/>
          <w:b/>
          <w:bCs/>
          <w:sz w:val="25"/>
          <w:szCs w:val="25"/>
        </w:rPr>
        <w:t>Santosh</w:t>
      </w:r>
      <w:proofErr w:type="spellEnd"/>
      <w:r w:rsidRPr="005B6D18">
        <w:rPr>
          <w:rFonts w:ascii="Times New Roman" w:eastAsia="Times New Roman" w:hAnsi="Times New Roman" w:cs="Times New Roman"/>
          <w:b/>
          <w:bCs/>
          <w:sz w:val="25"/>
          <w:szCs w:val="25"/>
        </w:rPr>
        <w:t xml:space="preserve"> </w:t>
      </w:r>
      <w:proofErr w:type="spellStart"/>
      <w:r w:rsidRPr="005B6D18">
        <w:rPr>
          <w:rFonts w:ascii="Times New Roman" w:eastAsia="Times New Roman" w:hAnsi="Times New Roman" w:cs="Times New Roman"/>
          <w:b/>
          <w:bCs/>
          <w:sz w:val="25"/>
          <w:szCs w:val="25"/>
        </w:rPr>
        <w:t>Hegde</w:t>
      </w:r>
      <w:proofErr w:type="spellEnd"/>
      <w:r w:rsidR="00544CDC" w:rsidRPr="005B6D18">
        <w:rPr>
          <w:rFonts w:ascii="Times New Roman" w:eastAsia="Times New Roman" w:hAnsi="Times New Roman" w:cs="Times New Roman"/>
          <w:b/>
          <w:bCs/>
          <w:sz w:val="25"/>
          <w:szCs w:val="25"/>
        </w:rPr>
        <w:t>, J.</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b/>
          <w:bCs/>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bCs/>
          <w:sz w:val="25"/>
          <w:szCs w:val="25"/>
        </w:rPr>
        <w:t>1.</w:t>
      </w:r>
      <w:r w:rsidRPr="005B6D18">
        <w:rPr>
          <w:rFonts w:ascii="Times New Roman" w:eastAsia="Times New Roman" w:hAnsi="Times New Roman" w:cs="Times New Roman"/>
          <w:b/>
          <w:bCs/>
          <w:sz w:val="25"/>
          <w:szCs w:val="25"/>
        </w:rPr>
        <w:t xml:space="preserve"> </w:t>
      </w:r>
      <w:r w:rsidRPr="005B6D18">
        <w:rPr>
          <w:rFonts w:ascii="Times New Roman" w:eastAsia="Times New Roman" w:hAnsi="Times New Roman" w:cs="Times New Roman"/>
          <w:sz w:val="25"/>
          <w:szCs w:val="25"/>
        </w:rPr>
        <w:t> Heard learned counsel for the parties.</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2. Leave granted.</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xml:space="preserve">3. The question involved in this appeal revolves around a narrow compass that is, does an order made by the Minister for State (Excise), Govt. of Maharashtra in a revision-petition under S. 34 of the </w:t>
      </w:r>
      <w:r w:rsidRPr="005B6D18">
        <w:rPr>
          <w:rFonts w:ascii="Times New Roman" w:eastAsia="Times New Roman" w:hAnsi="Times New Roman" w:cs="Times New Roman"/>
          <w:i/>
          <w:sz w:val="25"/>
          <w:szCs w:val="25"/>
        </w:rPr>
        <w:t>Bombay Prohibition Act, 1949</w:t>
      </w:r>
      <w:r w:rsidRPr="005B6D18">
        <w:rPr>
          <w:rFonts w:ascii="Times New Roman" w:eastAsia="Times New Roman" w:hAnsi="Times New Roman" w:cs="Times New Roman"/>
          <w:sz w:val="25"/>
          <w:szCs w:val="25"/>
        </w:rPr>
        <w:t xml:space="preserve"> (the Act) require authentication under Art. </w:t>
      </w:r>
      <w:proofErr w:type="gramStart"/>
      <w:r w:rsidRPr="005B6D18">
        <w:rPr>
          <w:rFonts w:ascii="Times New Roman" w:eastAsia="Times New Roman" w:hAnsi="Times New Roman" w:cs="Times New Roman"/>
          <w:sz w:val="25"/>
          <w:szCs w:val="25"/>
        </w:rPr>
        <w:t>166 of the Constitution of India?</w:t>
      </w:r>
      <w:proofErr w:type="gramEnd"/>
      <w:r w:rsidRPr="005B6D18">
        <w:rPr>
          <w:rFonts w:ascii="Times New Roman" w:eastAsia="Times New Roman" w:hAnsi="Times New Roman" w:cs="Times New Roman"/>
          <w:sz w:val="25"/>
          <w:szCs w:val="25"/>
        </w:rPr>
        <w:t xml:space="preserve"> The High Court of Judicature, Bombay at Aurangabad in a writ petition filed by the first respondent herein has held that it is necessary.</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xml:space="preserve">4. The question, therefore, for our consideration is whether a quasi-judicial order made under the provisions of a statute by a </w:t>
      </w:r>
      <w:proofErr w:type="spellStart"/>
      <w:r w:rsidRPr="005B6D18">
        <w:rPr>
          <w:rFonts w:ascii="Times New Roman" w:eastAsia="Times New Roman" w:hAnsi="Times New Roman" w:cs="Times New Roman"/>
          <w:sz w:val="25"/>
          <w:szCs w:val="25"/>
        </w:rPr>
        <w:t>revisional</w:t>
      </w:r>
      <w:proofErr w:type="spellEnd"/>
      <w:r w:rsidRPr="005B6D18">
        <w:rPr>
          <w:rFonts w:ascii="Times New Roman" w:eastAsia="Times New Roman" w:hAnsi="Times New Roman" w:cs="Times New Roman"/>
          <w:sz w:val="25"/>
          <w:szCs w:val="25"/>
        </w:rPr>
        <w:t xml:space="preserve"> authority who is also a Minister in the State Cabinet, require authentication under Art. 166.</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xml:space="preserve">5. It is an admitted fact that the order made by the Minister concerned was on a revision-petition filed against the order of the Commissioner of Excise who himself was entertaining a petition before him under the provisions of the Act sitting as a quasi-judicial authority. It is also an undisputed fact that executive authorities also, if so empowered under a statute, exercise quasi-judicial powers. Such powers when exercised by an authority under a statute, sitting as a quasi-judicial authority results in a quasi-judicial order which can never be termed as an executive order requiring authentication under Art. </w:t>
      </w:r>
      <w:proofErr w:type="gramStart"/>
      <w:r w:rsidRPr="005B6D18">
        <w:rPr>
          <w:rFonts w:ascii="Times New Roman" w:eastAsia="Times New Roman" w:hAnsi="Times New Roman" w:cs="Times New Roman"/>
          <w:sz w:val="25"/>
          <w:szCs w:val="25"/>
        </w:rPr>
        <w:t>166 of the Constitution of India.</w:t>
      </w:r>
      <w:proofErr w:type="gramEnd"/>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xml:space="preserve">6. The High Court in the impugned order relied on a judgment of this Court in </w:t>
      </w:r>
      <w:proofErr w:type="spellStart"/>
      <w:r w:rsidRPr="005B6D18">
        <w:rPr>
          <w:rFonts w:ascii="Times New Roman" w:eastAsia="Times New Roman" w:hAnsi="Times New Roman" w:cs="Times New Roman"/>
          <w:i/>
          <w:sz w:val="25"/>
          <w:szCs w:val="25"/>
        </w:rPr>
        <w:t>Gulabrao</w:t>
      </w:r>
      <w:proofErr w:type="spellEnd"/>
      <w:r w:rsidRPr="005B6D18">
        <w:rPr>
          <w:rFonts w:ascii="Times New Roman" w:eastAsia="Times New Roman" w:hAnsi="Times New Roman" w:cs="Times New Roman"/>
          <w:i/>
          <w:sz w:val="25"/>
          <w:szCs w:val="25"/>
        </w:rPr>
        <w:t xml:space="preserve"> </w:t>
      </w:r>
      <w:proofErr w:type="spellStart"/>
      <w:r w:rsidRPr="005B6D18">
        <w:rPr>
          <w:rFonts w:ascii="Times New Roman" w:eastAsia="Times New Roman" w:hAnsi="Times New Roman" w:cs="Times New Roman"/>
          <w:i/>
          <w:sz w:val="25"/>
          <w:szCs w:val="25"/>
        </w:rPr>
        <w:t>Keshavrao</w:t>
      </w:r>
      <w:proofErr w:type="spellEnd"/>
      <w:r w:rsidRPr="005B6D18">
        <w:rPr>
          <w:rFonts w:ascii="Times New Roman" w:eastAsia="Times New Roman" w:hAnsi="Times New Roman" w:cs="Times New Roman"/>
          <w:i/>
          <w:sz w:val="25"/>
          <w:szCs w:val="25"/>
        </w:rPr>
        <w:t xml:space="preserve"> </w:t>
      </w:r>
      <w:proofErr w:type="spellStart"/>
      <w:r w:rsidRPr="005B6D18">
        <w:rPr>
          <w:rFonts w:ascii="Times New Roman" w:eastAsia="Times New Roman" w:hAnsi="Times New Roman" w:cs="Times New Roman"/>
          <w:i/>
          <w:sz w:val="25"/>
          <w:szCs w:val="25"/>
        </w:rPr>
        <w:t>Patil</w:t>
      </w:r>
      <w:proofErr w:type="spellEnd"/>
      <w:r w:rsidRPr="005B6D18">
        <w:rPr>
          <w:rFonts w:ascii="Times New Roman" w:eastAsia="Times New Roman" w:hAnsi="Times New Roman" w:cs="Times New Roman"/>
          <w:i/>
          <w:sz w:val="25"/>
          <w:szCs w:val="25"/>
        </w:rPr>
        <w:t xml:space="preserve"> and others v. State of Gujarat and others</w:t>
      </w:r>
      <w:r w:rsidR="005B6D18" w:rsidRPr="005B6D18">
        <w:rPr>
          <w:rFonts w:ascii="Times New Roman" w:eastAsia="Times New Roman" w:hAnsi="Times New Roman" w:cs="Times New Roman"/>
          <w:i/>
          <w:sz w:val="25"/>
          <w:szCs w:val="25"/>
          <w:vertAlign w:val="superscript"/>
        </w:rPr>
        <w:t>1</w:t>
      </w:r>
      <w:r w:rsidRPr="005B6D18">
        <w:rPr>
          <w:rFonts w:ascii="Times New Roman" w:eastAsia="Times New Roman" w:hAnsi="Times New Roman" w:cs="Times New Roman"/>
          <w:sz w:val="25"/>
          <w:szCs w:val="25"/>
        </w:rPr>
        <w:t xml:space="preserve"> which in turn was based on an earlier Constitution Bench judgment of this Court in </w:t>
      </w:r>
      <w:proofErr w:type="spellStart"/>
      <w:r w:rsidRPr="005B6D18">
        <w:rPr>
          <w:rFonts w:ascii="Times New Roman" w:eastAsia="Times New Roman" w:hAnsi="Times New Roman" w:cs="Times New Roman"/>
          <w:i/>
          <w:sz w:val="25"/>
          <w:szCs w:val="25"/>
        </w:rPr>
        <w:t>Bachhittar</w:t>
      </w:r>
      <w:proofErr w:type="spellEnd"/>
      <w:r w:rsidRPr="005B6D18">
        <w:rPr>
          <w:rFonts w:ascii="Times New Roman" w:eastAsia="Times New Roman" w:hAnsi="Times New Roman" w:cs="Times New Roman"/>
          <w:i/>
          <w:sz w:val="25"/>
          <w:szCs w:val="25"/>
        </w:rPr>
        <w:t xml:space="preserve"> Singh v. State of Punjab</w:t>
      </w:r>
      <w:r w:rsidR="005B6D18" w:rsidRPr="005B6D18">
        <w:rPr>
          <w:rFonts w:ascii="Times New Roman" w:eastAsia="Times New Roman" w:hAnsi="Times New Roman" w:cs="Times New Roman"/>
          <w:i/>
          <w:sz w:val="25"/>
          <w:szCs w:val="25"/>
          <w:vertAlign w:val="superscript"/>
        </w:rPr>
        <w:t>2</w:t>
      </w:r>
      <w:r w:rsidRPr="005B6D18">
        <w:rPr>
          <w:rFonts w:ascii="Times New Roman" w:eastAsia="Times New Roman" w:hAnsi="Times New Roman" w:cs="Times New Roman"/>
          <w:sz w:val="25"/>
          <w:szCs w:val="25"/>
        </w:rPr>
        <w:t xml:space="preserve">. We have perused the said judgments and find that the law laid down therein has no </w:t>
      </w:r>
      <w:r w:rsidRPr="005B6D18">
        <w:rPr>
          <w:rFonts w:ascii="Times New Roman" w:eastAsia="Times New Roman" w:hAnsi="Times New Roman" w:cs="Times New Roman"/>
          <w:sz w:val="25"/>
          <w:szCs w:val="25"/>
        </w:rPr>
        <w:lastRenderedPageBreak/>
        <w:t xml:space="preserve">application to the facts of the case in hand. In neither of the two judgments of this Court referred to hereinabove, this Court has held that a quasi-judicial order made by an executive authority sitting as an appellate or </w:t>
      </w:r>
      <w:proofErr w:type="spellStart"/>
      <w:r w:rsidRPr="005B6D18">
        <w:rPr>
          <w:rFonts w:ascii="Times New Roman" w:eastAsia="Times New Roman" w:hAnsi="Times New Roman" w:cs="Times New Roman"/>
          <w:sz w:val="25"/>
          <w:szCs w:val="25"/>
        </w:rPr>
        <w:t>revisional</w:t>
      </w:r>
      <w:proofErr w:type="spellEnd"/>
      <w:r w:rsidRPr="005B6D18">
        <w:rPr>
          <w:rFonts w:ascii="Times New Roman" w:eastAsia="Times New Roman" w:hAnsi="Times New Roman" w:cs="Times New Roman"/>
          <w:sz w:val="25"/>
          <w:szCs w:val="25"/>
        </w:rPr>
        <w:t xml:space="preserve"> authority under a statute can be construed as an executive order. Therefore, in our opinion, the High Court fell into an error in construing the order made by the Minister, impugned in the writ petition, as an order requiring authentication under Art. </w:t>
      </w:r>
      <w:proofErr w:type="gramStart"/>
      <w:r w:rsidRPr="005B6D18">
        <w:rPr>
          <w:rFonts w:ascii="Times New Roman" w:eastAsia="Times New Roman" w:hAnsi="Times New Roman" w:cs="Times New Roman"/>
          <w:sz w:val="25"/>
          <w:szCs w:val="25"/>
        </w:rPr>
        <w:t>166 of the Constitution.</w:t>
      </w:r>
      <w:proofErr w:type="gramEnd"/>
      <w:r w:rsidRPr="005B6D18">
        <w:rPr>
          <w:rFonts w:ascii="Times New Roman" w:eastAsia="Times New Roman" w:hAnsi="Times New Roman" w:cs="Times New Roman"/>
          <w:sz w:val="25"/>
          <w:szCs w:val="25"/>
        </w:rPr>
        <w:t xml:space="preserve">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 </w:t>
      </w: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7. Since the High Court has not gone into the merits of the case other than the question of requirement of authentication, we think it proper that the impugned order should be set aside and the matter be remanded to the High Court for fresh disposal, after hearing the parties concerned. We also direct that until the disposal of the writ petition by the High Court, status quo in regard to the shops concerned as existing prior to the filing of the writ petition, should be maintained.</w:t>
      </w:r>
    </w:p>
    <w:p w:rsidR="005B6D18" w:rsidRDefault="005B6D18" w:rsidP="005B6D18">
      <w:pPr>
        <w:spacing w:after="0" w:line="240" w:lineRule="auto"/>
        <w:jc w:val="both"/>
        <w:rPr>
          <w:rFonts w:ascii="Times New Roman" w:eastAsia="Times New Roman" w:hAnsi="Times New Roman" w:cs="Times New Roman"/>
          <w:sz w:val="25"/>
          <w:szCs w:val="25"/>
        </w:rPr>
      </w:pPr>
    </w:p>
    <w:p w:rsidR="00544CDC" w:rsidRPr="005B6D18"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8. For the reasons stated above, the impugned order is set aside and the matter is remitted to the High Court for disposal in accordance with law. This appeal is accordingly allowed.</w:t>
      </w:r>
    </w:p>
    <w:p w:rsidR="005B6D18" w:rsidRDefault="005B6D18" w:rsidP="005B6D18">
      <w:pPr>
        <w:spacing w:after="0" w:line="240" w:lineRule="auto"/>
        <w:jc w:val="both"/>
        <w:rPr>
          <w:rFonts w:ascii="Times New Roman" w:eastAsia="Times New Roman" w:hAnsi="Times New Roman" w:cs="Times New Roman"/>
          <w:sz w:val="25"/>
          <w:szCs w:val="25"/>
        </w:rPr>
      </w:pPr>
    </w:p>
    <w:p w:rsidR="00544CDC" w:rsidRDefault="00544CDC" w:rsidP="005B6D18">
      <w:pPr>
        <w:spacing w:after="0" w:line="240" w:lineRule="auto"/>
        <w:jc w:val="both"/>
        <w:rPr>
          <w:rFonts w:ascii="Times New Roman" w:eastAsia="Times New Roman" w:hAnsi="Times New Roman" w:cs="Times New Roman"/>
          <w:sz w:val="25"/>
          <w:szCs w:val="25"/>
        </w:rPr>
      </w:pPr>
      <w:r w:rsidRPr="005B6D18">
        <w:rPr>
          <w:rFonts w:ascii="Times New Roman" w:eastAsia="Times New Roman" w:hAnsi="Times New Roman" w:cs="Times New Roman"/>
          <w:sz w:val="25"/>
          <w:szCs w:val="25"/>
        </w:rPr>
        <w:t>Appeal allowed.</w:t>
      </w:r>
    </w:p>
    <w:p w:rsidR="005B6D18" w:rsidRPr="005B6D18" w:rsidRDefault="005B6D18" w:rsidP="005B6D18">
      <w:pPr>
        <w:spacing w:after="0" w:line="240" w:lineRule="auto"/>
        <w:jc w:val="both"/>
        <w:rPr>
          <w:rFonts w:ascii="Times New Roman" w:eastAsia="Times New Roman" w:hAnsi="Times New Roman" w:cs="Times New Roman"/>
          <w:sz w:val="25"/>
          <w:szCs w:val="25"/>
        </w:rPr>
      </w:pPr>
    </w:p>
    <w:p w:rsidR="005B6D18" w:rsidRPr="005B6D18" w:rsidRDefault="005B6D18" w:rsidP="005B6D18">
      <w:pPr>
        <w:spacing w:after="0" w:line="240" w:lineRule="auto"/>
        <w:rPr>
          <w:rFonts w:ascii="Times New Roman" w:eastAsia="Times New Roman" w:hAnsi="Times New Roman" w:cs="Times New Roman"/>
          <w:i/>
        </w:rPr>
      </w:pPr>
      <w:r w:rsidRPr="005B6D18">
        <w:rPr>
          <w:rFonts w:ascii="Times New Roman" w:eastAsia="Times New Roman" w:hAnsi="Times New Roman" w:cs="Times New Roman"/>
          <w:i/>
          <w:vertAlign w:val="superscript"/>
        </w:rPr>
        <w:t>1</w:t>
      </w:r>
      <w:r w:rsidRPr="005B6D18">
        <w:rPr>
          <w:rFonts w:ascii="Times New Roman" w:eastAsia="Times New Roman" w:hAnsi="Times New Roman" w:cs="Times New Roman"/>
          <w:i/>
        </w:rPr>
        <w:t xml:space="preserve">(1996 (2) SCC 26) </w:t>
      </w:r>
    </w:p>
    <w:p w:rsidR="00DB43DF" w:rsidRPr="005B6D18" w:rsidRDefault="005B6D18" w:rsidP="005B6D18">
      <w:pPr>
        <w:spacing w:after="0" w:line="240" w:lineRule="auto"/>
        <w:rPr>
          <w:rFonts w:ascii="Times New Roman" w:hAnsi="Times New Roman" w:cs="Times New Roman"/>
          <w:sz w:val="25"/>
          <w:szCs w:val="25"/>
        </w:rPr>
      </w:pPr>
      <w:r w:rsidRPr="005B6D18">
        <w:rPr>
          <w:rFonts w:ascii="Times New Roman" w:eastAsia="Times New Roman" w:hAnsi="Times New Roman" w:cs="Times New Roman"/>
          <w:i/>
          <w:vertAlign w:val="superscript"/>
        </w:rPr>
        <w:t>2</w:t>
      </w:r>
      <w:r w:rsidRPr="005B6D18">
        <w:rPr>
          <w:rFonts w:ascii="Times New Roman" w:eastAsia="Times New Roman" w:hAnsi="Times New Roman" w:cs="Times New Roman"/>
          <w:i/>
        </w:rPr>
        <w:t>(1962 Supp</w:t>
      </w:r>
      <w:r>
        <w:rPr>
          <w:rFonts w:ascii="Times New Roman" w:eastAsia="Times New Roman" w:hAnsi="Times New Roman" w:cs="Times New Roman"/>
          <w:i/>
        </w:rPr>
        <w:t>.</w:t>
      </w:r>
      <w:r w:rsidRPr="005B6D18">
        <w:rPr>
          <w:rFonts w:ascii="Times New Roman" w:eastAsia="Times New Roman" w:hAnsi="Times New Roman" w:cs="Times New Roman"/>
          <w:i/>
        </w:rPr>
        <w:t>3 SCR 713)</w:t>
      </w:r>
      <w:r w:rsidRPr="005B6D18">
        <w:rPr>
          <w:rFonts w:ascii="Times New Roman" w:hAnsi="Times New Roman" w:cs="Times New Roman"/>
          <w:sz w:val="25"/>
          <w:szCs w:val="25"/>
        </w:rPr>
        <w:t xml:space="preserve"> </w:t>
      </w:r>
    </w:p>
    <w:sectPr w:rsidR="00DB43DF" w:rsidRPr="005B6D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78" w:rsidRDefault="00CE2E78" w:rsidP="00DA0365">
      <w:pPr>
        <w:spacing w:after="0" w:line="240" w:lineRule="auto"/>
      </w:pPr>
      <w:r>
        <w:separator/>
      </w:r>
    </w:p>
  </w:endnote>
  <w:endnote w:type="continuationSeparator" w:id="0">
    <w:p w:rsidR="00CE2E78" w:rsidRDefault="00CE2E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6D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78" w:rsidRDefault="00CE2E78" w:rsidP="00DA0365">
      <w:pPr>
        <w:spacing w:after="0" w:line="240" w:lineRule="auto"/>
      </w:pPr>
      <w:r>
        <w:separator/>
      </w:r>
    </w:p>
  </w:footnote>
  <w:footnote w:type="continuationSeparator" w:id="0">
    <w:p w:rsidR="00CE2E78" w:rsidRDefault="00CE2E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4CDC"/>
    <w:rsid w:val="005B6D18"/>
    <w:rsid w:val="005C7F20"/>
    <w:rsid w:val="00633B9D"/>
    <w:rsid w:val="008D320C"/>
    <w:rsid w:val="00CE2E7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16287">
      <w:bodyDiv w:val="1"/>
      <w:marLeft w:val="0"/>
      <w:marRight w:val="0"/>
      <w:marTop w:val="0"/>
      <w:marBottom w:val="0"/>
      <w:divBdr>
        <w:top w:val="none" w:sz="0" w:space="0" w:color="auto"/>
        <w:left w:val="none" w:sz="0" w:space="0" w:color="auto"/>
        <w:bottom w:val="none" w:sz="0" w:space="0" w:color="auto"/>
        <w:right w:val="none" w:sz="0" w:space="0" w:color="auto"/>
      </w:divBdr>
      <w:divsChild>
        <w:div w:id="44827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2016-05-08T13:31:00Z</dcterms:modified>
</cp:coreProperties>
</file>