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417" w:rsidRPr="00065B46" w:rsidRDefault="006E5417" w:rsidP="00065B46">
      <w:pPr>
        <w:spacing w:after="0" w:line="240" w:lineRule="auto"/>
        <w:jc w:val="center"/>
        <w:rPr>
          <w:rFonts w:ascii="Times New Roman" w:eastAsia="Times New Roman" w:hAnsi="Times New Roman" w:cs="Times New Roman"/>
          <w:sz w:val="25"/>
          <w:szCs w:val="25"/>
        </w:rPr>
      </w:pPr>
      <w:bookmarkStart w:id="0" w:name="_GoBack"/>
      <w:bookmarkEnd w:id="0"/>
      <w:r w:rsidRPr="00065B46">
        <w:rPr>
          <w:rFonts w:ascii="Times New Roman" w:eastAsia="Times New Roman" w:hAnsi="Times New Roman" w:cs="Times New Roman"/>
          <w:b/>
          <w:bCs/>
          <w:sz w:val="25"/>
          <w:szCs w:val="25"/>
        </w:rPr>
        <w:t>SUPREME COURT OF INDIA</w:t>
      </w:r>
      <w:r w:rsidRPr="00065B46">
        <w:rPr>
          <w:rFonts w:ascii="Times New Roman" w:eastAsia="Times New Roman" w:hAnsi="Times New Roman" w:cs="Times New Roman"/>
          <w:sz w:val="25"/>
          <w:szCs w:val="25"/>
        </w:rPr>
        <w:t xml:space="preserve"> </w:t>
      </w:r>
    </w:p>
    <w:p w:rsidR="006E5417" w:rsidRPr="00065B46" w:rsidRDefault="006E5417" w:rsidP="00065B46">
      <w:pPr>
        <w:spacing w:after="0" w:line="240" w:lineRule="auto"/>
        <w:jc w:val="center"/>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w:t>
      </w:r>
    </w:p>
    <w:p w:rsidR="006E5417" w:rsidRPr="00065B46" w:rsidRDefault="006E5417" w:rsidP="00065B46">
      <w:pPr>
        <w:spacing w:after="0" w:line="240" w:lineRule="auto"/>
        <w:jc w:val="center"/>
        <w:rPr>
          <w:rFonts w:ascii="Times New Roman" w:eastAsia="Times New Roman" w:hAnsi="Times New Roman" w:cs="Times New Roman"/>
          <w:sz w:val="25"/>
          <w:szCs w:val="25"/>
        </w:rPr>
      </w:pPr>
      <w:proofErr w:type="spellStart"/>
      <w:r w:rsidRPr="00065B46">
        <w:rPr>
          <w:rFonts w:ascii="Times New Roman" w:eastAsia="Times New Roman" w:hAnsi="Times New Roman" w:cs="Times New Roman"/>
          <w:sz w:val="25"/>
          <w:szCs w:val="25"/>
        </w:rPr>
        <w:t>Kishorebhai</w:t>
      </w:r>
      <w:proofErr w:type="spellEnd"/>
      <w:r w:rsidRPr="00065B46">
        <w:rPr>
          <w:rFonts w:ascii="Times New Roman" w:eastAsia="Times New Roman" w:hAnsi="Times New Roman" w:cs="Times New Roman"/>
          <w:sz w:val="25"/>
          <w:szCs w:val="25"/>
        </w:rPr>
        <w:t xml:space="preserve"> </w:t>
      </w:r>
      <w:proofErr w:type="spellStart"/>
      <w:r w:rsidRPr="00065B46">
        <w:rPr>
          <w:rFonts w:ascii="Times New Roman" w:eastAsia="Times New Roman" w:hAnsi="Times New Roman" w:cs="Times New Roman"/>
          <w:sz w:val="25"/>
          <w:szCs w:val="25"/>
        </w:rPr>
        <w:t>Khamanchand</w:t>
      </w:r>
      <w:proofErr w:type="spellEnd"/>
      <w:r w:rsidRPr="00065B46">
        <w:rPr>
          <w:rFonts w:ascii="Times New Roman" w:eastAsia="Times New Roman" w:hAnsi="Times New Roman" w:cs="Times New Roman"/>
          <w:sz w:val="25"/>
          <w:szCs w:val="25"/>
        </w:rPr>
        <w:t xml:space="preserve"> </w:t>
      </w:r>
      <w:proofErr w:type="spellStart"/>
      <w:r w:rsidRPr="00065B46">
        <w:rPr>
          <w:rFonts w:ascii="Times New Roman" w:eastAsia="Times New Roman" w:hAnsi="Times New Roman" w:cs="Times New Roman"/>
          <w:sz w:val="25"/>
          <w:szCs w:val="25"/>
        </w:rPr>
        <w:t>Goyal</w:t>
      </w:r>
      <w:proofErr w:type="spellEnd"/>
    </w:p>
    <w:p w:rsidR="006E5417" w:rsidRPr="00065B46" w:rsidRDefault="006E5417" w:rsidP="00065B46">
      <w:pPr>
        <w:spacing w:after="0" w:line="240" w:lineRule="auto"/>
        <w:jc w:val="center"/>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w:t>
      </w:r>
    </w:p>
    <w:p w:rsidR="006E5417" w:rsidRPr="00065B46" w:rsidRDefault="006E5417" w:rsidP="00065B46">
      <w:pPr>
        <w:spacing w:after="0" w:line="240" w:lineRule="auto"/>
        <w:jc w:val="center"/>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Vs.</w:t>
      </w:r>
    </w:p>
    <w:p w:rsidR="006E5417" w:rsidRPr="00065B46" w:rsidRDefault="006E5417" w:rsidP="00065B46">
      <w:pPr>
        <w:spacing w:after="0" w:line="240" w:lineRule="auto"/>
        <w:jc w:val="center"/>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w:t>
      </w:r>
    </w:p>
    <w:p w:rsidR="006E5417" w:rsidRPr="00065B46" w:rsidRDefault="006E5417" w:rsidP="00065B46">
      <w:pPr>
        <w:spacing w:after="0" w:line="240" w:lineRule="auto"/>
        <w:jc w:val="center"/>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State of Gujarat</w:t>
      </w:r>
    </w:p>
    <w:p w:rsidR="006E5417" w:rsidRPr="00065B46" w:rsidRDefault="006E5417" w:rsidP="00065B46">
      <w:pPr>
        <w:spacing w:after="0" w:line="240" w:lineRule="auto"/>
        <w:jc w:val="center"/>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w:t>
      </w:r>
    </w:p>
    <w:p w:rsidR="006E5417" w:rsidRPr="00065B46" w:rsidRDefault="006E5417" w:rsidP="00065B46">
      <w:pPr>
        <w:spacing w:after="0" w:line="240" w:lineRule="auto"/>
        <w:jc w:val="center"/>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Crl.A.No.642 of 1996</w:t>
      </w:r>
    </w:p>
    <w:p w:rsidR="006E5417" w:rsidRPr="00065B46" w:rsidRDefault="006E5417" w:rsidP="00065B46">
      <w:pPr>
        <w:spacing w:after="0" w:line="240" w:lineRule="auto"/>
        <w:jc w:val="center"/>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w:t>
      </w:r>
    </w:p>
    <w:p w:rsidR="006E5417" w:rsidRPr="00065B46" w:rsidRDefault="006E5417" w:rsidP="00065B46">
      <w:pPr>
        <w:spacing w:after="0" w:line="240" w:lineRule="auto"/>
        <w:jc w:val="center"/>
        <w:rPr>
          <w:rFonts w:ascii="Times New Roman" w:eastAsia="Times New Roman" w:hAnsi="Times New Roman" w:cs="Times New Roman"/>
          <w:sz w:val="25"/>
          <w:szCs w:val="25"/>
        </w:rPr>
      </w:pPr>
      <w:proofErr w:type="gramStart"/>
      <w:r w:rsidRPr="00065B46">
        <w:rPr>
          <w:rFonts w:ascii="Times New Roman" w:eastAsia="Times New Roman" w:hAnsi="Times New Roman" w:cs="Times New Roman"/>
          <w:sz w:val="25"/>
          <w:szCs w:val="25"/>
        </w:rPr>
        <w:t>(</w:t>
      </w:r>
      <w:proofErr w:type="spellStart"/>
      <w:r w:rsidRPr="00065B46">
        <w:rPr>
          <w:rFonts w:ascii="Times New Roman" w:eastAsia="Times New Roman" w:hAnsi="Times New Roman" w:cs="Times New Roman"/>
          <w:sz w:val="25"/>
          <w:szCs w:val="25"/>
        </w:rPr>
        <w:t>Doraiswamy</w:t>
      </w:r>
      <w:proofErr w:type="spellEnd"/>
      <w:r w:rsidRPr="00065B46">
        <w:rPr>
          <w:rFonts w:ascii="Times New Roman" w:eastAsia="Times New Roman" w:hAnsi="Times New Roman" w:cs="Times New Roman"/>
          <w:sz w:val="25"/>
          <w:szCs w:val="25"/>
        </w:rPr>
        <w:t xml:space="preserve"> </w:t>
      </w:r>
      <w:proofErr w:type="spellStart"/>
      <w:r w:rsidRPr="00065B46">
        <w:rPr>
          <w:rFonts w:ascii="Times New Roman" w:eastAsia="Times New Roman" w:hAnsi="Times New Roman" w:cs="Times New Roman"/>
          <w:sz w:val="25"/>
          <w:szCs w:val="25"/>
        </w:rPr>
        <w:t>Raju</w:t>
      </w:r>
      <w:proofErr w:type="spellEnd"/>
      <w:r w:rsidRPr="00065B46">
        <w:rPr>
          <w:rFonts w:ascii="Times New Roman" w:eastAsia="Times New Roman" w:hAnsi="Times New Roman" w:cs="Times New Roman"/>
          <w:sz w:val="25"/>
          <w:szCs w:val="25"/>
        </w:rPr>
        <w:t xml:space="preserve"> and A. </w:t>
      </w:r>
      <w:proofErr w:type="spellStart"/>
      <w:r w:rsidRPr="00065B46">
        <w:rPr>
          <w:rFonts w:ascii="Times New Roman" w:eastAsia="Times New Roman" w:hAnsi="Times New Roman" w:cs="Times New Roman"/>
          <w:sz w:val="25"/>
          <w:szCs w:val="25"/>
        </w:rPr>
        <w:t>Pasayat</w:t>
      </w:r>
      <w:proofErr w:type="spellEnd"/>
      <w:r w:rsidRPr="00065B46">
        <w:rPr>
          <w:rFonts w:ascii="Times New Roman" w:eastAsia="Times New Roman" w:hAnsi="Times New Roman" w:cs="Times New Roman"/>
          <w:sz w:val="25"/>
          <w:szCs w:val="25"/>
        </w:rPr>
        <w:t xml:space="preserve"> JJ.)</w:t>
      </w:r>
      <w:proofErr w:type="gramEnd"/>
    </w:p>
    <w:p w:rsidR="006E5417" w:rsidRPr="00065B46" w:rsidRDefault="006E5417" w:rsidP="00065B46">
      <w:pPr>
        <w:spacing w:after="0" w:line="240" w:lineRule="auto"/>
        <w:jc w:val="center"/>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w:t>
      </w:r>
    </w:p>
    <w:p w:rsidR="006E5417" w:rsidRPr="00065B46" w:rsidRDefault="006E5417" w:rsidP="00065B46">
      <w:pPr>
        <w:spacing w:after="0" w:line="240" w:lineRule="auto"/>
        <w:jc w:val="center"/>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30.10.2003</w:t>
      </w:r>
    </w:p>
    <w:p w:rsidR="006E5417" w:rsidRPr="00065B46" w:rsidRDefault="006E5417" w:rsidP="00065B46">
      <w:pPr>
        <w:spacing w:after="0" w:line="240" w:lineRule="auto"/>
        <w:jc w:val="center"/>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w:t>
      </w:r>
    </w:p>
    <w:p w:rsidR="006E5417" w:rsidRPr="00065B46" w:rsidRDefault="006E5417" w:rsidP="00065B46">
      <w:pPr>
        <w:spacing w:after="0" w:line="240" w:lineRule="auto"/>
        <w:jc w:val="center"/>
        <w:rPr>
          <w:rFonts w:ascii="Times New Roman" w:eastAsia="Times New Roman" w:hAnsi="Times New Roman" w:cs="Times New Roman"/>
          <w:sz w:val="25"/>
          <w:szCs w:val="25"/>
        </w:rPr>
      </w:pPr>
      <w:r w:rsidRPr="00065B46">
        <w:rPr>
          <w:rFonts w:ascii="Times New Roman" w:eastAsia="Times New Roman" w:hAnsi="Times New Roman" w:cs="Times New Roman"/>
          <w:b/>
          <w:bCs/>
          <w:sz w:val="25"/>
          <w:szCs w:val="25"/>
        </w:rPr>
        <w:t>JUDGEMENT</w:t>
      </w:r>
    </w:p>
    <w:p w:rsidR="006E5417" w:rsidRPr="00065B46" w:rsidRDefault="00065B46" w:rsidP="00065B46">
      <w:pPr>
        <w:spacing w:after="0" w:line="240" w:lineRule="auto"/>
        <w:jc w:val="both"/>
        <w:rPr>
          <w:rFonts w:ascii="Times New Roman" w:eastAsia="Times New Roman" w:hAnsi="Times New Roman" w:cs="Times New Roman"/>
          <w:sz w:val="25"/>
          <w:szCs w:val="25"/>
        </w:rPr>
      </w:pPr>
      <w:proofErr w:type="spellStart"/>
      <w:r w:rsidRPr="00065B46">
        <w:rPr>
          <w:rFonts w:ascii="Times New Roman" w:eastAsia="Times New Roman" w:hAnsi="Times New Roman" w:cs="Times New Roman"/>
          <w:b/>
          <w:bCs/>
          <w:sz w:val="25"/>
          <w:szCs w:val="25"/>
        </w:rPr>
        <w:t>Arijit</w:t>
      </w:r>
      <w:proofErr w:type="spellEnd"/>
      <w:r w:rsidRPr="00065B46">
        <w:rPr>
          <w:rFonts w:ascii="Times New Roman" w:eastAsia="Times New Roman" w:hAnsi="Times New Roman" w:cs="Times New Roman"/>
          <w:b/>
          <w:bCs/>
          <w:sz w:val="25"/>
          <w:szCs w:val="25"/>
        </w:rPr>
        <w:t xml:space="preserve"> </w:t>
      </w:r>
      <w:proofErr w:type="spellStart"/>
      <w:r w:rsidRPr="00065B46">
        <w:rPr>
          <w:rFonts w:ascii="Times New Roman" w:eastAsia="Times New Roman" w:hAnsi="Times New Roman" w:cs="Times New Roman"/>
          <w:b/>
          <w:bCs/>
          <w:sz w:val="25"/>
          <w:szCs w:val="25"/>
        </w:rPr>
        <w:t>Pasayat</w:t>
      </w:r>
      <w:proofErr w:type="spellEnd"/>
      <w:r>
        <w:rPr>
          <w:rFonts w:ascii="Times New Roman" w:eastAsia="Times New Roman" w:hAnsi="Times New Roman" w:cs="Times New Roman"/>
          <w:b/>
          <w:bCs/>
          <w:sz w:val="25"/>
          <w:szCs w:val="25"/>
        </w:rPr>
        <w:t>, J.</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b/>
          <w:bCs/>
          <w:sz w:val="25"/>
          <w:szCs w:val="25"/>
        </w:rPr>
        <w:t> </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bCs/>
          <w:sz w:val="25"/>
          <w:szCs w:val="25"/>
        </w:rPr>
        <w:t>1.</w:t>
      </w:r>
      <w:r w:rsidRPr="00065B46">
        <w:rPr>
          <w:rFonts w:ascii="Times New Roman" w:eastAsia="Times New Roman" w:hAnsi="Times New Roman" w:cs="Times New Roman"/>
          <w:b/>
          <w:bCs/>
          <w:sz w:val="25"/>
          <w:szCs w:val="25"/>
        </w:rPr>
        <w:t xml:space="preserve"> </w:t>
      </w:r>
      <w:r w:rsidRPr="00065B46">
        <w:rPr>
          <w:rFonts w:ascii="Times New Roman" w:eastAsia="Times New Roman" w:hAnsi="Times New Roman" w:cs="Times New Roman"/>
          <w:sz w:val="25"/>
          <w:szCs w:val="25"/>
        </w:rPr>
        <w:t xml:space="preserve"> By the impugned judgment, the Gujarat High Court held that notwithstanding enactment of the </w:t>
      </w:r>
      <w:r w:rsidRPr="00065B46">
        <w:rPr>
          <w:rFonts w:ascii="Times New Roman" w:eastAsia="Times New Roman" w:hAnsi="Times New Roman" w:cs="Times New Roman"/>
          <w:i/>
          <w:sz w:val="25"/>
          <w:szCs w:val="25"/>
        </w:rPr>
        <w:t>Motor Transport Workers Act, 1961</w:t>
      </w:r>
      <w:r w:rsidRPr="00065B46">
        <w:rPr>
          <w:rFonts w:ascii="Times New Roman" w:eastAsia="Times New Roman" w:hAnsi="Times New Roman" w:cs="Times New Roman"/>
          <w:sz w:val="25"/>
          <w:szCs w:val="25"/>
        </w:rPr>
        <w:t xml:space="preserve"> (for short "the Act") the obligation to comply with the requirement of the </w:t>
      </w:r>
      <w:r w:rsidRPr="00065B46">
        <w:rPr>
          <w:rFonts w:ascii="Times New Roman" w:eastAsia="Times New Roman" w:hAnsi="Times New Roman" w:cs="Times New Roman"/>
          <w:i/>
          <w:sz w:val="25"/>
          <w:szCs w:val="25"/>
        </w:rPr>
        <w:t>Bombay Shops and Establishments Act, 1948</w:t>
      </w:r>
      <w:r w:rsidRPr="00065B46">
        <w:rPr>
          <w:rFonts w:ascii="Times New Roman" w:eastAsia="Times New Roman" w:hAnsi="Times New Roman" w:cs="Times New Roman"/>
          <w:sz w:val="25"/>
          <w:szCs w:val="25"/>
        </w:rPr>
        <w:t xml:space="preserve"> (for short 'the Establishments Act') did not get wiped out.</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xml:space="preserve">2. Though the fine that was imposed on the appellant is not very much in terms of money, the appellant contended that the problem is of recurring nature and, therefore, the issues should be settled. It was contended that there was divergence in views of several High Courts. The Patna High Court in </w:t>
      </w:r>
      <w:r w:rsidRPr="00065B46">
        <w:rPr>
          <w:rFonts w:ascii="Times New Roman" w:eastAsia="Times New Roman" w:hAnsi="Times New Roman" w:cs="Times New Roman"/>
          <w:i/>
          <w:sz w:val="25"/>
          <w:szCs w:val="25"/>
        </w:rPr>
        <w:t>Bihar State Road Transport Corporation v. Orang Bahadur</w:t>
      </w:r>
      <w:r w:rsidR="00065B46" w:rsidRPr="00065B46">
        <w:rPr>
          <w:rFonts w:ascii="Times New Roman" w:eastAsia="Times New Roman" w:hAnsi="Times New Roman" w:cs="Times New Roman"/>
          <w:i/>
          <w:sz w:val="25"/>
          <w:szCs w:val="25"/>
          <w:vertAlign w:val="superscript"/>
        </w:rPr>
        <w:t>1</w:t>
      </w:r>
      <w:r w:rsidRPr="00065B46">
        <w:rPr>
          <w:rFonts w:ascii="Times New Roman" w:eastAsia="Times New Roman" w:hAnsi="Times New Roman" w:cs="Times New Roman"/>
          <w:sz w:val="25"/>
          <w:szCs w:val="25"/>
        </w:rPr>
        <w:t xml:space="preserve"> </w:t>
      </w:r>
      <w:r w:rsidRPr="00065B46">
        <w:rPr>
          <w:rFonts w:ascii="Times New Roman" w:eastAsia="Times New Roman" w:hAnsi="Times New Roman" w:cs="Times New Roman"/>
          <w:i/>
          <w:sz w:val="25"/>
          <w:szCs w:val="25"/>
        </w:rPr>
        <w:t xml:space="preserve">and </w:t>
      </w:r>
      <w:proofErr w:type="spellStart"/>
      <w:r w:rsidRPr="00065B46">
        <w:rPr>
          <w:rFonts w:ascii="Times New Roman" w:eastAsia="Times New Roman" w:hAnsi="Times New Roman" w:cs="Times New Roman"/>
          <w:i/>
          <w:sz w:val="25"/>
          <w:szCs w:val="25"/>
        </w:rPr>
        <w:t>Amarnathsingh</w:t>
      </w:r>
      <w:proofErr w:type="spellEnd"/>
      <w:r w:rsidRPr="00065B46">
        <w:rPr>
          <w:rFonts w:ascii="Times New Roman" w:eastAsia="Times New Roman" w:hAnsi="Times New Roman" w:cs="Times New Roman"/>
          <w:i/>
          <w:sz w:val="25"/>
          <w:szCs w:val="25"/>
        </w:rPr>
        <w:t xml:space="preserve"> v. Presiding Officer, Industrial Tribunal, </w:t>
      </w:r>
      <w:proofErr w:type="gramStart"/>
      <w:r w:rsidRPr="00065B46">
        <w:rPr>
          <w:rFonts w:ascii="Times New Roman" w:eastAsia="Times New Roman" w:hAnsi="Times New Roman" w:cs="Times New Roman"/>
          <w:i/>
          <w:sz w:val="25"/>
          <w:szCs w:val="25"/>
        </w:rPr>
        <w:t>Bihar</w:t>
      </w:r>
      <w:r w:rsidR="00065B46" w:rsidRPr="00065B46">
        <w:rPr>
          <w:rFonts w:ascii="Times New Roman" w:eastAsia="Times New Roman" w:hAnsi="Times New Roman" w:cs="Times New Roman"/>
          <w:i/>
          <w:sz w:val="25"/>
          <w:szCs w:val="25"/>
          <w:vertAlign w:val="superscript"/>
        </w:rPr>
        <w:t>2</w:t>
      </w:r>
      <w:proofErr w:type="gramEnd"/>
      <w:r w:rsidRPr="00065B46">
        <w:rPr>
          <w:rFonts w:ascii="Times New Roman" w:eastAsia="Times New Roman" w:hAnsi="Times New Roman" w:cs="Times New Roman"/>
          <w:sz w:val="25"/>
          <w:szCs w:val="25"/>
        </w:rPr>
        <w:t xml:space="preserve"> held that the enactment of Act did away with the requirement to comply with requirements of Establishments Act by applying logic of implied repeal. The Bombay High Court also held likewise in the Corporation of the City of </w:t>
      </w:r>
      <w:r w:rsidRPr="00065B46">
        <w:rPr>
          <w:rFonts w:ascii="Times New Roman" w:eastAsia="Times New Roman" w:hAnsi="Times New Roman" w:cs="Times New Roman"/>
          <w:i/>
          <w:sz w:val="25"/>
          <w:szCs w:val="25"/>
        </w:rPr>
        <w:t>Nagpur through Shop Inspector v. M/s. Inland Carriers, Nagpur and another</w:t>
      </w:r>
      <w:r w:rsidR="00065B46" w:rsidRPr="00065B46">
        <w:rPr>
          <w:rFonts w:ascii="Times New Roman" w:eastAsia="Times New Roman" w:hAnsi="Times New Roman" w:cs="Times New Roman"/>
          <w:i/>
          <w:sz w:val="25"/>
          <w:szCs w:val="25"/>
          <w:vertAlign w:val="superscript"/>
        </w:rPr>
        <w:t>3</w:t>
      </w:r>
      <w:r w:rsidRPr="00065B46">
        <w:rPr>
          <w:rFonts w:ascii="Times New Roman" w:eastAsia="Times New Roman" w:hAnsi="Times New Roman" w:cs="Times New Roman"/>
          <w:sz w:val="25"/>
          <w:szCs w:val="25"/>
        </w:rPr>
        <w:t xml:space="preserve">. But a different view was adopted </w:t>
      </w:r>
      <w:r w:rsidR="00065B46">
        <w:rPr>
          <w:rFonts w:ascii="Times New Roman" w:eastAsia="Times New Roman" w:hAnsi="Times New Roman" w:cs="Times New Roman"/>
          <w:sz w:val="25"/>
          <w:szCs w:val="25"/>
        </w:rPr>
        <w:t xml:space="preserve">by the Gujarat High Court in </w:t>
      </w:r>
      <w:r w:rsidRPr="00065B46">
        <w:rPr>
          <w:rFonts w:ascii="Times New Roman" w:eastAsia="Times New Roman" w:hAnsi="Times New Roman" w:cs="Times New Roman"/>
          <w:sz w:val="25"/>
          <w:szCs w:val="25"/>
        </w:rPr>
        <w:t>the impugned judgment which differed from the view of Patna High Court and Bombay High Court.</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xml:space="preserve">3. In support of the appeal, learned counsel for the appellant submitted that there must be a definite legislative intent that two statutes should operate in respect of identical issues. The Establishments Act has been rendered repugnant by enactment of the Act. Reference is made to Section 37 of the Act to submit that by necessary implication there was repeal of the Establishments Act. Both these statutes fall under Entry 24 of List III (the Concurrent List) of VII Schedule to the </w:t>
      </w:r>
      <w:r w:rsidRPr="00065B46">
        <w:rPr>
          <w:rFonts w:ascii="Times New Roman" w:eastAsia="Times New Roman" w:hAnsi="Times New Roman" w:cs="Times New Roman"/>
          <w:i/>
          <w:sz w:val="25"/>
          <w:szCs w:val="25"/>
        </w:rPr>
        <w:t>Constitution of India, 1950</w:t>
      </w:r>
      <w:r w:rsidRPr="00065B46">
        <w:rPr>
          <w:rFonts w:ascii="Times New Roman" w:eastAsia="Times New Roman" w:hAnsi="Times New Roman" w:cs="Times New Roman"/>
          <w:sz w:val="25"/>
          <w:szCs w:val="25"/>
        </w:rPr>
        <w:t xml:space="preserve"> (in short the 'Constitution') and, therefore, it is but natural to presume that there was a repeal by implication.</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4. Per contra, learned counsel for the State, submitted that the two statutes in question operate in different fields and there is no question of any repugnancy as was rightly held by the High Court.</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lastRenderedPageBreak/>
        <w:t>5. The submissions require careful consideration.</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xml:space="preserve">6. There is presumption against </w:t>
      </w:r>
      <w:proofErr w:type="gramStart"/>
      <w:r w:rsidRPr="00065B46">
        <w:rPr>
          <w:rFonts w:ascii="Times New Roman" w:eastAsia="Times New Roman" w:hAnsi="Times New Roman" w:cs="Times New Roman"/>
          <w:sz w:val="25"/>
          <w:szCs w:val="25"/>
        </w:rPr>
        <w:t>a repeal</w:t>
      </w:r>
      <w:proofErr w:type="gramEnd"/>
      <w:r w:rsidRPr="00065B46">
        <w:rPr>
          <w:rFonts w:ascii="Times New Roman" w:eastAsia="Times New Roman" w:hAnsi="Times New Roman" w:cs="Times New Roman"/>
          <w:sz w:val="25"/>
          <w:szCs w:val="25"/>
        </w:rPr>
        <w:t xml:space="preserve"> by implication; and the reason of this rule is based on the theory that the Legislature while enacting a law has a complete knowledge of the existing laws on the same subject-matter, and therefore, when it does not provide a repealing provision, the intention is clear not to repeal the existing legislation. (See: </w:t>
      </w:r>
      <w:r w:rsidRPr="00065B46">
        <w:rPr>
          <w:rFonts w:ascii="Times New Roman" w:eastAsia="Times New Roman" w:hAnsi="Times New Roman" w:cs="Times New Roman"/>
          <w:i/>
          <w:sz w:val="25"/>
          <w:szCs w:val="25"/>
        </w:rPr>
        <w:t xml:space="preserve">Municipal Council, </w:t>
      </w:r>
      <w:proofErr w:type="spellStart"/>
      <w:r w:rsidRPr="00065B46">
        <w:rPr>
          <w:rFonts w:ascii="Times New Roman" w:eastAsia="Times New Roman" w:hAnsi="Times New Roman" w:cs="Times New Roman"/>
          <w:i/>
          <w:sz w:val="25"/>
          <w:szCs w:val="25"/>
        </w:rPr>
        <w:t>Palai</w:t>
      </w:r>
      <w:proofErr w:type="spellEnd"/>
      <w:r w:rsidRPr="00065B46">
        <w:rPr>
          <w:rFonts w:ascii="Times New Roman" w:eastAsia="Times New Roman" w:hAnsi="Times New Roman" w:cs="Times New Roman"/>
          <w:i/>
          <w:sz w:val="25"/>
          <w:szCs w:val="25"/>
        </w:rPr>
        <w:t xml:space="preserve"> through the Commissioner of Municipal Council, </w:t>
      </w:r>
      <w:proofErr w:type="spellStart"/>
      <w:r w:rsidRPr="00065B46">
        <w:rPr>
          <w:rFonts w:ascii="Times New Roman" w:eastAsia="Times New Roman" w:hAnsi="Times New Roman" w:cs="Times New Roman"/>
          <w:i/>
          <w:sz w:val="25"/>
          <w:szCs w:val="25"/>
        </w:rPr>
        <w:t>Palai</w:t>
      </w:r>
      <w:proofErr w:type="spellEnd"/>
      <w:r w:rsidRPr="00065B46">
        <w:rPr>
          <w:rFonts w:ascii="Times New Roman" w:eastAsia="Times New Roman" w:hAnsi="Times New Roman" w:cs="Times New Roman"/>
          <w:i/>
          <w:sz w:val="25"/>
          <w:szCs w:val="25"/>
        </w:rPr>
        <w:t xml:space="preserve"> v. T. J. Joseph</w:t>
      </w:r>
      <w:r w:rsidR="00065B46" w:rsidRPr="00065B46">
        <w:rPr>
          <w:rFonts w:ascii="Times New Roman" w:eastAsia="Times New Roman" w:hAnsi="Times New Roman" w:cs="Times New Roman"/>
          <w:i/>
          <w:sz w:val="25"/>
          <w:szCs w:val="25"/>
          <w:vertAlign w:val="superscript"/>
        </w:rPr>
        <w:t>4</w:t>
      </w:r>
      <w:r w:rsidRPr="00065B46">
        <w:rPr>
          <w:rFonts w:ascii="Times New Roman" w:eastAsia="Times New Roman" w:hAnsi="Times New Roman" w:cs="Times New Roman"/>
          <w:sz w:val="25"/>
          <w:szCs w:val="25"/>
        </w:rPr>
        <w:t xml:space="preserve">, </w:t>
      </w:r>
      <w:r w:rsidRPr="00065B46">
        <w:rPr>
          <w:rFonts w:ascii="Times New Roman" w:eastAsia="Times New Roman" w:hAnsi="Times New Roman" w:cs="Times New Roman"/>
          <w:i/>
          <w:sz w:val="25"/>
          <w:szCs w:val="25"/>
        </w:rPr>
        <w:t>Northern India Caterers (Private) Ltd. and another v. State of Punjab and another</w:t>
      </w:r>
      <w:r w:rsidR="00065B46" w:rsidRPr="00065B46">
        <w:rPr>
          <w:rFonts w:ascii="Times New Roman" w:eastAsia="Times New Roman" w:hAnsi="Times New Roman" w:cs="Times New Roman"/>
          <w:i/>
          <w:sz w:val="25"/>
          <w:szCs w:val="25"/>
          <w:vertAlign w:val="superscript"/>
        </w:rPr>
        <w:t>5</w:t>
      </w:r>
      <w:r w:rsidRPr="00065B46">
        <w:rPr>
          <w:rFonts w:ascii="Times New Roman" w:eastAsia="Times New Roman" w:hAnsi="Times New Roman" w:cs="Times New Roman"/>
          <w:i/>
          <w:sz w:val="25"/>
          <w:szCs w:val="25"/>
        </w:rPr>
        <w:t>, Municipal Corporation of Delhi v. Shiv Shanker</w:t>
      </w:r>
      <w:r w:rsidR="00065B46" w:rsidRPr="00065B46">
        <w:rPr>
          <w:rFonts w:ascii="Times New Roman" w:eastAsia="Times New Roman" w:hAnsi="Times New Roman" w:cs="Times New Roman"/>
          <w:i/>
          <w:sz w:val="25"/>
          <w:szCs w:val="25"/>
          <w:vertAlign w:val="superscript"/>
        </w:rPr>
        <w:t>6</w:t>
      </w:r>
      <w:r w:rsidRPr="00065B46">
        <w:rPr>
          <w:rFonts w:ascii="Times New Roman" w:eastAsia="Times New Roman" w:hAnsi="Times New Roman" w:cs="Times New Roman"/>
          <w:sz w:val="25"/>
          <w:szCs w:val="25"/>
        </w:rPr>
        <w:t xml:space="preserve"> and </w:t>
      </w:r>
      <w:proofErr w:type="spellStart"/>
      <w:r w:rsidRPr="00065B46">
        <w:rPr>
          <w:rFonts w:ascii="Times New Roman" w:eastAsia="Times New Roman" w:hAnsi="Times New Roman" w:cs="Times New Roman"/>
          <w:sz w:val="25"/>
          <w:szCs w:val="25"/>
        </w:rPr>
        <w:t>Ratan</w:t>
      </w:r>
      <w:proofErr w:type="spellEnd"/>
      <w:r w:rsidRPr="00065B46">
        <w:rPr>
          <w:rFonts w:ascii="Times New Roman" w:eastAsia="Times New Roman" w:hAnsi="Times New Roman" w:cs="Times New Roman"/>
          <w:sz w:val="25"/>
          <w:szCs w:val="25"/>
        </w:rPr>
        <w:t xml:space="preserve"> </w:t>
      </w:r>
      <w:proofErr w:type="spellStart"/>
      <w:r w:rsidRPr="00065B46">
        <w:rPr>
          <w:rFonts w:ascii="Times New Roman" w:eastAsia="Times New Roman" w:hAnsi="Times New Roman" w:cs="Times New Roman"/>
          <w:sz w:val="25"/>
          <w:szCs w:val="25"/>
        </w:rPr>
        <w:t>Lal</w:t>
      </w:r>
      <w:proofErr w:type="spellEnd"/>
      <w:r w:rsidRPr="00065B46">
        <w:rPr>
          <w:rFonts w:ascii="Times New Roman" w:eastAsia="Times New Roman" w:hAnsi="Times New Roman" w:cs="Times New Roman"/>
          <w:sz w:val="25"/>
          <w:szCs w:val="25"/>
        </w:rPr>
        <w:t xml:space="preserve"> </w:t>
      </w:r>
      <w:proofErr w:type="spellStart"/>
      <w:r w:rsidRPr="00065B46">
        <w:rPr>
          <w:rFonts w:ascii="Times New Roman" w:eastAsia="Times New Roman" w:hAnsi="Times New Roman" w:cs="Times New Roman"/>
          <w:sz w:val="25"/>
          <w:szCs w:val="25"/>
        </w:rPr>
        <w:t>Adukia</w:t>
      </w:r>
      <w:proofErr w:type="spellEnd"/>
      <w:r w:rsidRPr="00065B46">
        <w:rPr>
          <w:rFonts w:ascii="Times New Roman" w:eastAsia="Times New Roman" w:hAnsi="Times New Roman" w:cs="Times New Roman"/>
          <w:sz w:val="25"/>
          <w:szCs w:val="25"/>
        </w:rPr>
        <w:t xml:space="preserve"> and another v. Union of India</w:t>
      </w:r>
      <w:r w:rsidR="00065B46" w:rsidRPr="00065B46">
        <w:rPr>
          <w:rFonts w:ascii="Times New Roman" w:eastAsia="Times New Roman" w:hAnsi="Times New Roman" w:cs="Times New Roman"/>
          <w:sz w:val="25"/>
          <w:szCs w:val="25"/>
          <w:vertAlign w:val="superscript"/>
        </w:rPr>
        <w:t>7</w:t>
      </w:r>
      <w:r w:rsidRPr="00065B46">
        <w:rPr>
          <w:rFonts w:ascii="Times New Roman" w:eastAsia="Times New Roman" w:hAnsi="Times New Roman" w:cs="Times New Roman"/>
          <w:sz w:val="25"/>
          <w:szCs w:val="25"/>
        </w:rPr>
        <w:t xml:space="preserve">. When the new Act contains a repealing section mentioning the Acts which it expressly repeals, the presumption against implied repeal of other laws is further </w:t>
      </w:r>
      <w:proofErr w:type="spellStart"/>
      <w:r w:rsidRPr="00065B46">
        <w:rPr>
          <w:rFonts w:ascii="Times New Roman" w:eastAsia="Times New Roman" w:hAnsi="Times New Roman" w:cs="Times New Roman"/>
          <w:sz w:val="25"/>
          <w:szCs w:val="25"/>
        </w:rPr>
        <w:t>strenghtened</w:t>
      </w:r>
      <w:proofErr w:type="spellEnd"/>
      <w:r w:rsidRPr="00065B46">
        <w:rPr>
          <w:rFonts w:ascii="Times New Roman" w:eastAsia="Times New Roman" w:hAnsi="Times New Roman" w:cs="Times New Roman"/>
          <w:sz w:val="25"/>
          <w:szCs w:val="25"/>
        </w:rPr>
        <w:t xml:space="preserve"> on the principle </w:t>
      </w:r>
      <w:proofErr w:type="spellStart"/>
      <w:r w:rsidRPr="00065B46">
        <w:rPr>
          <w:rFonts w:ascii="Times New Roman" w:eastAsia="Times New Roman" w:hAnsi="Times New Roman" w:cs="Times New Roman"/>
          <w:sz w:val="25"/>
          <w:szCs w:val="25"/>
        </w:rPr>
        <w:t>expressio</w:t>
      </w:r>
      <w:proofErr w:type="spellEnd"/>
      <w:r w:rsidRPr="00065B46">
        <w:rPr>
          <w:rFonts w:ascii="Times New Roman" w:eastAsia="Times New Roman" w:hAnsi="Times New Roman" w:cs="Times New Roman"/>
          <w:sz w:val="25"/>
          <w:szCs w:val="25"/>
        </w:rPr>
        <w:t xml:space="preserve"> </w:t>
      </w:r>
      <w:proofErr w:type="spellStart"/>
      <w:r w:rsidRPr="00065B46">
        <w:rPr>
          <w:rFonts w:ascii="Times New Roman" w:eastAsia="Times New Roman" w:hAnsi="Times New Roman" w:cs="Times New Roman"/>
          <w:sz w:val="25"/>
          <w:szCs w:val="25"/>
        </w:rPr>
        <w:t>unius</w:t>
      </w:r>
      <w:proofErr w:type="spellEnd"/>
      <w:r w:rsidRPr="00065B46">
        <w:rPr>
          <w:rFonts w:ascii="Times New Roman" w:eastAsia="Times New Roman" w:hAnsi="Times New Roman" w:cs="Times New Roman"/>
          <w:sz w:val="25"/>
          <w:szCs w:val="25"/>
        </w:rPr>
        <w:t xml:space="preserve"> (</w:t>
      </w:r>
      <w:proofErr w:type="spellStart"/>
      <w:r w:rsidRPr="00065B46">
        <w:rPr>
          <w:rFonts w:ascii="Times New Roman" w:eastAsia="Times New Roman" w:hAnsi="Times New Roman" w:cs="Times New Roman"/>
          <w:sz w:val="25"/>
          <w:szCs w:val="25"/>
        </w:rPr>
        <w:t>persone</w:t>
      </w:r>
      <w:proofErr w:type="spellEnd"/>
      <w:r w:rsidRPr="00065B46">
        <w:rPr>
          <w:rFonts w:ascii="Times New Roman" w:eastAsia="Times New Roman" w:hAnsi="Times New Roman" w:cs="Times New Roman"/>
          <w:sz w:val="25"/>
          <w:szCs w:val="25"/>
        </w:rPr>
        <w:t xml:space="preserve"> </w:t>
      </w:r>
      <w:proofErr w:type="spellStart"/>
      <w:r w:rsidRPr="00065B46">
        <w:rPr>
          <w:rFonts w:ascii="Times New Roman" w:eastAsia="Times New Roman" w:hAnsi="Times New Roman" w:cs="Times New Roman"/>
          <w:sz w:val="25"/>
          <w:szCs w:val="25"/>
        </w:rPr>
        <w:t>vel</w:t>
      </w:r>
      <w:proofErr w:type="spellEnd"/>
      <w:r w:rsidRPr="00065B46">
        <w:rPr>
          <w:rFonts w:ascii="Times New Roman" w:eastAsia="Times New Roman" w:hAnsi="Times New Roman" w:cs="Times New Roman"/>
          <w:sz w:val="25"/>
          <w:szCs w:val="25"/>
        </w:rPr>
        <w:t xml:space="preserve"> </w:t>
      </w:r>
      <w:proofErr w:type="spellStart"/>
      <w:r w:rsidRPr="00065B46">
        <w:rPr>
          <w:rFonts w:ascii="Times New Roman" w:eastAsia="Times New Roman" w:hAnsi="Times New Roman" w:cs="Times New Roman"/>
          <w:sz w:val="25"/>
          <w:szCs w:val="25"/>
        </w:rPr>
        <w:t>rei</w:t>
      </w:r>
      <w:proofErr w:type="spellEnd"/>
      <w:r w:rsidRPr="00065B46">
        <w:rPr>
          <w:rFonts w:ascii="Times New Roman" w:eastAsia="Times New Roman" w:hAnsi="Times New Roman" w:cs="Times New Roman"/>
          <w:sz w:val="25"/>
          <w:szCs w:val="25"/>
        </w:rPr>
        <w:t xml:space="preserve">) </w:t>
      </w:r>
      <w:proofErr w:type="spellStart"/>
      <w:r w:rsidRPr="00065B46">
        <w:rPr>
          <w:rFonts w:ascii="Times New Roman" w:eastAsia="Times New Roman" w:hAnsi="Times New Roman" w:cs="Times New Roman"/>
          <w:sz w:val="25"/>
          <w:szCs w:val="25"/>
        </w:rPr>
        <w:t>est</w:t>
      </w:r>
      <w:proofErr w:type="spellEnd"/>
      <w:r w:rsidRPr="00065B46">
        <w:rPr>
          <w:rFonts w:ascii="Times New Roman" w:eastAsia="Times New Roman" w:hAnsi="Times New Roman" w:cs="Times New Roman"/>
          <w:sz w:val="25"/>
          <w:szCs w:val="25"/>
        </w:rPr>
        <w:t xml:space="preserve"> </w:t>
      </w:r>
      <w:proofErr w:type="spellStart"/>
      <w:r w:rsidRPr="00065B46">
        <w:rPr>
          <w:rFonts w:ascii="Times New Roman" w:eastAsia="Times New Roman" w:hAnsi="Times New Roman" w:cs="Times New Roman"/>
          <w:sz w:val="25"/>
          <w:szCs w:val="25"/>
        </w:rPr>
        <w:t>exclusio</w:t>
      </w:r>
      <w:proofErr w:type="spellEnd"/>
      <w:r w:rsidRPr="00065B46">
        <w:rPr>
          <w:rFonts w:ascii="Times New Roman" w:eastAsia="Times New Roman" w:hAnsi="Times New Roman" w:cs="Times New Roman"/>
          <w:sz w:val="25"/>
          <w:szCs w:val="25"/>
        </w:rPr>
        <w:t xml:space="preserve"> </w:t>
      </w:r>
      <w:proofErr w:type="spellStart"/>
      <w:r w:rsidRPr="00065B46">
        <w:rPr>
          <w:rFonts w:ascii="Times New Roman" w:eastAsia="Times New Roman" w:hAnsi="Times New Roman" w:cs="Times New Roman"/>
          <w:sz w:val="25"/>
          <w:szCs w:val="25"/>
        </w:rPr>
        <w:t>alterius</w:t>
      </w:r>
      <w:proofErr w:type="spellEnd"/>
      <w:r w:rsidRPr="00065B46">
        <w:rPr>
          <w:rFonts w:ascii="Times New Roman" w:eastAsia="Times New Roman" w:hAnsi="Times New Roman" w:cs="Times New Roman"/>
          <w:sz w:val="25"/>
          <w:szCs w:val="25"/>
        </w:rPr>
        <w:t xml:space="preserve"> (The express intention of one person or thing is the exclusion of another), as illuminatingly stated in </w:t>
      </w:r>
      <w:r w:rsidRPr="00065B46">
        <w:rPr>
          <w:rFonts w:ascii="Times New Roman" w:eastAsia="Times New Roman" w:hAnsi="Times New Roman" w:cs="Times New Roman"/>
          <w:i/>
          <w:sz w:val="25"/>
          <w:szCs w:val="25"/>
        </w:rPr>
        <w:t>Garnett v. Bradley</w:t>
      </w:r>
      <w:r w:rsidR="00065B46" w:rsidRPr="00065B46">
        <w:rPr>
          <w:rFonts w:ascii="Times New Roman" w:eastAsia="Times New Roman" w:hAnsi="Times New Roman" w:cs="Times New Roman"/>
          <w:i/>
          <w:sz w:val="25"/>
          <w:szCs w:val="25"/>
          <w:vertAlign w:val="superscript"/>
        </w:rPr>
        <w:t>7</w:t>
      </w:r>
      <w:r w:rsidRPr="00065B46">
        <w:rPr>
          <w:rFonts w:ascii="Times New Roman" w:eastAsia="Times New Roman" w:hAnsi="Times New Roman" w:cs="Times New Roman"/>
          <w:sz w:val="25"/>
          <w:szCs w:val="25"/>
        </w:rPr>
        <w:t xml:space="preserve">. The continuance of existing legislation, in the absence of an express provision of repeal by implication lies on the party asserting the same. The presumption is, however, rebutted and </w:t>
      </w:r>
      <w:proofErr w:type="gramStart"/>
      <w:r w:rsidRPr="00065B46">
        <w:rPr>
          <w:rFonts w:ascii="Times New Roman" w:eastAsia="Times New Roman" w:hAnsi="Times New Roman" w:cs="Times New Roman"/>
          <w:sz w:val="25"/>
          <w:szCs w:val="25"/>
        </w:rPr>
        <w:t>a repeal</w:t>
      </w:r>
      <w:proofErr w:type="gramEnd"/>
      <w:r w:rsidRPr="00065B46">
        <w:rPr>
          <w:rFonts w:ascii="Times New Roman" w:eastAsia="Times New Roman" w:hAnsi="Times New Roman" w:cs="Times New Roman"/>
          <w:sz w:val="25"/>
          <w:szCs w:val="25"/>
        </w:rPr>
        <w:t xml:space="preserve"> is inferred by necessary implication when the provisions of the later Act are so inconsistent with or repugnant to the provisions of the earlier Act and that the two cannot stand together. But, if the two can be read together and some application can be made of the words in the earlier Act, </w:t>
      </w:r>
      <w:proofErr w:type="gramStart"/>
      <w:r w:rsidRPr="00065B46">
        <w:rPr>
          <w:rFonts w:ascii="Times New Roman" w:eastAsia="Times New Roman" w:hAnsi="Times New Roman" w:cs="Times New Roman"/>
          <w:sz w:val="25"/>
          <w:szCs w:val="25"/>
        </w:rPr>
        <w:t>a repeal</w:t>
      </w:r>
      <w:proofErr w:type="gramEnd"/>
      <w:r w:rsidRPr="00065B46">
        <w:rPr>
          <w:rFonts w:ascii="Times New Roman" w:eastAsia="Times New Roman" w:hAnsi="Times New Roman" w:cs="Times New Roman"/>
          <w:sz w:val="25"/>
          <w:szCs w:val="25"/>
        </w:rPr>
        <w:t xml:space="preserve"> will not be inferred. (See: </w:t>
      </w:r>
      <w:r w:rsidRPr="00065B46">
        <w:rPr>
          <w:rFonts w:ascii="Times New Roman" w:eastAsia="Times New Roman" w:hAnsi="Times New Roman" w:cs="Times New Roman"/>
          <w:i/>
          <w:sz w:val="25"/>
          <w:szCs w:val="25"/>
        </w:rPr>
        <w:t>A. G. v. Moore</w:t>
      </w:r>
      <w:r w:rsidR="00065B46" w:rsidRPr="00065B46">
        <w:rPr>
          <w:rFonts w:ascii="Times New Roman" w:eastAsia="Times New Roman" w:hAnsi="Times New Roman" w:cs="Times New Roman"/>
          <w:i/>
          <w:sz w:val="25"/>
          <w:szCs w:val="25"/>
          <w:vertAlign w:val="superscript"/>
        </w:rPr>
        <w:t>8</w:t>
      </w:r>
      <w:r w:rsidRPr="00065B46">
        <w:rPr>
          <w:rFonts w:ascii="Times New Roman" w:eastAsia="Times New Roman" w:hAnsi="Times New Roman" w:cs="Times New Roman"/>
          <w:sz w:val="25"/>
          <w:szCs w:val="25"/>
        </w:rPr>
        <w:t xml:space="preserve">, </w:t>
      </w:r>
      <w:proofErr w:type="spellStart"/>
      <w:r w:rsidRPr="00065B46">
        <w:rPr>
          <w:rFonts w:ascii="Times New Roman" w:eastAsia="Times New Roman" w:hAnsi="Times New Roman" w:cs="Times New Roman"/>
          <w:i/>
          <w:sz w:val="25"/>
          <w:szCs w:val="25"/>
        </w:rPr>
        <w:t>Ratanlal's</w:t>
      </w:r>
      <w:proofErr w:type="spellEnd"/>
      <w:r w:rsidRPr="00065B46">
        <w:rPr>
          <w:rFonts w:ascii="Times New Roman" w:eastAsia="Times New Roman" w:hAnsi="Times New Roman" w:cs="Times New Roman"/>
          <w:i/>
          <w:sz w:val="25"/>
          <w:szCs w:val="25"/>
        </w:rPr>
        <w:t xml:space="preserve"> case (supra) and R. S. </w:t>
      </w:r>
      <w:proofErr w:type="spellStart"/>
      <w:r w:rsidRPr="00065B46">
        <w:rPr>
          <w:rFonts w:ascii="Times New Roman" w:eastAsia="Times New Roman" w:hAnsi="Times New Roman" w:cs="Times New Roman"/>
          <w:i/>
          <w:sz w:val="25"/>
          <w:szCs w:val="25"/>
        </w:rPr>
        <w:t>Raghunath</w:t>
      </w:r>
      <w:proofErr w:type="spellEnd"/>
      <w:r w:rsidRPr="00065B46">
        <w:rPr>
          <w:rFonts w:ascii="Times New Roman" w:eastAsia="Times New Roman" w:hAnsi="Times New Roman" w:cs="Times New Roman"/>
          <w:i/>
          <w:sz w:val="25"/>
          <w:szCs w:val="25"/>
        </w:rPr>
        <w:t xml:space="preserve"> v. State of Karnataka and another</w:t>
      </w:r>
      <w:r w:rsidR="00065B46" w:rsidRPr="00065B46">
        <w:rPr>
          <w:rFonts w:ascii="Times New Roman" w:eastAsia="Times New Roman" w:hAnsi="Times New Roman" w:cs="Times New Roman"/>
          <w:i/>
          <w:sz w:val="25"/>
          <w:szCs w:val="25"/>
          <w:vertAlign w:val="superscript"/>
        </w:rPr>
        <w:t>9</w:t>
      </w:r>
      <w:r w:rsidR="00065B46">
        <w:rPr>
          <w:rFonts w:ascii="Times New Roman" w:eastAsia="Times New Roman" w:hAnsi="Times New Roman" w:cs="Times New Roman"/>
          <w:sz w:val="25"/>
          <w:szCs w:val="25"/>
        </w:rPr>
        <w:t>)</w:t>
      </w:r>
      <w:r w:rsidRPr="00065B46">
        <w:rPr>
          <w:rFonts w:ascii="Times New Roman" w:eastAsia="Times New Roman" w:hAnsi="Times New Roman" w:cs="Times New Roman"/>
          <w:sz w:val="25"/>
          <w:szCs w:val="25"/>
        </w:rPr>
        <w:t xml:space="preserve">.   </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xml:space="preserve">7. The necessary questions to be asked are:   </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w:t>
      </w:r>
    </w:p>
    <w:p w:rsidR="006E5417" w:rsidRPr="00065B46" w:rsidRDefault="00065B46" w:rsidP="00065B4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E5417" w:rsidRPr="00065B46">
        <w:rPr>
          <w:rFonts w:ascii="Times New Roman" w:eastAsia="Times New Roman" w:hAnsi="Times New Roman" w:cs="Times New Roman"/>
          <w:sz w:val="25"/>
          <w:szCs w:val="25"/>
        </w:rPr>
        <w:t xml:space="preserve">(1) </w:t>
      </w:r>
      <w:proofErr w:type="gramStart"/>
      <w:r w:rsidR="006E5417" w:rsidRPr="00065B46">
        <w:rPr>
          <w:rFonts w:ascii="Times New Roman" w:eastAsia="Times New Roman" w:hAnsi="Times New Roman" w:cs="Times New Roman"/>
          <w:sz w:val="25"/>
          <w:szCs w:val="25"/>
        </w:rPr>
        <w:t>Whether</w:t>
      </w:r>
      <w:proofErr w:type="gramEnd"/>
      <w:r w:rsidR="006E5417" w:rsidRPr="00065B46">
        <w:rPr>
          <w:rFonts w:ascii="Times New Roman" w:eastAsia="Times New Roman" w:hAnsi="Times New Roman" w:cs="Times New Roman"/>
          <w:sz w:val="25"/>
          <w:szCs w:val="25"/>
        </w:rPr>
        <w:t xml:space="preserve"> there is direct conflict between the two provisions.</w:t>
      </w:r>
      <w:r w:rsidR="0009370A">
        <w:rPr>
          <w:rFonts w:ascii="Times New Roman" w:eastAsia="Times New Roman" w:hAnsi="Times New Roman" w:cs="Times New Roman"/>
          <w:sz w:val="25"/>
          <w:szCs w:val="25"/>
        </w:rPr>
        <w:t xml:space="preserve"> </w:t>
      </w:r>
      <w:r w:rsidR="006E5417" w:rsidRPr="00065B46">
        <w:rPr>
          <w:rFonts w:ascii="Times New Roman" w:eastAsia="Times New Roman" w:hAnsi="Times New Roman" w:cs="Times New Roman"/>
          <w:sz w:val="25"/>
          <w:szCs w:val="25"/>
        </w:rPr>
        <w:t>(2) Whether the Legislature intended to lay down an exhaustive Code in respect of the subject-matter replacing the earlier law;</w:t>
      </w:r>
      <w:r w:rsidR="0009370A">
        <w:rPr>
          <w:rFonts w:ascii="Times New Roman" w:eastAsia="Times New Roman" w:hAnsi="Times New Roman" w:cs="Times New Roman"/>
          <w:sz w:val="25"/>
          <w:szCs w:val="25"/>
        </w:rPr>
        <w:t xml:space="preserve"> </w:t>
      </w:r>
      <w:r w:rsidR="006E5417" w:rsidRPr="00065B46">
        <w:rPr>
          <w:rFonts w:ascii="Times New Roman" w:eastAsia="Times New Roman" w:hAnsi="Times New Roman" w:cs="Times New Roman"/>
          <w:sz w:val="25"/>
          <w:szCs w:val="25"/>
        </w:rPr>
        <w:t xml:space="preserve">(3) </w:t>
      </w:r>
      <w:proofErr w:type="gramStart"/>
      <w:r w:rsidR="006E5417" w:rsidRPr="00065B46">
        <w:rPr>
          <w:rFonts w:ascii="Times New Roman" w:eastAsia="Times New Roman" w:hAnsi="Times New Roman" w:cs="Times New Roman"/>
          <w:sz w:val="25"/>
          <w:szCs w:val="25"/>
        </w:rPr>
        <w:t>Whether</w:t>
      </w:r>
      <w:proofErr w:type="gramEnd"/>
      <w:r w:rsidR="006E5417" w:rsidRPr="00065B46">
        <w:rPr>
          <w:rFonts w:ascii="Times New Roman" w:eastAsia="Times New Roman" w:hAnsi="Times New Roman" w:cs="Times New Roman"/>
          <w:sz w:val="25"/>
          <w:szCs w:val="25"/>
        </w:rPr>
        <w:t xml:space="preserve"> the two laws occupy the same field.</w:t>
      </w:r>
      <w:r w:rsidR="0009370A">
        <w:rPr>
          <w:rFonts w:ascii="Times New Roman" w:eastAsia="Times New Roman" w:hAnsi="Times New Roman" w:cs="Times New Roman"/>
          <w:sz w:val="25"/>
          <w:szCs w:val="25"/>
        </w:rPr>
        <w:t xml:space="preserve"> </w:t>
      </w:r>
      <w:r w:rsidR="006E5417" w:rsidRPr="00065B46">
        <w:rPr>
          <w:rFonts w:ascii="Times New Roman" w:eastAsia="Times New Roman" w:hAnsi="Times New Roman" w:cs="Times New Roman"/>
          <w:sz w:val="25"/>
          <w:szCs w:val="25"/>
        </w:rPr>
        <w:t>(</w:t>
      </w:r>
      <w:proofErr w:type="gramStart"/>
      <w:r w:rsidR="006E5417" w:rsidRPr="00065B46">
        <w:rPr>
          <w:rFonts w:ascii="Times New Roman" w:eastAsia="Times New Roman" w:hAnsi="Times New Roman" w:cs="Times New Roman"/>
          <w:sz w:val="25"/>
          <w:szCs w:val="25"/>
        </w:rPr>
        <w:t>See :</w:t>
      </w:r>
      <w:proofErr w:type="gramEnd"/>
      <w:r w:rsidR="006E5417" w:rsidRPr="00065B46">
        <w:rPr>
          <w:rFonts w:ascii="Times New Roman" w:eastAsia="Times New Roman" w:hAnsi="Times New Roman" w:cs="Times New Roman"/>
          <w:sz w:val="25"/>
          <w:szCs w:val="25"/>
        </w:rPr>
        <w:t xml:space="preserve"> </w:t>
      </w:r>
      <w:r w:rsidR="006E5417" w:rsidRPr="00065B46">
        <w:rPr>
          <w:rFonts w:ascii="Times New Roman" w:eastAsia="Times New Roman" w:hAnsi="Times New Roman" w:cs="Times New Roman"/>
          <w:i/>
          <w:sz w:val="25"/>
          <w:szCs w:val="25"/>
        </w:rPr>
        <w:t xml:space="preserve">Pt. </w:t>
      </w:r>
      <w:proofErr w:type="spellStart"/>
      <w:r w:rsidR="006E5417" w:rsidRPr="00065B46">
        <w:rPr>
          <w:rFonts w:ascii="Times New Roman" w:eastAsia="Times New Roman" w:hAnsi="Times New Roman" w:cs="Times New Roman"/>
          <w:i/>
          <w:sz w:val="25"/>
          <w:szCs w:val="25"/>
        </w:rPr>
        <w:t>Rishikesh</w:t>
      </w:r>
      <w:proofErr w:type="spellEnd"/>
      <w:r w:rsidR="006E5417" w:rsidRPr="00065B46">
        <w:rPr>
          <w:rFonts w:ascii="Times New Roman" w:eastAsia="Times New Roman" w:hAnsi="Times New Roman" w:cs="Times New Roman"/>
          <w:i/>
          <w:sz w:val="25"/>
          <w:szCs w:val="25"/>
        </w:rPr>
        <w:t xml:space="preserve"> and </w:t>
      </w:r>
      <w:proofErr w:type="spellStart"/>
      <w:r w:rsidR="006E5417" w:rsidRPr="00065B46">
        <w:rPr>
          <w:rFonts w:ascii="Times New Roman" w:eastAsia="Times New Roman" w:hAnsi="Times New Roman" w:cs="Times New Roman"/>
          <w:i/>
          <w:sz w:val="25"/>
          <w:szCs w:val="25"/>
        </w:rPr>
        <w:t>Anr</w:t>
      </w:r>
      <w:proofErr w:type="spellEnd"/>
      <w:r w:rsidR="006E5417" w:rsidRPr="00065B46">
        <w:rPr>
          <w:rFonts w:ascii="Times New Roman" w:eastAsia="Times New Roman" w:hAnsi="Times New Roman" w:cs="Times New Roman"/>
          <w:i/>
          <w:sz w:val="25"/>
          <w:szCs w:val="25"/>
        </w:rPr>
        <w:t>. v. Salma Begum (Smt.)</w:t>
      </w:r>
      <w:r w:rsidRPr="00065B46">
        <w:rPr>
          <w:rFonts w:ascii="Times New Roman" w:eastAsia="Times New Roman" w:hAnsi="Times New Roman" w:cs="Times New Roman"/>
          <w:i/>
          <w:sz w:val="25"/>
          <w:szCs w:val="25"/>
          <w:vertAlign w:val="superscript"/>
        </w:rPr>
        <w:t>10</w:t>
      </w:r>
      <w:r w:rsidR="006E5417" w:rsidRPr="00065B46">
        <w:rPr>
          <w:rFonts w:ascii="Times New Roman" w:eastAsia="Times New Roman" w:hAnsi="Times New Roman" w:cs="Times New Roman"/>
          <w:sz w:val="25"/>
          <w:szCs w:val="25"/>
        </w:rPr>
        <w:t xml:space="preserve"> </w:t>
      </w:r>
      <w:r w:rsidR="006E5417" w:rsidRPr="0009370A">
        <w:rPr>
          <w:rFonts w:ascii="Times New Roman" w:eastAsia="Times New Roman" w:hAnsi="Times New Roman" w:cs="Times New Roman"/>
          <w:i/>
          <w:sz w:val="25"/>
          <w:szCs w:val="25"/>
        </w:rPr>
        <w:t xml:space="preserve">and </w:t>
      </w:r>
      <w:proofErr w:type="spellStart"/>
      <w:r w:rsidR="006E5417" w:rsidRPr="0009370A">
        <w:rPr>
          <w:rFonts w:ascii="Times New Roman" w:eastAsia="Times New Roman" w:hAnsi="Times New Roman" w:cs="Times New Roman"/>
          <w:i/>
          <w:sz w:val="25"/>
          <w:szCs w:val="25"/>
        </w:rPr>
        <w:t>Shri</w:t>
      </w:r>
      <w:proofErr w:type="spellEnd"/>
      <w:r w:rsidR="006E5417" w:rsidRPr="0009370A">
        <w:rPr>
          <w:rFonts w:ascii="Times New Roman" w:eastAsia="Times New Roman" w:hAnsi="Times New Roman" w:cs="Times New Roman"/>
          <w:i/>
          <w:sz w:val="25"/>
          <w:szCs w:val="25"/>
        </w:rPr>
        <w:t xml:space="preserve"> A. B. Krishna and </w:t>
      </w:r>
      <w:proofErr w:type="spellStart"/>
      <w:r w:rsidR="006E5417" w:rsidRPr="0009370A">
        <w:rPr>
          <w:rFonts w:ascii="Times New Roman" w:eastAsia="Times New Roman" w:hAnsi="Times New Roman" w:cs="Times New Roman"/>
          <w:i/>
          <w:sz w:val="25"/>
          <w:szCs w:val="25"/>
        </w:rPr>
        <w:t>Ors</w:t>
      </w:r>
      <w:proofErr w:type="spellEnd"/>
      <w:r w:rsidR="006E5417" w:rsidRPr="0009370A">
        <w:rPr>
          <w:rFonts w:ascii="Times New Roman" w:eastAsia="Times New Roman" w:hAnsi="Times New Roman" w:cs="Times New Roman"/>
          <w:i/>
          <w:sz w:val="25"/>
          <w:szCs w:val="25"/>
        </w:rPr>
        <w:t xml:space="preserve">. v. </w:t>
      </w:r>
      <w:proofErr w:type="gramStart"/>
      <w:r w:rsidR="006E5417" w:rsidRPr="0009370A">
        <w:rPr>
          <w:rFonts w:ascii="Times New Roman" w:eastAsia="Times New Roman" w:hAnsi="Times New Roman" w:cs="Times New Roman"/>
          <w:i/>
          <w:sz w:val="25"/>
          <w:szCs w:val="25"/>
        </w:rPr>
        <w:t>The State of Karnataka and Ors.</w:t>
      </w:r>
      <w:r w:rsidRPr="0009370A">
        <w:rPr>
          <w:rFonts w:ascii="Times New Roman" w:eastAsia="Times New Roman" w:hAnsi="Times New Roman" w:cs="Times New Roman"/>
          <w:i/>
          <w:sz w:val="25"/>
          <w:szCs w:val="25"/>
          <w:vertAlign w:val="superscript"/>
        </w:rPr>
        <w:t>11</w:t>
      </w:r>
      <w:r w:rsidR="0009370A">
        <w:rPr>
          <w:rFonts w:ascii="Times New Roman" w:eastAsia="Times New Roman" w:hAnsi="Times New Roman" w:cs="Times New Roman"/>
          <w:sz w:val="25"/>
          <w:szCs w:val="25"/>
        </w:rPr>
        <w:t>.</w:t>
      </w:r>
      <w:r w:rsidR="006E5417" w:rsidRPr="00065B46">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roofErr w:type="gramEnd"/>
      <w:r w:rsidR="006E5417" w:rsidRPr="00065B46">
        <w:rPr>
          <w:rFonts w:ascii="Times New Roman" w:eastAsia="Times New Roman" w:hAnsi="Times New Roman" w:cs="Times New Roman"/>
          <w:sz w:val="25"/>
          <w:szCs w:val="25"/>
        </w:rPr>
        <w:t xml:space="preserve">            </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xml:space="preserve">8. The doctrine of implied repeal is based on the theory that the Legislature, which is presumed to know the existing law, did not intend to create any confusion by retaining conflicting provisions and, therefore, when the Court applies the doctrine, it does not more than give effect to the intention of the Legislature by examining the scope and the object of the two enactments and by a comparison of their provisions. The matter in each case is one of the construction and comparison of the two statutes. The Court leans against implying </w:t>
      </w:r>
      <w:proofErr w:type="gramStart"/>
      <w:r w:rsidRPr="00065B46">
        <w:rPr>
          <w:rFonts w:ascii="Times New Roman" w:eastAsia="Times New Roman" w:hAnsi="Times New Roman" w:cs="Times New Roman"/>
          <w:sz w:val="25"/>
          <w:szCs w:val="25"/>
        </w:rPr>
        <w:t>a repeal</w:t>
      </w:r>
      <w:proofErr w:type="gramEnd"/>
      <w:r w:rsidRPr="00065B46">
        <w:rPr>
          <w:rFonts w:ascii="Times New Roman" w:eastAsia="Times New Roman" w:hAnsi="Times New Roman" w:cs="Times New Roman"/>
          <w:sz w:val="25"/>
          <w:szCs w:val="25"/>
        </w:rPr>
        <w:t xml:space="preserve">, "unless two Acts are so plainly repugnant to each other that effect cannot be given to both at the same time, a repeal will not be implied, or that there is a necessary inconsistency in the two Acts standing together". (See </w:t>
      </w:r>
      <w:proofErr w:type="spellStart"/>
      <w:r w:rsidRPr="00065B46">
        <w:rPr>
          <w:rFonts w:ascii="Times New Roman" w:eastAsia="Times New Roman" w:hAnsi="Times New Roman" w:cs="Times New Roman"/>
          <w:sz w:val="25"/>
          <w:szCs w:val="25"/>
        </w:rPr>
        <w:t>Craies</w:t>
      </w:r>
      <w:proofErr w:type="spellEnd"/>
      <w:r w:rsidRPr="00065B46">
        <w:rPr>
          <w:rFonts w:ascii="Times New Roman" w:eastAsia="Times New Roman" w:hAnsi="Times New Roman" w:cs="Times New Roman"/>
          <w:sz w:val="25"/>
          <w:szCs w:val="25"/>
        </w:rPr>
        <w:t xml:space="preserve"> on Statute Law, Seventh Edition, page 366, with reference to </w:t>
      </w:r>
      <w:proofErr w:type="gramStart"/>
      <w:r w:rsidRPr="0009370A">
        <w:rPr>
          <w:rFonts w:ascii="Times New Roman" w:eastAsia="Times New Roman" w:hAnsi="Times New Roman" w:cs="Times New Roman"/>
          <w:i/>
          <w:sz w:val="25"/>
          <w:szCs w:val="25"/>
        </w:rPr>
        <w:t>Re :</w:t>
      </w:r>
      <w:proofErr w:type="gramEnd"/>
      <w:r w:rsidRPr="0009370A">
        <w:rPr>
          <w:rFonts w:ascii="Times New Roman" w:eastAsia="Times New Roman" w:hAnsi="Times New Roman" w:cs="Times New Roman"/>
          <w:i/>
          <w:sz w:val="25"/>
          <w:szCs w:val="25"/>
        </w:rPr>
        <w:t xml:space="preserve"> Berrey</w:t>
      </w:r>
      <w:r w:rsidR="0009370A" w:rsidRPr="0009370A">
        <w:rPr>
          <w:rFonts w:ascii="Times New Roman" w:eastAsia="Times New Roman" w:hAnsi="Times New Roman" w:cs="Times New Roman"/>
          <w:i/>
          <w:sz w:val="25"/>
          <w:szCs w:val="25"/>
          <w:vertAlign w:val="superscript"/>
        </w:rPr>
        <w:t>12</w:t>
      </w:r>
      <w:r w:rsidRPr="00065B46">
        <w:rPr>
          <w:rFonts w:ascii="Times New Roman" w:eastAsia="Times New Roman" w:hAnsi="Times New Roman" w:cs="Times New Roman"/>
          <w:sz w:val="25"/>
          <w:szCs w:val="25"/>
        </w:rPr>
        <w:t xml:space="preserve">. To determine whether a later statute repeals by implication an earlier, it is necessary to scrutinize the terms and consider the true meaning and effect of the earlier Act. Until this is done, it is impossible to ascertain whether any inconsistency exists between the two enactments. The areas of operation of the Act and the Establishments Act in question are different with wholly different aims and objects. They operate in their respective fields and there is no impediment for their existence side by side. (See </w:t>
      </w:r>
      <w:r w:rsidRPr="0009370A">
        <w:rPr>
          <w:rFonts w:ascii="Times New Roman" w:eastAsia="Times New Roman" w:hAnsi="Times New Roman" w:cs="Times New Roman"/>
          <w:i/>
          <w:sz w:val="25"/>
          <w:szCs w:val="25"/>
        </w:rPr>
        <w:t xml:space="preserve">State of M.P. v. </w:t>
      </w:r>
      <w:proofErr w:type="spellStart"/>
      <w:r w:rsidRPr="0009370A">
        <w:rPr>
          <w:rFonts w:ascii="Times New Roman" w:eastAsia="Times New Roman" w:hAnsi="Times New Roman" w:cs="Times New Roman"/>
          <w:i/>
          <w:sz w:val="25"/>
          <w:szCs w:val="25"/>
        </w:rPr>
        <w:t>Kedia</w:t>
      </w:r>
      <w:proofErr w:type="spellEnd"/>
      <w:r w:rsidRPr="0009370A">
        <w:rPr>
          <w:rFonts w:ascii="Times New Roman" w:eastAsia="Times New Roman" w:hAnsi="Times New Roman" w:cs="Times New Roman"/>
          <w:i/>
          <w:sz w:val="25"/>
          <w:szCs w:val="25"/>
        </w:rPr>
        <w:t xml:space="preserve"> Leather and Liquor Ltd. and Ors.</w:t>
      </w:r>
      <w:r w:rsidR="0009370A" w:rsidRPr="0009370A">
        <w:rPr>
          <w:rFonts w:ascii="Times New Roman" w:eastAsia="Times New Roman" w:hAnsi="Times New Roman" w:cs="Times New Roman"/>
          <w:i/>
          <w:sz w:val="25"/>
          <w:szCs w:val="25"/>
          <w:vertAlign w:val="superscript"/>
        </w:rPr>
        <w:t>13</w:t>
      </w:r>
      <w:r w:rsidRPr="00065B46">
        <w:rPr>
          <w:rFonts w:ascii="Times New Roman" w:eastAsia="Times New Roman" w:hAnsi="Times New Roman" w:cs="Times New Roman"/>
          <w:sz w:val="25"/>
          <w:szCs w:val="25"/>
        </w:rPr>
        <w:t>).</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lastRenderedPageBreak/>
        <w:t> </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9. It is to be noted that there is no direct conflict between any of the provisions of the two statutes. The determinative test as noted above is whether the enactments are sharply conflicting or are inconsistent and/or repugnant. In the instant case it is not so. The operation of the Act is not restricted in its area of operation by what is provided in the Establishments Act and vice versa. Absence of some provisions in another Act does not amount to conflicting provision or inconsistent provision amounting to repugnancy of such provision.</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xml:space="preserve">10. If both Acts are made applicable it will serve workmen the best as the benefits which are not made available to them in the Central Act i.e. the Act are made available to them in the State Act i.e. the Establishments Act and the benefits which are not made available to them in the State Act are made available in the Central Act. By repeal of one, the benefits under the repealed Act stand withdrawn and such benefits are not provided in the existing Act. The workmen by applying logic of implied repeal will be deprived of such benefits. Both the Acts are enacted for the benefit and </w:t>
      </w:r>
      <w:proofErr w:type="spellStart"/>
      <w:r w:rsidRPr="00065B46">
        <w:rPr>
          <w:rFonts w:ascii="Times New Roman" w:eastAsia="Times New Roman" w:hAnsi="Times New Roman" w:cs="Times New Roman"/>
          <w:sz w:val="25"/>
          <w:szCs w:val="25"/>
        </w:rPr>
        <w:t>well being</w:t>
      </w:r>
      <w:proofErr w:type="spellEnd"/>
      <w:r w:rsidRPr="00065B46">
        <w:rPr>
          <w:rFonts w:ascii="Times New Roman" w:eastAsia="Times New Roman" w:hAnsi="Times New Roman" w:cs="Times New Roman"/>
          <w:sz w:val="25"/>
          <w:szCs w:val="25"/>
        </w:rPr>
        <w:t xml:space="preserve"> of workmen, and it would be appalling to comprehend a situation that withdrawal of benefit by enacting a statute was contemplated.</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xml:space="preserve">11. On a careful scrutiny of the provisions contained in both the above Acts, we find that the Act makes some specific provisions on certain aspects and areas of relationship between worker and management. It is not only silent but also does not advert to or </w:t>
      </w:r>
      <w:proofErr w:type="gramStart"/>
      <w:r w:rsidRPr="00065B46">
        <w:rPr>
          <w:rFonts w:ascii="Times New Roman" w:eastAsia="Times New Roman" w:hAnsi="Times New Roman" w:cs="Times New Roman"/>
          <w:sz w:val="25"/>
          <w:szCs w:val="25"/>
        </w:rPr>
        <w:t>deal with several other vital and crucial aspects of such relationship as are</w:t>
      </w:r>
      <w:proofErr w:type="gramEnd"/>
      <w:r w:rsidRPr="00065B46">
        <w:rPr>
          <w:rFonts w:ascii="Times New Roman" w:eastAsia="Times New Roman" w:hAnsi="Times New Roman" w:cs="Times New Roman"/>
          <w:sz w:val="25"/>
          <w:szCs w:val="25"/>
        </w:rPr>
        <w:t xml:space="preserve"> dealt with by the Establishments Act. The responsibilities and obligations of the management under both Acts cannot be avoided altogether and it is only where on any particular aspect or stipulation, the prescription is found to overlap - to that extent and in respect of any such matter alone the Act, pertaining to motor transport workers will apply to the exclusion of a contra stipulation in the Establishments Act and consequently, the Establishments Act as a whole cannot be held to have been abrogated by the Act. In substance, if at all, it can only at best be claimed that the operation of the law as contained in the Establishments Act would stand curtailed, if on any particular aspect there is a contra stipulation or provision in the Act in respect of a Motor Transport worker, and not otherwise. This would be the proper, reasonable and inevitable consequence of a harmonious construction of the provisions of the two welfare legislations, so that the best of the both would be available to the worker concerned. The view taken by the Patna High Court and the Bombay High Court in the decisions noted supra, does not lay down the correct position of law while the one taken by the Gujarat High Court in the impugned judgment, merits approval in our hands.</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w:t>
      </w:r>
    </w:p>
    <w:p w:rsidR="006E5417" w:rsidRPr="00065B46" w:rsidRDefault="006E5417" w:rsidP="00065B46">
      <w:pPr>
        <w:spacing w:after="0" w:line="240" w:lineRule="auto"/>
        <w:jc w:val="both"/>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12. Above being the position, the judgment of the High Court does not suffer from any infirmity to warrant interference. The appeal fails and is dismissed. Appeal dismissed.</w:t>
      </w:r>
    </w:p>
    <w:p w:rsidR="006E5417" w:rsidRPr="00065B46" w:rsidRDefault="006E5417" w:rsidP="00065B46">
      <w:pPr>
        <w:spacing w:after="0" w:line="240" w:lineRule="auto"/>
        <w:rPr>
          <w:rFonts w:ascii="Times New Roman" w:eastAsia="Times New Roman" w:hAnsi="Times New Roman" w:cs="Times New Roman"/>
          <w:sz w:val="25"/>
          <w:szCs w:val="25"/>
        </w:rPr>
      </w:pPr>
      <w:r w:rsidRPr="00065B46">
        <w:rPr>
          <w:rFonts w:ascii="Times New Roman" w:eastAsia="Times New Roman" w:hAnsi="Times New Roman" w:cs="Times New Roman"/>
          <w:sz w:val="25"/>
          <w:szCs w:val="25"/>
        </w:rPr>
        <w:t> </w:t>
      </w:r>
    </w:p>
    <w:p w:rsidR="0009370A" w:rsidRPr="0009370A" w:rsidRDefault="0009370A" w:rsidP="00065B46">
      <w:pPr>
        <w:spacing w:after="0" w:line="240" w:lineRule="auto"/>
        <w:rPr>
          <w:rFonts w:ascii="Times New Roman" w:eastAsia="Times New Roman" w:hAnsi="Times New Roman" w:cs="Times New Roman"/>
          <w:i/>
        </w:rPr>
      </w:pPr>
      <w:r w:rsidRPr="0009370A">
        <w:rPr>
          <w:rFonts w:ascii="Times New Roman" w:eastAsia="Times New Roman" w:hAnsi="Times New Roman" w:cs="Times New Roman"/>
          <w:i/>
          <w:vertAlign w:val="superscript"/>
        </w:rPr>
        <w:t>1</w:t>
      </w:r>
      <w:r w:rsidRPr="0009370A">
        <w:rPr>
          <w:rFonts w:ascii="Times New Roman" w:eastAsia="Times New Roman" w:hAnsi="Times New Roman" w:cs="Times New Roman"/>
          <w:i/>
        </w:rPr>
        <w:t xml:space="preserve">AIR 1968 Pat page 200 </w:t>
      </w:r>
      <w:r>
        <w:rPr>
          <w:rFonts w:ascii="Times New Roman" w:eastAsia="Times New Roman" w:hAnsi="Times New Roman" w:cs="Times New Roman"/>
          <w:i/>
        </w:rPr>
        <w:t xml:space="preserve">                          </w:t>
      </w:r>
      <w:r w:rsidRPr="0009370A">
        <w:rPr>
          <w:rFonts w:ascii="Times New Roman" w:eastAsia="Times New Roman" w:hAnsi="Times New Roman" w:cs="Times New Roman"/>
          <w:i/>
          <w:vertAlign w:val="superscript"/>
        </w:rPr>
        <w:t>2</w:t>
      </w:r>
      <w:r w:rsidRPr="0009370A">
        <w:rPr>
          <w:rFonts w:ascii="Times New Roman" w:eastAsia="Times New Roman" w:hAnsi="Times New Roman" w:cs="Times New Roman"/>
          <w:i/>
        </w:rPr>
        <w:t xml:space="preserve">AIR 1970 Pat page 269 (FB) </w:t>
      </w:r>
      <w:r>
        <w:rPr>
          <w:rFonts w:ascii="Times New Roman" w:eastAsia="Times New Roman" w:hAnsi="Times New Roman" w:cs="Times New Roman"/>
          <w:i/>
        </w:rPr>
        <w:t xml:space="preserve">                      </w:t>
      </w:r>
      <w:r w:rsidRPr="0009370A">
        <w:rPr>
          <w:rFonts w:ascii="Times New Roman" w:eastAsia="Times New Roman" w:hAnsi="Times New Roman" w:cs="Times New Roman"/>
          <w:i/>
          <w:vertAlign w:val="superscript"/>
        </w:rPr>
        <w:t>3</w:t>
      </w:r>
      <w:r w:rsidRPr="0009370A">
        <w:rPr>
          <w:rFonts w:ascii="Times New Roman" w:eastAsia="Times New Roman" w:hAnsi="Times New Roman" w:cs="Times New Roman"/>
          <w:i/>
        </w:rPr>
        <w:t xml:space="preserve">(1987 Lab LJ 270)  </w:t>
      </w:r>
    </w:p>
    <w:p w:rsidR="0009370A" w:rsidRPr="0009370A" w:rsidRDefault="0009370A" w:rsidP="00065B46">
      <w:pPr>
        <w:spacing w:after="0" w:line="240" w:lineRule="auto"/>
        <w:rPr>
          <w:rFonts w:ascii="Times New Roman" w:eastAsia="Times New Roman" w:hAnsi="Times New Roman" w:cs="Times New Roman"/>
          <w:i/>
        </w:rPr>
      </w:pPr>
      <w:r w:rsidRPr="0009370A">
        <w:rPr>
          <w:rFonts w:ascii="Times New Roman" w:eastAsia="Times New Roman" w:hAnsi="Times New Roman" w:cs="Times New Roman"/>
          <w:i/>
          <w:vertAlign w:val="superscript"/>
        </w:rPr>
        <w:t>4</w:t>
      </w:r>
      <w:r w:rsidRPr="0009370A">
        <w:rPr>
          <w:rFonts w:ascii="Times New Roman" w:eastAsia="Times New Roman" w:hAnsi="Times New Roman" w:cs="Times New Roman"/>
          <w:i/>
        </w:rPr>
        <w:t xml:space="preserve">(AIR 1963 SC 1561) </w:t>
      </w:r>
      <w:r>
        <w:rPr>
          <w:rFonts w:ascii="Times New Roman" w:eastAsia="Times New Roman" w:hAnsi="Times New Roman" w:cs="Times New Roman"/>
          <w:i/>
        </w:rPr>
        <w:t xml:space="preserve">                               </w:t>
      </w:r>
      <w:r w:rsidRPr="0009370A">
        <w:rPr>
          <w:rFonts w:ascii="Times New Roman" w:eastAsia="Times New Roman" w:hAnsi="Times New Roman" w:cs="Times New Roman"/>
          <w:i/>
          <w:vertAlign w:val="superscript"/>
        </w:rPr>
        <w:t>5</w:t>
      </w:r>
      <w:r w:rsidRPr="0009370A">
        <w:rPr>
          <w:rFonts w:ascii="Times New Roman" w:eastAsia="Times New Roman" w:hAnsi="Times New Roman" w:cs="Times New Roman"/>
          <w:i/>
        </w:rPr>
        <w:t xml:space="preserve">(AIR 1967 SC 1581) </w:t>
      </w:r>
      <w:r>
        <w:rPr>
          <w:rFonts w:ascii="Times New Roman" w:eastAsia="Times New Roman" w:hAnsi="Times New Roman" w:cs="Times New Roman"/>
          <w:i/>
        </w:rPr>
        <w:t xml:space="preserve">                                   </w:t>
      </w:r>
      <w:r w:rsidRPr="0009370A">
        <w:rPr>
          <w:rFonts w:ascii="Times New Roman" w:eastAsia="Times New Roman" w:hAnsi="Times New Roman" w:cs="Times New Roman"/>
          <w:i/>
          <w:vertAlign w:val="superscript"/>
        </w:rPr>
        <w:t>6</w:t>
      </w:r>
      <w:r w:rsidRPr="0009370A">
        <w:rPr>
          <w:rFonts w:ascii="Times New Roman" w:eastAsia="Times New Roman" w:hAnsi="Times New Roman" w:cs="Times New Roman"/>
          <w:i/>
        </w:rPr>
        <w:t xml:space="preserve">(1971 (1) SCC 442) </w:t>
      </w:r>
    </w:p>
    <w:p w:rsidR="0009370A" w:rsidRPr="0009370A" w:rsidRDefault="0009370A" w:rsidP="00065B46">
      <w:pPr>
        <w:spacing w:after="0" w:line="240" w:lineRule="auto"/>
        <w:rPr>
          <w:rFonts w:ascii="Times New Roman" w:eastAsia="Times New Roman" w:hAnsi="Times New Roman" w:cs="Times New Roman"/>
          <w:i/>
        </w:rPr>
      </w:pPr>
      <w:r w:rsidRPr="0009370A">
        <w:rPr>
          <w:rFonts w:ascii="Times New Roman" w:eastAsia="Times New Roman" w:hAnsi="Times New Roman" w:cs="Times New Roman"/>
          <w:i/>
          <w:vertAlign w:val="superscript"/>
        </w:rPr>
        <w:t>7</w:t>
      </w:r>
      <w:r w:rsidRPr="0009370A">
        <w:rPr>
          <w:rFonts w:ascii="Times New Roman" w:eastAsia="Times New Roman" w:hAnsi="Times New Roman" w:cs="Times New Roman"/>
          <w:i/>
        </w:rPr>
        <w:t xml:space="preserve">(AIR 1990 SC 104) </w:t>
      </w:r>
      <w:r>
        <w:rPr>
          <w:rFonts w:ascii="Times New Roman" w:eastAsia="Times New Roman" w:hAnsi="Times New Roman" w:cs="Times New Roman"/>
          <w:i/>
        </w:rPr>
        <w:t xml:space="preserve">                                 </w:t>
      </w:r>
      <w:r w:rsidRPr="0009370A">
        <w:rPr>
          <w:rFonts w:ascii="Times New Roman" w:eastAsia="Times New Roman" w:hAnsi="Times New Roman" w:cs="Times New Roman"/>
          <w:i/>
          <w:vertAlign w:val="superscript"/>
        </w:rPr>
        <w:t>7</w:t>
      </w:r>
      <w:r w:rsidRPr="0009370A">
        <w:rPr>
          <w:rFonts w:ascii="Times New Roman" w:eastAsia="Times New Roman" w:hAnsi="Times New Roman" w:cs="Times New Roman"/>
          <w:i/>
        </w:rPr>
        <w:t xml:space="preserve">(1878) 3 AC 944 (HL) </w:t>
      </w:r>
      <w:r>
        <w:rPr>
          <w:rFonts w:ascii="Times New Roman" w:eastAsia="Times New Roman" w:hAnsi="Times New Roman" w:cs="Times New Roman"/>
          <w:i/>
        </w:rPr>
        <w:t xml:space="preserve">                                </w:t>
      </w:r>
      <w:r w:rsidRPr="0009370A">
        <w:rPr>
          <w:rFonts w:ascii="Times New Roman" w:eastAsia="Times New Roman" w:hAnsi="Times New Roman" w:cs="Times New Roman"/>
          <w:i/>
          <w:vertAlign w:val="superscript"/>
        </w:rPr>
        <w:t>8</w:t>
      </w:r>
      <w:r w:rsidRPr="0009370A">
        <w:rPr>
          <w:rFonts w:ascii="Times New Roman" w:eastAsia="Times New Roman" w:hAnsi="Times New Roman" w:cs="Times New Roman"/>
          <w:i/>
        </w:rPr>
        <w:t xml:space="preserve">(1878) 3 Ex D 276 </w:t>
      </w:r>
    </w:p>
    <w:p w:rsidR="0009370A" w:rsidRPr="0009370A" w:rsidRDefault="0009370A" w:rsidP="00065B46">
      <w:pPr>
        <w:spacing w:after="0" w:line="240" w:lineRule="auto"/>
        <w:rPr>
          <w:rFonts w:ascii="Times New Roman" w:eastAsia="Times New Roman" w:hAnsi="Times New Roman" w:cs="Times New Roman"/>
          <w:i/>
        </w:rPr>
      </w:pPr>
      <w:r w:rsidRPr="0009370A">
        <w:rPr>
          <w:rFonts w:ascii="Times New Roman" w:eastAsia="Times New Roman" w:hAnsi="Times New Roman" w:cs="Times New Roman"/>
          <w:i/>
          <w:vertAlign w:val="superscript"/>
        </w:rPr>
        <w:t>9</w:t>
      </w:r>
      <w:r w:rsidRPr="0009370A">
        <w:rPr>
          <w:rFonts w:ascii="Times New Roman" w:eastAsia="Times New Roman" w:hAnsi="Times New Roman" w:cs="Times New Roman"/>
          <w:i/>
        </w:rPr>
        <w:t>(AIR 1992 SC 81)</w:t>
      </w:r>
      <w:r>
        <w:rPr>
          <w:rFonts w:ascii="Times New Roman" w:eastAsia="Times New Roman" w:hAnsi="Times New Roman" w:cs="Times New Roman"/>
          <w:i/>
        </w:rPr>
        <w:t xml:space="preserve">                                 </w:t>
      </w:r>
      <w:r w:rsidRPr="0009370A">
        <w:rPr>
          <w:rFonts w:ascii="Times New Roman" w:eastAsia="Times New Roman" w:hAnsi="Times New Roman" w:cs="Times New Roman"/>
          <w:i/>
        </w:rPr>
        <w:t xml:space="preserve">  </w:t>
      </w:r>
      <w:r w:rsidRPr="0009370A">
        <w:rPr>
          <w:rFonts w:ascii="Times New Roman" w:eastAsia="Times New Roman" w:hAnsi="Times New Roman" w:cs="Times New Roman"/>
          <w:i/>
          <w:vertAlign w:val="superscript"/>
        </w:rPr>
        <w:t>10</w:t>
      </w:r>
      <w:r w:rsidRPr="0009370A">
        <w:rPr>
          <w:rFonts w:ascii="Times New Roman" w:eastAsia="Times New Roman" w:hAnsi="Times New Roman" w:cs="Times New Roman"/>
          <w:i/>
        </w:rPr>
        <w:t xml:space="preserve">(1995 (4) SCC 718) </w:t>
      </w:r>
      <w:r>
        <w:rPr>
          <w:rFonts w:ascii="Times New Roman" w:eastAsia="Times New Roman" w:hAnsi="Times New Roman" w:cs="Times New Roman"/>
          <w:i/>
        </w:rPr>
        <w:t xml:space="preserve">                           </w:t>
      </w:r>
      <w:r w:rsidRPr="0009370A">
        <w:rPr>
          <w:rFonts w:ascii="Times New Roman" w:eastAsia="Times New Roman" w:hAnsi="Times New Roman" w:cs="Times New Roman"/>
          <w:i/>
          <w:vertAlign w:val="superscript"/>
        </w:rPr>
        <w:t>11</w:t>
      </w:r>
      <w:r w:rsidRPr="0009370A">
        <w:rPr>
          <w:rFonts w:ascii="Times New Roman" w:eastAsia="Times New Roman" w:hAnsi="Times New Roman" w:cs="Times New Roman"/>
          <w:i/>
        </w:rPr>
        <w:t xml:space="preserve">(1998 (1) JT (SC) 613) </w:t>
      </w:r>
    </w:p>
    <w:p w:rsidR="00DB43DF" w:rsidRPr="0009370A" w:rsidRDefault="0009370A" w:rsidP="00065B46">
      <w:pPr>
        <w:spacing w:after="0" w:line="240" w:lineRule="auto"/>
        <w:rPr>
          <w:rFonts w:ascii="Times New Roman" w:hAnsi="Times New Roman" w:cs="Times New Roman"/>
          <w:i/>
        </w:rPr>
      </w:pPr>
      <w:r w:rsidRPr="0009370A">
        <w:rPr>
          <w:rFonts w:ascii="Times New Roman" w:eastAsia="Times New Roman" w:hAnsi="Times New Roman" w:cs="Times New Roman"/>
          <w:i/>
          <w:vertAlign w:val="superscript"/>
        </w:rPr>
        <w:t>12</w:t>
      </w:r>
      <w:r w:rsidRPr="0009370A">
        <w:rPr>
          <w:rFonts w:ascii="Times New Roman" w:eastAsia="Times New Roman" w:hAnsi="Times New Roman" w:cs="Times New Roman"/>
          <w:i/>
        </w:rPr>
        <w:t xml:space="preserve">(1936) </w:t>
      </w:r>
      <w:proofErr w:type="spellStart"/>
      <w:r w:rsidRPr="0009370A">
        <w:rPr>
          <w:rFonts w:ascii="Times New Roman" w:eastAsia="Times New Roman" w:hAnsi="Times New Roman" w:cs="Times New Roman"/>
          <w:i/>
        </w:rPr>
        <w:t>Ch</w:t>
      </w:r>
      <w:proofErr w:type="spellEnd"/>
      <w:r w:rsidRPr="0009370A">
        <w:rPr>
          <w:rFonts w:ascii="Times New Roman" w:eastAsia="Times New Roman" w:hAnsi="Times New Roman" w:cs="Times New Roman"/>
          <w:i/>
        </w:rPr>
        <w:t xml:space="preserve"> 274)</w:t>
      </w:r>
      <w:r>
        <w:rPr>
          <w:rFonts w:ascii="Times New Roman" w:eastAsia="Times New Roman" w:hAnsi="Times New Roman" w:cs="Times New Roman"/>
          <w:i/>
        </w:rPr>
        <w:t xml:space="preserve">                                     </w:t>
      </w:r>
      <w:r w:rsidRPr="0009370A">
        <w:rPr>
          <w:rFonts w:ascii="Times New Roman" w:eastAsia="Times New Roman" w:hAnsi="Times New Roman" w:cs="Times New Roman"/>
          <w:i/>
        </w:rPr>
        <w:t xml:space="preserve"> </w:t>
      </w:r>
      <w:r w:rsidRPr="0009370A">
        <w:rPr>
          <w:rFonts w:ascii="Times New Roman" w:eastAsia="Times New Roman" w:hAnsi="Times New Roman" w:cs="Times New Roman"/>
          <w:i/>
          <w:vertAlign w:val="superscript"/>
        </w:rPr>
        <w:t>13</w:t>
      </w:r>
      <w:r w:rsidRPr="0009370A">
        <w:rPr>
          <w:rFonts w:ascii="Times New Roman" w:eastAsia="Times New Roman" w:hAnsi="Times New Roman" w:cs="Times New Roman"/>
          <w:i/>
        </w:rPr>
        <w:t>2003 (6) Supreme 213</w:t>
      </w:r>
      <w:r w:rsidRPr="0009370A">
        <w:rPr>
          <w:rFonts w:ascii="Times New Roman" w:eastAsia="Times New Roman" w:hAnsi="Times New Roman" w:cs="Times New Roman"/>
          <w:i/>
        </w:rPr>
        <w:t xml:space="preserve"> </w:t>
      </w:r>
    </w:p>
    <w:sectPr w:rsidR="00DB43DF" w:rsidRPr="000937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AAA" w:rsidRDefault="00662AAA" w:rsidP="00DA0365">
      <w:pPr>
        <w:spacing w:after="0" w:line="240" w:lineRule="auto"/>
      </w:pPr>
      <w:r>
        <w:separator/>
      </w:r>
    </w:p>
  </w:endnote>
  <w:endnote w:type="continuationSeparator" w:id="0">
    <w:p w:rsidR="00662AAA" w:rsidRDefault="00662AA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9370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AAA" w:rsidRDefault="00662AAA" w:rsidP="00DA0365">
      <w:pPr>
        <w:spacing w:after="0" w:line="240" w:lineRule="auto"/>
      </w:pPr>
      <w:r>
        <w:separator/>
      </w:r>
    </w:p>
  </w:footnote>
  <w:footnote w:type="continuationSeparator" w:id="0">
    <w:p w:rsidR="00662AAA" w:rsidRDefault="00662AA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5B46"/>
    <w:rsid w:val="0009370A"/>
    <w:rsid w:val="005C7F20"/>
    <w:rsid w:val="006228C7"/>
    <w:rsid w:val="00662AAA"/>
    <w:rsid w:val="006E5417"/>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34012">
      <w:bodyDiv w:val="1"/>
      <w:marLeft w:val="0"/>
      <w:marRight w:val="0"/>
      <w:marTop w:val="0"/>
      <w:marBottom w:val="0"/>
      <w:divBdr>
        <w:top w:val="none" w:sz="0" w:space="0" w:color="auto"/>
        <w:left w:val="none" w:sz="0" w:space="0" w:color="auto"/>
        <w:bottom w:val="none" w:sz="0" w:space="0" w:color="auto"/>
        <w:right w:val="none" w:sz="0" w:space="0" w:color="auto"/>
      </w:divBdr>
      <w:divsChild>
        <w:div w:id="1885288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2016-05-10T07:16:00Z</dcterms:modified>
</cp:coreProperties>
</file>