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D5" w:rsidRPr="00906CB8" w:rsidRDefault="009113D5" w:rsidP="00906CB8">
      <w:pPr>
        <w:spacing w:after="0" w:line="240" w:lineRule="auto"/>
        <w:jc w:val="center"/>
        <w:rPr>
          <w:rFonts w:ascii="Times New Roman" w:eastAsia="Times New Roman" w:hAnsi="Times New Roman" w:cs="Times New Roman"/>
          <w:sz w:val="25"/>
          <w:szCs w:val="25"/>
        </w:rPr>
      </w:pPr>
      <w:bookmarkStart w:id="0" w:name="_GoBack"/>
      <w:bookmarkEnd w:id="0"/>
      <w:r w:rsidRPr="00906CB8">
        <w:rPr>
          <w:rFonts w:ascii="Times New Roman" w:eastAsia="Times New Roman" w:hAnsi="Times New Roman" w:cs="Times New Roman"/>
          <w:b/>
          <w:sz w:val="25"/>
          <w:szCs w:val="25"/>
        </w:rPr>
        <w:t>SUPREME COURT OF INDIA</w:t>
      </w:r>
    </w:p>
    <w:p w:rsidR="009113D5" w:rsidRPr="00906CB8" w:rsidRDefault="009113D5" w:rsidP="00906CB8">
      <w:pPr>
        <w:spacing w:after="0" w:line="240" w:lineRule="auto"/>
        <w:jc w:val="center"/>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t> </w:t>
      </w:r>
    </w:p>
    <w:p w:rsidR="009113D5" w:rsidRPr="00906CB8" w:rsidRDefault="009113D5" w:rsidP="00906CB8">
      <w:pPr>
        <w:spacing w:after="0" w:line="240" w:lineRule="auto"/>
        <w:jc w:val="center"/>
        <w:rPr>
          <w:rFonts w:ascii="Times New Roman" w:eastAsia="Times New Roman" w:hAnsi="Times New Roman" w:cs="Times New Roman"/>
          <w:sz w:val="25"/>
          <w:szCs w:val="25"/>
        </w:rPr>
      </w:pP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Pandurang</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Mahale</w:t>
      </w:r>
      <w:proofErr w:type="spellEnd"/>
    </w:p>
    <w:p w:rsidR="009113D5" w:rsidRPr="00906CB8" w:rsidRDefault="009113D5" w:rsidP="00906CB8">
      <w:pPr>
        <w:spacing w:after="0" w:line="240" w:lineRule="auto"/>
        <w:jc w:val="center"/>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Vs</w:t>
      </w:r>
      <w:r w:rsidR="00906CB8">
        <w:rPr>
          <w:rFonts w:ascii="Times New Roman" w:eastAsia="Times New Roman" w:hAnsi="Times New Roman" w:cs="Times New Roman"/>
          <w:sz w:val="25"/>
          <w:szCs w:val="25"/>
        </w:rPr>
        <w:t>.</w:t>
      </w:r>
    </w:p>
    <w:p w:rsidR="00906CB8" w:rsidRDefault="009113D5" w:rsidP="00906CB8">
      <w:pPr>
        <w:spacing w:after="0" w:line="240" w:lineRule="auto"/>
        <w:jc w:val="center"/>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State of Maharashtra</w:t>
      </w:r>
    </w:p>
    <w:p w:rsidR="00906CB8" w:rsidRDefault="00906CB8" w:rsidP="00906CB8">
      <w:pPr>
        <w:spacing w:after="0" w:line="240" w:lineRule="auto"/>
        <w:jc w:val="center"/>
        <w:rPr>
          <w:rFonts w:ascii="Times New Roman" w:eastAsia="Times New Roman" w:hAnsi="Times New Roman" w:cs="Times New Roman"/>
          <w:sz w:val="25"/>
          <w:szCs w:val="25"/>
        </w:rPr>
      </w:pPr>
    </w:p>
    <w:p w:rsidR="00906CB8" w:rsidRDefault="00906CB8" w:rsidP="00906CB8">
      <w:pPr>
        <w:spacing w:after="0" w:line="240" w:lineRule="auto"/>
        <w:jc w:val="center"/>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906CB8">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06CB8">
        <w:rPr>
          <w:rFonts w:ascii="Times New Roman" w:eastAsia="Times New Roman" w:hAnsi="Times New Roman" w:cs="Times New Roman"/>
          <w:sz w:val="25"/>
          <w:szCs w:val="25"/>
        </w:rPr>
        <w:t>No.616 of 2003</w:t>
      </w:r>
    </w:p>
    <w:p w:rsidR="009113D5" w:rsidRPr="00906CB8" w:rsidRDefault="009113D5" w:rsidP="00906CB8">
      <w:pPr>
        <w:spacing w:after="0" w:line="240" w:lineRule="auto"/>
        <w:jc w:val="center"/>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t> </w:t>
      </w:r>
    </w:p>
    <w:p w:rsidR="009113D5" w:rsidRPr="00906CB8" w:rsidRDefault="00906CB8" w:rsidP="00906CB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06CB8">
        <w:rPr>
          <w:rFonts w:ascii="Times New Roman" w:eastAsia="Times New Roman" w:hAnsi="Times New Roman" w:cs="Times New Roman"/>
          <w:sz w:val="25"/>
          <w:szCs w:val="25"/>
        </w:rPr>
        <w:t>Doraiswamy</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Raju</w:t>
      </w:r>
      <w:proofErr w:type="spellEnd"/>
      <w:r w:rsidR="009113D5" w:rsidRPr="00906CB8">
        <w:rPr>
          <w:rFonts w:ascii="Times New Roman" w:eastAsia="Times New Roman" w:hAnsi="Times New Roman" w:cs="Times New Roman"/>
          <w:sz w:val="25"/>
          <w:szCs w:val="25"/>
        </w:rPr>
        <w:t xml:space="preserve"> </w:t>
      </w:r>
      <w:r w:rsidRPr="00906CB8">
        <w:rPr>
          <w:rFonts w:ascii="Times New Roman" w:eastAsia="Times New Roman" w:hAnsi="Times New Roman" w:cs="Times New Roman"/>
          <w:sz w:val="25"/>
          <w:szCs w:val="25"/>
        </w:rPr>
        <w:t xml:space="preserve">and </w:t>
      </w:r>
      <w:proofErr w:type="spellStart"/>
      <w:r w:rsidRPr="00906CB8">
        <w:rPr>
          <w:rFonts w:ascii="Times New Roman" w:eastAsia="Times New Roman" w:hAnsi="Times New Roman" w:cs="Times New Roman"/>
          <w:sz w:val="25"/>
          <w:szCs w:val="25"/>
        </w:rPr>
        <w:t>Arijit</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9113D5" w:rsidRPr="00906CB8" w:rsidRDefault="009113D5" w:rsidP="00906CB8">
      <w:pPr>
        <w:spacing w:after="0" w:line="240" w:lineRule="auto"/>
        <w:jc w:val="center"/>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11</w:t>
      </w:r>
      <w:r w:rsidR="00906CB8">
        <w:rPr>
          <w:rFonts w:ascii="Times New Roman" w:eastAsia="Times New Roman" w:hAnsi="Times New Roman" w:cs="Times New Roman"/>
          <w:sz w:val="25"/>
          <w:szCs w:val="25"/>
        </w:rPr>
        <w:t>.</w:t>
      </w:r>
      <w:r w:rsidRPr="00906CB8">
        <w:rPr>
          <w:rFonts w:ascii="Times New Roman" w:eastAsia="Times New Roman" w:hAnsi="Times New Roman" w:cs="Times New Roman"/>
          <w:sz w:val="25"/>
          <w:szCs w:val="25"/>
        </w:rPr>
        <w:t>02</w:t>
      </w:r>
      <w:r w:rsidR="00906CB8">
        <w:rPr>
          <w:rFonts w:ascii="Times New Roman" w:eastAsia="Times New Roman" w:hAnsi="Times New Roman" w:cs="Times New Roman"/>
          <w:sz w:val="25"/>
          <w:szCs w:val="25"/>
        </w:rPr>
        <w:t>.</w:t>
      </w:r>
      <w:r w:rsidRPr="00906CB8">
        <w:rPr>
          <w:rFonts w:ascii="Times New Roman" w:eastAsia="Times New Roman" w:hAnsi="Times New Roman" w:cs="Times New Roman"/>
          <w:sz w:val="25"/>
          <w:szCs w:val="25"/>
        </w:rPr>
        <w:t>2004</w:t>
      </w:r>
    </w:p>
    <w:p w:rsidR="009113D5" w:rsidRPr="00906CB8" w:rsidRDefault="009113D5" w:rsidP="00906CB8">
      <w:pPr>
        <w:spacing w:after="0" w:line="240" w:lineRule="auto"/>
        <w:jc w:val="center"/>
        <w:rPr>
          <w:rFonts w:ascii="Times New Roman" w:eastAsia="Times New Roman" w:hAnsi="Times New Roman" w:cs="Times New Roman"/>
          <w:b/>
          <w:sz w:val="25"/>
          <w:szCs w:val="25"/>
        </w:rPr>
      </w:pPr>
      <w:r w:rsidRPr="00906CB8">
        <w:rPr>
          <w:rFonts w:ascii="Times New Roman" w:eastAsia="Times New Roman" w:hAnsi="Times New Roman" w:cs="Times New Roman"/>
          <w:sz w:val="25"/>
          <w:szCs w:val="25"/>
        </w:rPr>
        <w:br/>
      </w:r>
      <w:r w:rsidRPr="00906CB8">
        <w:rPr>
          <w:rFonts w:ascii="Times New Roman" w:eastAsia="Times New Roman" w:hAnsi="Times New Roman" w:cs="Times New Roman"/>
          <w:b/>
          <w:sz w:val="25"/>
          <w:szCs w:val="25"/>
        </w:rPr>
        <w:t>JUDGMENT</w:t>
      </w:r>
    </w:p>
    <w:p w:rsidR="009113D5" w:rsidRPr="00906CB8" w:rsidRDefault="009113D5" w:rsidP="00906CB8">
      <w:pPr>
        <w:spacing w:after="0" w:line="240" w:lineRule="auto"/>
        <w:jc w:val="center"/>
        <w:rPr>
          <w:rFonts w:ascii="Times New Roman" w:eastAsia="Times New Roman" w:hAnsi="Times New Roman" w:cs="Times New Roman"/>
          <w:b/>
          <w:sz w:val="25"/>
          <w:szCs w:val="25"/>
        </w:rPr>
      </w:pPr>
      <w:r w:rsidRPr="00906CB8">
        <w:rPr>
          <w:rFonts w:ascii="Times New Roman" w:eastAsia="Times New Roman" w:hAnsi="Times New Roman" w:cs="Times New Roman"/>
          <w:b/>
          <w:sz w:val="25"/>
          <w:szCs w:val="25"/>
        </w:rPr>
        <w:t> </w:t>
      </w:r>
    </w:p>
    <w:p w:rsidR="00906CB8" w:rsidRPr="00906CB8" w:rsidRDefault="00906CB8" w:rsidP="00906CB8">
      <w:pPr>
        <w:spacing w:after="0" w:line="240" w:lineRule="auto"/>
        <w:jc w:val="both"/>
        <w:rPr>
          <w:rFonts w:ascii="Times New Roman" w:eastAsia="Times New Roman" w:hAnsi="Times New Roman" w:cs="Times New Roman"/>
          <w:b/>
          <w:sz w:val="25"/>
          <w:szCs w:val="25"/>
        </w:rPr>
      </w:pPr>
      <w:proofErr w:type="spellStart"/>
      <w:r w:rsidRPr="00906CB8">
        <w:rPr>
          <w:rFonts w:ascii="Times New Roman" w:eastAsia="Times New Roman" w:hAnsi="Times New Roman" w:cs="Times New Roman"/>
          <w:b/>
          <w:sz w:val="25"/>
          <w:szCs w:val="25"/>
        </w:rPr>
        <w:t>Arijit</w:t>
      </w:r>
      <w:proofErr w:type="spellEnd"/>
      <w:r w:rsidRPr="00906CB8">
        <w:rPr>
          <w:rFonts w:ascii="Times New Roman" w:eastAsia="Times New Roman" w:hAnsi="Times New Roman" w:cs="Times New Roman"/>
          <w:b/>
          <w:sz w:val="25"/>
          <w:szCs w:val="25"/>
        </w:rPr>
        <w:t xml:space="preserve"> </w:t>
      </w:r>
      <w:proofErr w:type="spellStart"/>
      <w:r w:rsidRPr="00906CB8">
        <w:rPr>
          <w:rFonts w:ascii="Times New Roman" w:eastAsia="Times New Roman" w:hAnsi="Times New Roman" w:cs="Times New Roman"/>
          <w:b/>
          <w:sz w:val="25"/>
          <w:szCs w:val="25"/>
        </w:rPr>
        <w:t>Pasayat</w:t>
      </w:r>
      <w:proofErr w:type="spellEnd"/>
      <w:r w:rsidR="009113D5" w:rsidRPr="00906CB8">
        <w:rPr>
          <w:rFonts w:ascii="Times New Roman" w:eastAsia="Times New Roman" w:hAnsi="Times New Roman" w:cs="Times New Roman"/>
          <w:b/>
          <w:sz w:val="25"/>
          <w:szCs w:val="25"/>
        </w:rPr>
        <w:t>, J.</w:t>
      </w:r>
    </w:p>
    <w:p w:rsid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r>
      <w:r w:rsidR="00906CB8">
        <w:rPr>
          <w:rFonts w:ascii="Times New Roman" w:eastAsia="Times New Roman" w:hAnsi="Times New Roman" w:cs="Times New Roman"/>
          <w:sz w:val="25"/>
          <w:szCs w:val="25"/>
        </w:rPr>
        <w:t xml:space="preserve">1. </w:t>
      </w:r>
      <w:r w:rsidRPr="00906CB8">
        <w:rPr>
          <w:rFonts w:ascii="Times New Roman" w:eastAsia="Times New Roman" w:hAnsi="Times New Roman" w:cs="Times New Roman"/>
          <w:sz w:val="25"/>
          <w:szCs w:val="25"/>
        </w:rPr>
        <w:t xml:space="preserve">Appellant calls in question legality of the conviction recorded in terms of Sections 342 and 354 read with Section 34 of the </w:t>
      </w:r>
      <w:r w:rsidRPr="00906CB8">
        <w:rPr>
          <w:rFonts w:ascii="Times New Roman" w:eastAsia="Times New Roman" w:hAnsi="Times New Roman" w:cs="Times New Roman"/>
          <w:i/>
          <w:sz w:val="25"/>
          <w:szCs w:val="25"/>
        </w:rPr>
        <w:t>Indian Penal Code, 1860</w:t>
      </w:r>
      <w:r w:rsidRPr="00906CB8">
        <w:rPr>
          <w:rFonts w:ascii="Times New Roman" w:eastAsia="Times New Roman" w:hAnsi="Times New Roman" w:cs="Times New Roman"/>
          <w:sz w:val="25"/>
          <w:szCs w:val="25"/>
        </w:rPr>
        <w:t xml:space="preserve"> (in short 'the IPC') by the Trial Court, and affirmed in appeal by the impugned judgment by learned Single Judge of the Bombay High Court, Aurangabad Bench. Two appeals were disposed of by a common </w:t>
      </w:r>
      <w:proofErr w:type="gramStart"/>
      <w:r w:rsidRPr="00906CB8">
        <w:rPr>
          <w:rFonts w:ascii="Times New Roman" w:eastAsia="Times New Roman" w:hAnsi="Times New Roman" w:cs="Times New Roman"/>
          <w:sz w:val="25"/>
          <w:szCs w:val="25"/>
        </w:rPr>
        <w:t>judgment,</w:t>
      </w:r>
      <w:proofErr w:type="gramEnd"/>
      <w:r w:rsidRPr="00906CB8">
        <w:rPr>
          <w:rFonts w:ascii="Times New Roman" w:eastAsia="Times New Roman" w:hAnsi="Times New Roman" w:cs="Times New Roman"/>
          <w:sz w:val="25"/>
          <w:szCs w:val="25"/>
        </w:rPr>
        <w:t xml:space="preserve"> Criminal Appeal no. 3 of 98 was filed by the present appellant along with one </w:t>
      </w:r>
      <w:proofErr w:type="spellStart"/>
      <w:r w:rsidRPr="00906CB8">
        <w:rPr>
          <w:rFonts w:ascii="Times New Roman" w:eastAsia="Times New Roman" w:hAnsi="Times New Roman" w:cs="Times New Roman"/>
          <w:sz w:val="25"/>
          <w:szCs w:val="25"/>
        </w:rPr>
        <w:t>Pankaj</w:t>
      </w:r>
      <w:proofErr w:type="spellEnd"/>
      <w:r w:rsidRPr="00906CB8">
        <w:rPr>
          <w:rFonts w:ascii="Times New Roman" w:eastAsia="Times New Roman" w:hAnsi="Times New Roman" w:cs="Times New Roman"/>
          <w:sz w:val="25"/>
          <w:szCs w:val="25"/>
        </w:rPr>
        <w:t xml:space="preserve">, while the connected Criminal Appeal No. 50/98 was filed by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w:t>
      </w:r>
      <w:r w:rsidRPr="00906CB8">
        <w:rPr>
          <w:rFonts w:ascii="Times New Roman" w:eastAsia="Times New Roman" w:hAnsi="Times New Roman" w:cs="Times New Roman"/>
          <w:sz w:val="25"/>
          <w:szCs w:val="25"/>
        </w:rPr>
        <w:br/>
      </w:r>
      <w:r w:rsidRPr="00906CB8">
        <w:rPr>
          <w:rFonts w:ascii="Times New Roman" w:eastAsia="Times New Roman" w:hAnsi="Times New Roman" w:cs="Times New Roman"/>
          <w:sz w:val="25"/>
          <w:szCs w:val="25"/>
        </w:rPr>
        <w:br/>
        <w:t xml:space="preserve">2. Four accused persons faced trial. The appellants before the High Court were present appellant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Pandurang</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Mahale</w:t>
      </w:r>
      <w:proofErr w:type="spellEnd"/>
      <w:r w:rsidRPr="00906CB8">
        <w:rPr>
          <w:rFonts w:ascii="Times New Roman" w:eastAsia="Times New Roman" w:hAnsi="Times New Roman" w:cs="Times New Roman"/>
          <w:sz w:val="25"/>
          <w:szCs w:val="25"/>
        </w:rPr>
        <w:t xml:space="preserve"> (A-1), </w:t>
      </w:r>
      <w:proofErr w:type="spellStart"/>
      <w:r w:rsidRPr="00906CB8">
        <w:rPr>
          <w:rFonts w:ascii="Times New Roman" w:eastAsia="Times New Roman" w:hAnsi="Times New Roman" w:cs="Times New Roman"/>
          <w:sz w:val="25"/>
          <w:szCs w:val="25"/>
        </w:rPr>
        <w:t>Gautam</w:t>
      </w:r>
      <w:proofErr w:type="spellEnd"/>
      <w:r w:rsidRPr="00906CB8">
        <w:rPr>
          <w:rFonts w:ascii="Times New Roman" w:eastAsia="Times New Roman" w:hAnsi="Times New Roman" w:cs="Times New Roman"/>
          <w:sz w:val="25"/>
          <w:szCs w:val="25"/>
        </w:rPr>
        <w:t xml:space="preserve"> (A-2), </w:t>
      </w:r>
      <w:proofErr w:type="spellStart"/>
      <w:r w:rsidRPr="00906CB8">
        <w:rPr>
          <w:rFonts w:ascii="Times New Roman" w:eastAsia="Times New Roman" w:hAnsi="Times New Roman" w:cs="Times New Roman"/>
          <w:sz w:val="25"/>
          <w:szCs w:val="25"/>
        </w:rPr>
        <w:t>Pankaj</w:t>
      </w:r>
      <w:proofErr w:type="spellEnd"/>
      <w:r w:rsidRPr="00906CB8">
        <w:rPr>
          <w:rFonts w:ascii="Times New Roman" w:eastAsia="Times New Roman" w:hAnsi="Times New Roman" w:cs="Times New Roman"/>
          <w:sz w:val="25"/>
          <w:szCs w:val="25"/>
        </w:rPr>
        <w:t xml:space="preserve"> (A-3) and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A-1 to A-4 were convicted for offences punishable under Sections 376 (2)(g) IPC and each of A-1, A-3 and A-4 was sentenced to suffer RI for 10 years and to pay fine of </w:t>
      </w:r>
      <w:proofErr w:type="spellStart"/>
      <w:r w:rsidRPr="00906CB8">
        <w:rPr>
          <w:rFonts w:ascii="Times New Roman" w:eastAsia="Times New Roman" w:hAnsi="Times New Roman" w:cs="Times New Roman"/>
          <w:sz w:val="25"/>
          <w:szCs w:val="25"/>
        </w:rPr>
        <w:t>Rs</w:t>
      </w:r>
      <w:proofErr w:type="spellEnd"/>
      <w:r w:rsidRPr="00906CB8">
        <w:rPr>
          <w:rFonts w:ascii="Times New Roman" w:eastAsia="Times New Roman" w:hAnsi="Times New Roman" w:cs="Times New Roman"/>
          <w:sz w:val="25"/>
          <w:szCs w:val="25"/>
        </w:rPr>
        <w:t xml:space="preserve">. 500/- with default stipulation; but </w:t>
      </w:r>
      <w:proofErr w:type="spellStart"/>
      <w:r w:rsidRPr="00906CB8">
        <w:rPr>
          <w:rFonts w:ascii="Times New Roman" w:eastAsia="Times New Roman" w:hAnsi="Times New Roman" w:cs="Times New Roman"/>
          <w:sz w:val="25"/>
          <w:szCs w:val="25"/>
        </w:rPr>
        <w:t>Gautam</w:t>
      </w:r>
      <w:proofErr w:type="spellEnd"/>
      <w:r w:rsidRPr="00906CB8">
        <w:rPr>
          <w:rFonts w:ascii="Times New Roman" w:eastAsia="Times New Roman" w:hAnsi="Times New Roman" w:cs="Times New Roman"/>
          <w:sz w:val="25"/>
          <w:szCs w:val="25"/>
        </w:rPr>
        <w:t xml:space="preserve"> (A-2) was awarded 2 years RI. Additionally, A-1, A-2 and A-4 were found guilty for offences punishable under Sections 342 read with Section 34 IPC. </w:t>
      </w:r>
      <w:proofErr w:type="spellStart"/>
      <w:r w:rsidRPr="00906CB8">
        <w:rPr>
          <w:rFonts w:ascii="Times New Roman" w:eastAsia="Times New Roman" w:hAnsi="Times New Roman" w:cs="Times New Roman"/>
          <w:sz w:val="25"/>
          <w:szCs w:val="25"/>
        </w:rPr>
        <w:t>Gautam</w:t>
      </w:r>
      <w:proofErr w:type="spellEnd"/>
      <w:r w:rsidRPr="00906CB8">
        <w:rPr>
          <w:rFonts w:ascii="Times New Roman" w:eastAsia="Times New Roman" w:hAnsi="Times New Roman" w:cs="Times New Roman"/>
          <w:sz w:val="25"/>
          <w:szCs w:val="25"/>
        </w:rPr>
        <w:t xml:space="preserve"> (A-2) did not prefer any appeal questioning his conviction. A-3 alone was convicted for offence punishable under Section 292 IPC, while A-4 was convicted for offence punishable under Section 323 IPC. A-1, A-3 and A-4 were convicted for offences punishable under Sections 354 read with Section 34 IPC. For offences relatable to Section 342 read with Section 34 IPC. </w:t>
      </w:r>
      <w:proofErr w:type="gramStart"/>
      <w:r w:rsidRPr="00906CB8">
        <w:rPr>
          <w:rFonts w:ascii="Times New Roman" w:eastAsia="Times New Roman" w:hAnsi="Times New Roman" w:cs="Times New Roman"/>
          <w:sz w:val="25"/>
          <w:szCs w:val="25"/>
        </w:rPr>
        <w:t>six</w:t>
      </w:r>
      <w:proofErr w:type="gramEnd"/>
      <w:r w:rsidRPr="00906CB8">
        <w:rPr>
          <w:rFonts w:ascii="Times New Roman" w:eastAsia="Times New Roman" w:hAnsi="Times New Roman" w:cs="Times New Roman"/>
          <w:sz w:val="25"/>
          <w:szCs w:val="25"/>
        </w:rPr>
        <w:t xml:space="preserve"> months RI and for the offence punishable under Section 354 IPC one year custodial sentence was imposed.</w:t>
      </w:r>
    </w:p>
    <w:p w:rsid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3. The High Court by the impugned judgment set aside the conviction and sentences of A-1 and A-3 for the offences punishable under Section 376(2</w:t>
      </w:r>
      <w:proofErr w:type="gramStart"/>
      <w:r w:rsidRPr="00906CB8">
        <w:rPr>
          <w:rFonts w:ascii="Times New Roman" w:eastAsia="Times New Roman" w:hAnsi="Times New Roman" w:cs="Times New Roman"/>
          <w:sz w:val="25"/>
          <w:szCs w:val="25"/>
        </w:rPr>
        <w:t>)(</w:t>
      </w:r>
      <w:proofErr w:type="gramEnd"/>
      <w:r w:rsidRPr="00906CB8">
        <w:rPr>
          <w:rFonts w:ascii="Times New Roman" w:eastAsia="Times New Roman" w:hAnsi="Times New Roman" w:cs="Times New Roman"/>
          <w:sz w:val="25"/>
          <w:szCs w:val="25"/>
        </w:rPr>
        <w:t xml:space="preserve">g). So far as the appeal filed by A-4 is concerned, he was convicted for the offence punishable under Section 376 IPC, though his conviction in terms of Section 376 (2) (g) was set aside. The conviction of A-1 and A-2 and A-4 for the offence punishable under Sections 342 read with Section 34 IPC, and the conviction of A-1, A-3 and A-4 for the offences punishable under Section 354 read with </w:t>
      </w:r>
      <w:r w:rsidRPr="00906CB8">
        <w:rPr>
          <w:rFonts w:ascii="Times New Roman" w:eastAsia="Times New Roman" w:hAnsi="Times New Roman" w:cs="Times New Roman"/>
          <w:sz w:val="25"/>
          <w:szCs w:val="25"/>
        </w:rPr>
        <w:lastRenderedPageBreak/>
        <w:t>Section 34 IPC was also maintained with the sentence imposed. Conviction of A-4 in terms of Section 323 IPC was maintained. In essence so far as the appellant is concerned, his conviction for the offence punishable under Section 342 read with Section 34 IPC and Section 354 read with Section 34 IPC; was maintained as noted above.</w:t>
      </w:r>
    </w:p>
    <w:p w:rsid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4. Prosecution version as unfolded during trial is as follows:</w:t>
      </w:r>
    </w:p>
    <w:p w:rsidR="00906CB8" w:rsidRDefault="009113D5" w:rsidP="00906CB8">
      <w:pPr>
        <w:spacing w:after="0" w:line="240" w:lineRule="auto"/>
        <w:ind w:left="720"/>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r>
      <w:r w:rsidR="00906CB8">
        <w:rPr>
          <w:rFonts w:ascii="Times New Roman" w:eastAsia="Times New Roman" w:hAnsi="Times New Roman" w:cs="Times New Roman"/>
          <w:sz w:val="25"/>
          <w:szCs w:val="25"/>
        </w:rPr>
        <w:t>“</w:t>
      </w:r>
      <w:r w:rsidRPr="00906CB8">
        <w:rPr>
          <w:rFonts w:ascii="Times New Roman" w:eastAsia="Times New Roman" w:hAnsi="Times New Roman" w:cs="Times New Roman"/>
          <w:sz w:val="25"/>
          <w:szCs w:val="25"/>
        </w:rPr>
        <w:t xml:space="preserve">The alleged occurrence took place on 12th and 13th January, 1996. Husband of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(PW-5), at the relevant time, was undergoing imprisonment for life after his conviction in a murder case.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along with a daughter of two years </w:t>
      </w:r>
      <w:proofErr w:type="spellStart"/>
      <w:r w:rsidRPr="00906CB8">
        <w:rPr>
          <w:rFonts w:ascii="Times New Roman" w:eastAsia="Times New Roman" w:hAnsi="Times New Roman" w:cs="Times New Roman"/>
          <w:sz w:val="25"/>
          <w:szCs w:val="25"/>
        </w:rPr>
        <w:t>age</w:t>
      </w:r>
      <w:proofErr w:type="spellEnd"/>
      <w:r w:rsidRPr="00906CB8">
        <w:rPr>
          <w:rFonts w:ascii="Times New Roman" w:eastAsia="Times New Roman" w:hAnsi="Times New Roman" w:cs="Times New Roman"/>
          <w:sz w:val="25"/>
          <w:szCs w:val="25"/>
        </w:rPr>
        <w:t xml:space="preserve">, was residing with her sister (PW-6). </w:t>
      </w:r>
      <w:proofErr w:type="gramStart"/>
      <w:r w:rsidRPr="00906CB8">
        <w:rPr>
          <w:rFonts w:ascii="Times New Roman" w:eastAsia="Times New Roman" w:hAnsi="Times New Roman" w:cs="Times New Roman"/>
          <w:sz w:val="25"/>
          <w:szCs w:val="25"/>
        </w:rPr>
        <w:t>Accused No. 4.</w:t>
      </w:r>
      <w:proofErr w:type="gramEnd"/>
      <w:r w:rsidRPr="00906CB8">
        <w:rPr>
          <w:rFonts w:ascii="Times New Roman" w:eastAsia="Times New Roman" w:hAnsi="Times New Roman" w:cs="Times New Roman"/>
          <w:sz w:val="25"/>
          <w:szCs w:val="25"/>
        </w:rPr>
        <w:t xml:space="preserve"> -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S/o </w:t>
      </w:r>
      <w:proofErr w:type="spellStart"/>
      <w:r w:rsidRPr="00906CB8">
        <w:rPr>
          <w:rFonts w:ascii="Times New Roman" w:eastAsia="Times New Roman" w:hAnsi="Times New Roman" w:cs="Times New Roman"/>
          <w:sz w:val="25"/>
          <w:szCs w:val="25"/>
        </w:rPr>
        <w:t>Sudakar</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and accused no. 1 -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s/o </w:t>
      </w:r>
      <w:proofErr w:type="spellStart"/>
      <w:r w:rsidRPr="00906CB8">
        <w:rPr>
          <w:rFonts w:ascii="Times New Roman" w:eastAsia="Times New Roman" w:hAnsi="Times New Roman" w:cs="Times New Roman"/>
          <w:sz w:val="25"/>
          <w:szCs w:val="25"/>
        </w:rPr>
        <w:t>Pandurang</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Mahale</w:t>
      </w:r>
      <w:proofErr w:type="spellEnd"/>
      <w:r w:rsidRPr="00906CB8">
        <w:rPr>
          <w:rFonts w:ascii="Times New Roman" w:eastAsia="Times New Roman" w:hAnsi="Times New Roman" w:cs="Times New Roman"/>
          <w:sz w:val="25"/>
          <w:szCs w:val="25"/>
        </w:rPr>
        <w:t xml:space="preserve"> were friends of the husband of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It was for this reason that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was known to them. Both these accused persons were on visiting terms with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and her husband used to go to their house.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&amp;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(accused no. 4) was working in Railways and was required to go out of station sometimes.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on request, by him, used to stay with his wife during his absence in connection with his duties.</w:t>
      </w:r>
      <w:r w:rsidR="00906CB8">
        <w:rPr>
          <w:rFonts w:ascii="Times New Roman" w:eastAsia="Times New Roman" w:hAnsi="Times New Roman" w:cs="Times New Roman"/>
          <w:sz w:val="25"/>
          <w:szCs w:val="25"/>
        </w:rPr>
        <w:t>”</w:t>
      </w:r>
    </w:p>
    <w:p w:rsid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 xml:space="preserve">5. The incident occurred during the midnight of 12.1.1996 and 13.1.1996. At about 9.30 p.m. of 12.1.1996, appellant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Pandurang</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Mahale</w:t>
      </w:r>
      <w:proofErr w:type="spellEnd"/>
      <w:r w:rsidRPr="00906CB8">
        <w:rPr>
          <w:rFonts w:ascii="Times New Roman" w:eastAsia="Times New Roman" w:hAnsi="Times New Roman" w:cs="Times New Roman"/>
          <w:sz w:val="25"/>
          <w:szCs w:val="25"/>
        </w:rPr>
        <w:t xml:space="preserve"> came to the house of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and told her that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(accused no. 4) had gone for night duty, and that his wife was alone at home. She was also told that wife of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(A-4) had called her to stay with her.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was reluctant to go to the house of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(A-4). She, however, relented on persistence of appellant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(A-1). She agreed to go, also for the reason that earlier, appellant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had taken her daughter and she had been left at the house of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by appellant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w:t>
      </w:r>
    </w:p>
    <w:p w:rsid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 xml:space="preserve">6. On reaching the house of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found her daughter sleeping on a cot in the house. She, however, did not find the wife of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at home. On the contrary,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w:t>
      </w:r>
      <w:proofErr w:type="gramStart"/>
      <w:r w:rsidRPr="00906CB8">
        <w:rPr>
          <w:rFonts w:ascii="Times New Roman" w:eastAsia="Times New Roman" w:hAnsi="Times New Roman" w:cs="Times New Roman"/>
          <w:sz w:val="25"/>
          <w:szCs w:val="25"/>
        </w:rPr>
        <w:t>)m</w:t>
      </w:r>
      <w:proofErr w:type="gramEnd"/>
      <w:r w:rsidRPr="00906CB8">
        <w:rPr>
          <w:rFonts w:ascii="Times New Roman" w:eastAsia="Times New Roman" w:hAnsi="Times New Roman" w:cs="Times New Roman"/>
          <w:sz w:val="25"/>
          <w:szCs w:val="25"/>
        </w:rPr>
        <w:t xml:space="preserve"> who was reported to have gone on duty, was very much present there. On questioning by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as to why she had been called by sending misleading information.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stated that he had wanted her to come to his house for company. </w:t>
      </w:r>
      <w:proofErr w:type="spellStart"/>
      <w:r w:rsidRPr="00906CB8">
        <w:rPr>
          <w:rFonts w:ascii="Times New Roman" w:eastAsia="Times New Roman" w:hAnsi="Times New Roman" w:cs="Times New Roman"/>
          <w:sz w:val="25"/>
          <w:szCs w:val="25"/>
        </w:rPr>
        <w:t>Gautam</w:t>
      </w:r>
      <w:proofErr w:type="spellEnd"/>
      <w:r w:rsidRPr="00906CB8">
        <w:rPr>
          <w:rFonts w:ascii="Times New Roman" w:eastAsia="Times New Roman" w:hAnsi="Times New Roman" w:cs="Times New Roman"/>
          <w:sz w:val="25"/>
          <w:szCs w:val="25"/>
        </w:rPr>
        <w:t xml:space="preserve"> Suresh </w:t>
      </w:r>
      <w:proofErr w:type="spellStart"/>
      <w:r w:rsidRPr="00906CB8">
        <w:rPr>
          <w:rFonts w:ascii="Times New Roman" w:eastAsia="Times New Roman" w:hAnsi="Times New Roman" w:cs="Times New Roman"/>
          <w:sz w:val="25"/>
          <w:szCs w:val="25"/>
        </w:rPr>
        <w:t>Shejwal</w:t>
      </w:r>
      <w:proofErr w:type="spellEnd"/>
      <w:r w:rsidRPr="00906CB8">
        <w:rPr>
          <w:rFonts w:ascii="Times New Roman" w:eastAsia="Times New Roman" w:hAnsi="Times New Roman" w:cs="Times New Roman"/>
          <w:sz w:val="25"/>
          <w:szCs w:val="25"/>
        </w:rPr>
        <w:t xml:space="preserve"> (A-2), a friend of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was also sitting in the house. He went outside the house and closed the door from outside, forcing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to remain in the house with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along with appellant Rajesh S/o </w:t>
      </w:r>
      <w:proofErr w:type="spellStart"/>
      <w:r w:rsidRPr="00906CB8">
        <w:rPr>
          <w:rFonts w:ascii="Times New Roman" w:eastAsia="Times New Roman" w:hAnsi="Times New Roman" w:cs="Times New Roman"/>
          <w:sz w:val="25"/>
          <w:szCs w:val="25"/>
        </w:rPr>
        <w:t>Pandurang</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Mahale</w:t>
      </w:r>
      <w:proofErr w:type="spellEnd"/>
      <w:r w:rsidRPr="00906CB8">
        <w:rPr>
          <w:rFonts w:ascii="Times New Roman" w:eastAsia="Times New Roman" w:hAnsi="Times New Roman" w:cs="Times New Roman"/>
          <w:sz w:val="25"/>
          <w:szCs w:val="25"/>
        </w:rPr>
        <w:t xml:space="preserve"> and her two years old daughter who was sleeping on the cot. Appellant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s/o </w:t>
      </w:r>
      <w:proofErr w:type="spellStart"/>
      <w:r w:rsidRPr="00906CB8">
        <w:rPr>
          <w:rFonts w:ascii="Times New Roman" w:eastAsia="Times New Roman" w:hAnsi="Times New Roman" w:cs="Times New Roman"/>
          <w:sz w:val="25"/>
          <w:szCs w:val="25"/>
        </w:rPr>
        <w:t>Pandurang</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Mahale</w:t>
      </w:r>
      <w:proofErr w:type="spellEnd"/>
      <w:r w:rsidRPr="00906CB8">
        <w:rPr>
          <w:rFonts w:ascii="Times New Roman" w:eastAsia="Times New Roman" w:hAnsi="Times New Roman" w:cs="Times New Roman"/>
          <w:sz w:val="25"/>
          <w:szCs w:val="25"/>
        </w:rPr>
        <w:t xml:space="preserve"> brought liquor bottle and liquor was consumed by him and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Thereafter, both these accused persons assaulted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and forced her to consume liquor. Soon the experienced giddiness and lost her balance. She was raped, thereafter, by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w:t>
      </w:r>
      <w:proofErr w:type="gramStart"/>
      <w:r w:rsidRPr="00906CB8">
        <w:rPr>
          <w:rFonts w:ascii="Times New Roman" w:eastAsia="Times New Roman" w:hAnsi="Times New Roman" w:cs="Times New Roman"/>
          <w:sz w:val="25"/>
          <w:szCs w:val="25"/>
        </w:rPr>
        <w:t xml:space="preserve">When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regained consciousness.</w:t>
      </w:r>
      <w:proofErr w:type="gramEnd"/>
      <w:r w:rsidRPr="00906CB8">
        <w:rPr>
          <w:rFonts w:ascii="Times New Roman" w:eastAsia="Times New Roman" w:hAnsi="Times New Roman" w:cs="Times New Roman"/>
          <w:sz w:val="25"/>
          <w:szCs w:val="25"/>
        </w:rPr>
        <w:t xml:space="preserve"> </w:t>
      </w:r>
      <w:proofErr w:type="gramStart"/>
      <w:r w:rsidRPr="00906CB8">
        <w:rPr>
          <w:rFonts w:ascii="Times New Roman" w:eastAsia="Times New Roman" w:hAnsi="Times New Roman" w:cs="Times New Roman"/>
          <w:sz w:val="25"/>
          <w:szCs w:val="25"/>
        </w:rPr>
        <w:t>she</w:t>
      </w:r>
      <w:proofErr w:type="gramEnd"/>
      <w:r w:rsidRPr="00906CB8">
        <w:rPr>
          <w:rFonts w:ascii="Times New Roman" w:eastAsia="Times New Roman" w:hAnsi="Times New Roman" w:cs="Times New Roman"/>
          <w:sz w:val="25"/>
          <w:szCs w:val="25"/>
        </w:rPr>
        <w:t xml:space="preserve"> found </w:t>
      </w:r>
      <w:proofErr w:type="spellStart"/>
      <w:r w:rsidRPr="00906CB8">
        <w:rPr>
          <w:rFonts w:ascii="Times New Roman" w:eastAsia="Times New Roman" w:hAnsi="Times New Roman" w:cs="Times New Roman"/>
          <w:sz w:val="25"/>
          <w:szCs w:val="25"/>
        </w:rPr>
        <w:t>Raju</w:t>
      </w:r>
      <w:proofErr w:type="spellEnd"/>
      <w:r w:rsidRPr="00906CB8">
        <w:rPr>
          <w:rFonts w:ascii="Times New Roman" w:eastAsia="Times New Roman" w:hAnsi="Times New Roman" w:cs="Times New Roman"/>
          <w:sz w:val="25"/>
          <w:szCs w:val="25"/>
        </w:rPr>
        <w:t xml:space="preserve"> @ Rajesh S. </w:t>
      </w:r>
      <w:proofErr w:type="spellStart"/>
      <w:r w:rsidRPr="00906CB8">
        <w:rPr>
          <w:rFonts w:ascii="Times New Roman" w:eastAsia="Times New Roman" w:hAnsi="Times New Roman" w:cs="Times New Roman"/>
          <w:sz w:val="25"/>
          <w:szCs w:val="25"/>
        </w:rPr>
        <w:t>Kopekar</w:t>
      </w:r>
      <w:proofErr w:type="spellEnd"/>
      <w:r w:rsidRPr="00906CB8">
        <w:rPr>
          <w:rFonts w:ascii="Times New Roman" w:eastAsia="Times New Roman" w:hAnsi="Times New Roman" w:cs="Times New Roman"/>
          <w:sz w:val="25"/>
          <w:szCs w:val="25"/>
        </w:rPr>
        <w:t xml:space="preserve"> (A-4) was lying on her person and </w:t>
      </w:r>
      <w:proofErr w:type="spellStart"/>
      <w:r w:rsidRPr="00906CB8">
        <w:rPr>
          <w:rFonts w:ascii="Times New Roman" w:eastAsia="Times New Roman" w:hAnsi="Times New Roman" w:cs="Times New Roman"/>
          <w:sz w:val="25"/>
          <w:szCs w:val="25"/>
        </w:rPr>
        <w:t>Pankaj</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Ganpat</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Avhad</w:t>
      </w:r>
      <w:proofErr w:type="spellEnd"/>
      <w:r w:rsidRPr="00906CB8">
        <w:rPr>
          <w:rFonts w:ascii="Times New Roman" w:eastAsia="Times New Roman" w:hAnsi="Times New Roman" w:cs="Times New Roman"/>
          <w:sz w:val="25"/>
          <w:szCs w:val="25"/>
        </w:rPr>
        <w:t xml:space="preserve"> (A-3) was in the room. She alleged that </w:t>
      </w:r>
      <w:proofErr w:type="spellStart"/>
      <w:r w:rsidRPr="00906CB8">
        <w:rPr>
          <w:rFonts w:ascii="Times New Roman" w:eastAsia="Times New Roman" w:hAnsi="Times New Roman" w:cs="Times New Roman"/>
          <w:sz w:val="25"/>
          <w:szCs w:val="25"/>
        </w:rPr>
        <w:t>Pankaj</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Ganpat</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Avhad</w:t>
      </w:r>
      <w:proofErr w:type="spellEnd"/>
      <w:r w:rsidRPr="00906CB8">
        <w:rPr>
          <w:rFonts w:ascii="Times New Roman" w:eastAsia="Times New Roman" w:hAnsi="Times New Roman" w:cs="Times New Roman"/>
          <w:sz w:val="25"/>
          <w:szCs w:val="25"/>
        </w:rPr>
        <w:t xml:space="preserve"> had taken her nude photographs. In the morning,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was </w:t>
      </w:r>
      <w:r w:rsidRPr="00906CB8">
        <w:rPr>
          <w:rFonts w:ascii="Times New Roman" w:eastAsia="Times New Roman" w:hAnsi="Times New Roman" w:cs="Times New Roman"/>
          <w:sz w:val="25"/>
          <w:szCs w:val="25"/>
        </w:rPr>
        <w:lastRenderedPageBreak/>
        <w:t xml:space="preserve">threatened not to disclose the incident to anybody and was asked to go home.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went to her sister's house and narrated incident to her sister (PW-6). Thereafter, they went to the police station and lodged the report. Investigation was undertaken and charge sheet filed.</w:t>
      </w:r>
      <w:r w:rsidRPr="00906CB8">
        <w:rPr>
          <w:rFonts w:ascii="Times New Roman" w:eastAsia="Times New Roman" w:hAnsi="Times New Roman" w:cs="Times New Roman"/>
          <w:sz w:val="25"/>
          <w:szCs w:val="25"/>
        </w:rPr>
        <w:br/>
      </w:r>
      <w:r w:rsidRPr="00906CB8">
        <w:rPr>
          <w:rFonts w:ascii="Times New Roman" w:eastAsia="Times New Roman" w:hAnsi="Times New Roman" w:cs="Times New Roman"/>
          <w:sz w:val="25"/>
          <w:szCs w:val="25"/>
        </w:rPr>
        <w:br/>
        <w:t xml:space="preserve">7. The Trial Court and the High Court accepted the evidence of the victim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to be cogent and taking note of the additional factors brought on record made the conviction and awarded the sentence as afore-noted.</w:t>
      </w:r>
    </w:p>
    <w:p w:rsid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 xml:space="preserve">8. In support of the appeal, learned counsel for the appellant submitted that the offences under Section 342 and Section 354 IPC were not made out, so far as he is concerned. It was submitted that the role attributed to the appellant does not in any manner establish existence of ingredients necessary to constitute offence punishable under Sections 342 and 354 IPC. He pointed out that the locking of the door from outside according to prosecution was done by A-2 in the house of A-4. The appellant had not poured liquor to the mouth of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xml:space="preserve"> as victim herself said that she was forcibly made to drink liquor by A-4. The High Court </w:t>
      </w:r>
      <w:proofErr w:type="gramStart"/>
      <w:r w:rsidRPr="00906CB8">
        <w:rPr>
          <w:rFonts w:ascii="Times New Roman" w:eastAsia="Times New Roman" w:hAnsi="Times New Roman" w:cs="Times New Roman"/>
          <w:sz w:val="25"/>
          <w:szCs w:val="25"/>
        </w:rPr>
        <w:t>proceeded</w:t>
      </w:r>
      <w:proofErr w:type="gramEnd"/>
      <w:r w:rsidRPr="00906CB8">
        <w:rPr>
          <w:rFonts w:ascii="Times New Roman" w:eastAsia="Times New Roman" w:hAnsi="Times New Roman" w:cs="Times New Roman"/>
          <w:sz w:val="25"/>
          <w:szCs w:val="25"/>
        </w:rPr>
        <w:t xml:space="preserve"> on the basis, as if, the appellant and A-4 forced her to take liquor.</w:t>
      </w:r>
      <w:r w:rsidRPr="00906CB8">
        <w:rPr>
          <w:rFonts w:ascii="Times New Roman" w:eastAsia="Times New Roman" w:hAnsi="Times New Roman" w:cs="Times New Roman"/>
          <w:sz w:val="25"/>
          <w:szCs w:val="25"/>
        </w:rPr>
        <w:br/>
      </w:r>
      <w:r w:rsidRPr="00906CB8">
        <w:rPr>
          <w:rFonts w:ascii="Times New Roman" w:eastAsia="Times New Roman" w:hAnsi="Times New Roman" w:cs="Times New Roman"/>
          <w:sz w:val="25"/>
          <w:szCs w:val="25"/>
        </w:rPr>
        <w:br/>
        <w:t xml:space="preserve">9. In response, learned counsel for the State submitted that evidence has been </w:t>
      </w:r>
      <w:proofErr w:type="spellStart"/>
      <w:r w:rsidRPr="00906CB8">
        <w:rPr>
          <w:rFonts w:ascii="Times New Roman" w:eastAsia="Times New Roman" w:hAnsi="Times New Roman" w:cs="Times New Roman"/>
          <w:sz w:val="25"/>
          <w:szCs w:val="25"/>
        </w:rPr>
        <w:t>analysed</w:t>
      </w:r>
      <w:proofErr w:type="spellEnd"/>
      <w:r w:rsidRPr="00906CB8">
        <w:rPr>
          <w:rFonts w:ascii="Times New Roman" w:eastAsia="Times New Roman" w:hAnsi="Times New Roman" w:cs="Times New Roman"/>
          <w:sz w:val="25"/>
          <w:szCs w:val="25"/>
        </w:rPr>
        <w:t xml:space="preserve"> by both the Trial Court and the High Court in great detail. The role attributed to the appellant by the victim is very clear and in any event Section 34 was pressed into service to show that he shared the common intention regarding commission of the alleged offences. The being so, the conviction and the sentence as awarded do not need any interference.</w:t>
      </w:r>
    </w:p>
    <w:p w:rsidR="00906CB8" w:rsidRDefault="009113D5" w:rsidP="00906CB8">
      <w:pPr>
        <w:spacing w:after="0" w:line="240" w:lineRule="auto"/>
        <w:jc w:val="both"/>
        <w:rPr>
          <w:rFonts w:ascii="Times New Roman" w:eastAsia="Times New Roman" w:hAnsi="Times New Roman" w:cs="Times New Roman"/>
          <w:bCs/>
          <w:sz w:val="25"/>
          <w:szCs w:val="25"/>
        </w:rPr>
      </w:pPr>
      <w:r w:rsidRPr="00906CB8">
        <w:rPr>
          <w:rFonts w:ascii="Times New Roman" w:eastAsia="Times New Roman" w:hAnsi="Times New Roman" w:cs="Times New Roman"/>
          <w:sz w:val="25"/>
          <w:szCs w:val="25"/>
        </w:rPr>
        <w:br/>
        <w:t xml:space="preserve">10. The evidence on record clearly establishes that the appellant brought the victim to the house of A-4 on false pretext and made it compulsory for her to go by earlier taking away her daughter to the house of A-4. She was confined with A-4 and the appellant, when room was locked from outside by A-2. It was the appellant who brought the liquor which the victim was made to drink. She was forcibly disrobed by A-4 in the presence of the appellant. Thereafter A-4 raped her and A-2 took her nude photographs while she was being sexually ravished by A-4. Section 342 provides the punishment for wrongful confinement. It is established by the evidence on record that the victim was taken to A-4's place by the appellant in the night of date of occurrence and she was able to come out of the confinement on the next day. Wrongful confinement is defined in Section 340. As observed by this Court </w:t>
      </w:r>
      <w:proofErr w:type="spellStart"/>
      <w:r w:rsidRPr="00906CB8">
        <w:rPr>
          <w:rFonts w:ascii="Times New Roman" w:eastAsia="Times New Roman" w:hAnsi="Times New Roman" w:cs="Times New Roman"/>
          <w:sz w:val="25"/>
          <w:szCs w:val="25"/>
        </w:rPr>
        <w:t>Shyam</w:t>
      </w:r>
      <w:proofErr w:type="spellEnd"/>
      <w:r w:rsidRPr="00906CB8">
        <w:rPr>
          <w:rFonts w:ascii="Times New Roman" w:eastAsia="Times New Roman" w:hAnsi="Times New Roman" w:cs="Times New Roman"/>
          <w:sz w:val="25"/>
          <w:szCs w:val="25"/>
        </w:rPr>
        <w:t xml:space="preserve"> </w:t>
      </w:r>
      <w:proofErr w:type="spellStart"/>
      <w:r w:rsidRPr="00906CB8">
        <w:rPr>
          <w:rFonts w:ascii="Times New Roman" w:eastAsia="Times New Roman" w:hAnsi="Times New Roman" w:cs="Times New Roman"/>
          <w:sz w:val="25"/>
          <w:szCs w:val="25"/>
        </w:rPr>
        <w:t>Lal</w:t>
      </w:r>
      <w:proofErr w:type="spellEnd"/>
      <w:r w:rsidRPr="00906CB8">
        <w:rPr>
          <w:rFonts w:ascii="Times New Roman" w:eastAsia="Times New Roman" w:hAnsi="Times New Roman" w:cs="Times New Roman"/>
          <w:sz w:val="25"/>
          <w:szCs w:val="25"/>
        </w:rPr>
        <w:t xml:space="preserve"> Sharma and Another v. </w:t>
      </w:r>
      <w:proofErr w:type="gramStart"/>
      <w:r w:rsidRPr="00906CB8">
        <w:rPr>
          <w:rFonts w:ascii="Times New Roman" w:eastAsia="Times New Roman" w:hAnsi="Times New Roman" w:cs="Times New Roman"/>
          <w:sz w:val="25"/>
          <w:szCs w:val="25"/>
        </w:rPr>
        <w:t>The State of Madhya Pradesh), where a person is wrongfully restrained in such a manner as to prevent that person from proceeding beyond certain circumscribed limits.</w:t>
      </w:r>
      <w:proofErr w:type="gramEnd"/>
      <w:r w:rsidRPr="00906CB8">
        <w:rPr>
          <w:rFonts w:ascii="Times New Roman" w:eastAsia="Times New Roman" w:hAnsi="Times New Roman" w:cs="Times New Roman"/>
          <w:sz w:val="25"/>
          <w:szCs w:val="25"/>
        </w:rPr>
        <w:t xml:space="preserve"> </w:t>
      </w:r>
      <w:proofErr w:type="gramStart"/>
      <w:r w:rsidRPr="00906CB8">
        <w:rPr>
          <w:rFonts w:ascii="Times New Roman" w:eastAsia="Times New Roman" w:hAnsi="Times New Roman" w:cs="Times New Roman"/>
          <w:sz w:val="25"/>
          <w:szCs w:val="25"/>
        </w:rPr>
        <w:t>he</w:t>
      </w:r>
      <w:proofErr w:type="gramEnd"/>
      <w:r w:rsidRPr="00906CB8">
        <w:rPr>
          <w:rFonts w:ascii="Times New Roman" w:eastAsia="Times New Roman" w:hAnsi="Times New Roman" w:cs="Times New Roman"/>
          <w:sz w:val="25"/>
          <w:szCs w:val="25"/>
        </w:rPr>
        <w:t xml:space="preserve"> is wrongfully confined within the meaning of this Section. </w:t>
      </w:r>
      <w:r w:rsidRPr="00906CB8">
        <w:rPr>
          <w:rFonts w:ascii="Times New Roman" w:eastAsia="Times New Roman" w:hAnsi="Times New Roman" w:cs="Times New Roman"/>
          <w:bCs/>
          <w:sz w:val="25"/>
          <w:szCs w:val="25"/>
        </w:rPr>
        <w:t>The essential ingredients of the offence "wrongful confinement" are that the accused should have wrongfully confined the complainant and such restraint was to prevent the complainant from proceeding beyond certain circumscribed limits beyond which he/she has right to proceed. The factual scenario clearly establishes commission by the appellant as well of the offence punishable under Section 342 IPC.</w:t>
      </w:r>
    </w:p>
    <w:p w:rsid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 xml:space="preserve">11. Coming to the question as to whether Section 354 of the Act has any application, it is to be noted that the provision makes penal the assault or use of criminal force to a woman to outrage her modesty. The essential ingredients of offence under Section 354 IPC </w:t>
      </w:r>
      <w:proofErr w:type="gramStart"/>
      <w:r w:rsidRPr="00906CB8">
        <w:rPr>
          <w:rFonts w:ascii="Times New Roman" w:eastAsia="Times New Roman" w:hAnsi="Times New Roman" w:cs="Times New Roman"/>
          <w:sz w:val="25"/>
          <w:szCs w:val="25"/>
        </w:rPr>
        <w:t>are :</w:t>
      </w:r>
      <w:proofErr w:type="gramEnd"/>
    </w:p>
    <w:p w:rsidR="00906CB8" w:rsidRDefault="009113D5" w:rsidP="00906CB8">
      <w:pPr>
        <w:spacing w:after="0" w:line="240" w:lineRule="auto"/>
        <w:ind w:left="720"/>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lastRenderedPageBreak/>
        <w:br/>
        <w:t xml:space="preserve">(a) That the assault must be </w:t>
      </w:r>
      <w:proofErr w:type="gramStart"/>
      <w:r w:rsidRPr="00906CB8">
        <w:rPr>
          <w:rFonts w:ascii="Times New Roman" w:eastAsia="Times New Roman" w:hAnsi="Times New Roman" w:cs="Times New Roman"/>
          <w:sz w:val="25"/>
          <w:szCs w:val="25"/>
        </w:rPr>
        <w:t>on a women</w:t>
      </w:r>
      <w:proofErr w:type="gramEnd"/>
      <w:r w:rsidRPr="00906CB8">
        <w:rPr>
          <w:rFonts w:ascii="Times New Roman" w:eastAsia="Times New Roman" w:hAnsi="Times New Roman" w:cs="Times New Roman"/>
          <w:sz w:val="25"/>
          <w:szCs w:val="25"/>
        </w:rPr>
        <w:t>.</w:t>
      </w:r>
    </w:p>
    <w:p w:rsidR="00906CB8" w:rsidRDefault="009113D5" w:rsidP="00906CB8">
      <w:pPr>
        <w:spacing w:after="0" w:line="240" w:lineRule="auto"/>
        <w:ind w:left="720"/>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(b) That the accused must have used criminal force on her.</w:t>
      </w:r>
    </w:p>
    <w:p w:rsidR="00906CB8" w:rsidRDefault="009113D5" w:rsidP="00906CB8">
      <w:pPr>
        <w:spacing w:after="0" w:line="240" w:lineRule="auto"/>
        <w:ind w:left="720"/>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(c) That the criminal force must have been used on the women intending thereby to outrage her modesty.</w:t>
      </w:r>
    </w:p>
    <w:p w:rsidR="009113D5"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 xml:space="preserve">12. What constitutes an outrage to female modesty is however </w:t>
      </w:r>
      <w:r w:rsidRPr="00906CB8">
        <w:rPr>
          <w:rFonts w:ascii="Times New Roman" w:eastAsia="Times New Roman" w:hAnsi="Times New Roman" w:cs="Times New Roman"/>
          <w:bCs/>
          <w:sz w:val="25"/>
          <w:szCs w:val="25"/>
        </w:rPr>
        <w:t>(not)</w:t>
      </w:r>
      <w:r w:rsidRPr="00906CB8">
        <w:rPr>
          <w:rFonts w:ascii="Times New Roman" w:eastAsia="Times New Roman" w:hAnsi="Times New Roman" w:cs="Times New Roman"/>
          <w:b/>
          <w:bCs/>
          <w:sz w:val="25"/>
          <w:szCs w:val="25"/>
        </w:rPr>
        <w:t xml:space="preserve"> </w:t>
      </w:r>
      <w:r w:rsidRPr="00906CB8">
        <w:rPr>
          <w:rFonts w:ascii="Times New Roman" w:eastAsia="Times New Roman" w:hAnsi="Times New Roman" w:cs="Times New Roman"/>
          <w:sz w:val="25"/>
          <w:szCs w:val="25"/>
        </w:rPr>
        <w:t xml:space="preserve">defined. The essence of a women's modesty is her sex. The culpable intention of the accused is the crux of the matter. The reaction of the women is very relevant, but its absence is not always decisive. Modesty in this Section is an attribute associated with female human beings as a class. It is a virtue which attaches to a female owing to her sex. The act of pulling </w:t>
      </w:r>
      <w:proofErr w:type="gramStart"/>
      <w:r w:rsidRPr="00906CB8">
        <w:rPr>
          <w:rFonts w:ascii="Times New Roman" w:eastAsia="Times New Roman" w:hAnsi="Times New Roman" w:cs="Times New Roman"/>
          <w:sz w:val="25"/>
          <w:szCs w:val="25"/>
        </w:rPr>
        <w:t>a women</w:t>
      </w:r>
      <w:proofErr w:type="gramEnd"/>
      <w:r w:rsidRPr="00906CB8">
        <w:rPr>
          <w:rFonts w:ascii="Times New Roman" w:eastAsia="Times New Roman" w:hAnsi="Times New Roman" w:cs="Times New Roman"/>
          <w:sz w:val="25"/>
          <w:szCs w:val="25"/>
        </w:rPr>
        <w:t xml:space="preserve">, removing her </w:t>
      </w:r>
      <w:proofErr w:type="spellStart"/>
      <w:r w:rsidRPr="00906CB8">
        <w:rPr>
          <w:rFonts w:ascii="Times New Roman" w:eastAsia="Times New Roman" w:hAnsi="Times New Roman" w:cs="Times New Roman"/>
          <w:sz w:val="25"/>
          <w:szCs w:val="25"/>
        </w:rPr>
        <w:t>saree</w:t>
      </w:r>
      <w:proofErr w:type="spellEnd"/>
      <w:r w:rsidRPr="00906CB8">
        <w:rPr>
          <w:rFonts w:ascii="Times New Roman" w:eastAsia="Times New Roman" w:hAnsi="Times New Roman" w:cs="Times New Roman"/>
          <w:sz w:val="25"/>
          <w:szCs w:val="25"/>
        </w:rPr>
        <w:t xml:space="preserve">, coupled with a request for sexual intercourse. is such as would be an outrage to the modesty of a woman; and knowledge, that modesty is likely to be outraged, is sufficient to constitute the offence without any deliberate intention having such outrage alone for its object. As indicated above, the word 'modesty' is not defined in IPC. The Shorter Oxford Dictionary (Third </w:t>
      </w:r>
      <w:proofErr w:type="spellStart"/>
      <w:r w:rsidRPr="00906CB8">
        <w:rPr>
          <w:rFonts w:ascii="Times New Roman" w:eastAsia="Times New Roman" w:hAnsi="Times New Roman" w:cs="Times New Roman"/>
          <w:sz w:val="25"/>
          <w:szCs w:val="25"/>
        </w:rPr>
        <w:t>Edn</w:t>
      </w:r>
      <w:proofErr w:type="spellEnd"/>
      <w:r w:rsidRPr="00906CB8">
        <w:rPr>
          <w:rFonts w:ascii="Times New Roman" w:eastAsia="Times New Roman" w:hAnsi="Times New Roman" w:cs="Times New Roman"/>
          <w:sz w:val="25"/>
          <w:szCs w:val="25"/>
        </w:rPr>
        <w:t xml:space="preserve">.) defines the word 'modesty' in relation to woman as follows: </w:t>
      </w:r>
    </w:p>
    <w:p w:rsidR="00906CB8" w:rsidRPr="00906CB8" w:rsidRDefault="00906CB8" w:rsidP="00906CB8">
      <w:pPr>
        <w:spacing w:after="0" w:line="240" w:lineRule="auto"/>
        <w:jc w:val="both"/>
        <w:rPr>
          <w:rFonts w:ascii="Times New Roman" w:eastAsia="Times New Roman" w:hAnsi="Times New Roman" w:cs="Times New Roman"/>
          <w:sz w:val="25"/>
          <w:szCs w:val="25"/>
        </w:rPr>
      </w:pPr>
    </w:p>
    <w:p w:rsidR="009113D5" w:rsidRP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iCs/>
          <w:sz w:val="25"/>
          <w:szCs w:val="25"/>
        </w:rPr>
        <w:t xml:space="preserve">"Decorous in manner and conduct; not forward or </w:t>
      </w:r>
      <w:proofErr w:type="spellStart"/>
      <w:proofErr w:type="gramStart"/>
      <w:r w:rsidRPr="00906CB8">
        <w:rPr>
          <w:rFonts w:ascii="Times New Roman" w:eastAsia="Times New Roman" w:hAnsi="Times New Roman" w:cs="Times New Roman"/>
          <w:iCs/>
          <w:sz w:val="25"/>
          <w:szCs w:val="25"/>
        </w:rPr>
        <w:t>lowe</w:t>
      </w:r>
      <w:proofErr w:type="spellEnd"/>
      <w:proofErr w:type="gramEnd"/>
      <w:r w:rsidRPr="00906CB8">
        <w:rPr>
          <w:rFonts w:ascii="Times New Roman" w:eastAsia="Times New Roman" w:hAnsi="Times New Roman" w:cs="Times New Roman"/>
          <w:iCs/>
          <w:sz w:val="25"/>
          <w:szCs w:val="25"/>
        </w:rPr>
        <w:t xml:space="preserve">; Shame-fast; scrupulously </w:t>
      </w:r>
      <w:proofErr w:type="spellStart"/>
      <w:r w:rsidRPr="00906CB8">
        <w:rPr>
          <w:rFonts w:ascii="Times New Roman" w:eastAsia="Times New Roman" w:hAnsi="Times New Roman" w:cs="Times New Roman"/>
          <w:iCs/>
          <w:sz w:val="25"/>
          <w:szCs w:val="25"/>
        </w:rPr>
        <w:t>chast</w:t>
      </w:r>
      <w:proofErr w:type="spellEnd"/>
      <w:r w:rsidRPr="00906CB8">
        <w:rPr>
          <w:rFonts w:ascii="Times New Roman" w:eastAsia="Times New Roman" w:hAnsi="Times New Roman" w:cs="Times New Roman"/>
          <w:iCs/>
          <w:sz w:val="25"/>
          <w:szCs w:val="25"/>
        </w:rPr>
        <w:t xml:space="preserve">." </w:t>
      </w:r>
    </w:p>
    <w:p w:rsidR="00906CB8" w:rsidRPr="00906CB8" w:rsidRDefault="00906CB8" w:rsidP="00906CB8">
      <w:pPr>
        <w:spacing w:after="0" w:line="240" w:lineRule="auto"/>
        <w:jc w:val="both"/>
        <w:rPr>
          <w:rFonts w:ascii="Times New Roman" w:eastAsia="Times New Roman" w:hAnsi="Times New Roman" w:cs="Times New Roman"/>
          <w:sz w:val="25"/>
          <w:szCs w:val="25"/>
        </w:rPr>
      </w:pPr>
    </w:p>
    <w:p w:rsidR="009113D5" w:rsidRP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t xml:space="preserve">13. Modesty is defined as the quality of being modest; and in relation to woman, </w:t>
      </w:r>
      <w:r w:rsidRPr="00906CB8">
        <w:rPr>
          <w:rFonts w:ascii="Times New Roman" w:eastAsia="Times New Roman" w:hAnsi="Times New Roman" w:cs="Times New Roman"/>
          <w:iCs/>
          <w:sz w:val="25"/>
          <w:szCs w:val="25"/>
        </w:rPr>
        <w:t xml:space="preserve">"wrongly propriety of </w:t>
      </w:r>
      <w:proofErr w:type="spellStart"/>
      <w:r w:rsidRPr="00906CB8">
        <w:rPr>
          <w:rFonts w:ascii="Times New Roman" w:eastAsia="Times New Roman" w:hAnsi="Times New Roman" w:cs="Times New Roman"/>
          <w:iCs/>
          <w:sz w:val="25"/>
          <w:szCs w:val="25"/>
        </w:rPr>
        <w:t>behaviour</w:t>
      </w:r>
      <w:proofErr w:type="spellEnd"/>
      <w:r w:rsidRPr="00906CB8">
        <w:rPr>
          <w:rFonts w:ascii="Times New Roman" w:eastAsia="Times New Roman" w:hAnsi="Times New Roman" w:cs="Times New Roman"/>
          <w:iCs/>
          <w:sz w:val="25"/>
          <w:szCs w:val="25"/>
        </w:rPr>
        <w:t xml:space="preserve">; scrupulous chastity of thought, speech and conduct."  </w:t>
      </w:r>
    </w:p>
    <w:p w:rsidR="00906CB8" w:rsidRDefault="009113D5" w:rsidP="00906CB8">
      <w:pPr>
        <w:spacing w:after="0" w:line="240" w:lineRule="auto"/>
        <w:ind w:left="720"/>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r>
      <w:r w:rsidR="00906CB8">
        <w:rPr>
          <w:rFonts w:ascii="Times New Roman" w:eastAsia="Times New Roman" w:hAnsi="Times New Roman" w:cs="Times New Roman"/>
          <w:sz w:val="25"/>
          <w:szCs w:val="25"/>
        </w:rPr>
        <w:t>“</w:t>
      </w:r>
      <w:r w:rsidRPr="00906CB8">
        <w:rPr>
          <w:rFonts w:ascii="Times New Roman" w:eastAsia="Times New Roman" w:hAnsi="Times New Roman" w:cs="Times New Roman"/>
          <w:sz w:val="25"/>
          <w:szCs w:val="25"/>
        </w:rPr>
        <w:t xml:space="preserve">It is the reserve or sense of shame proceeding from instinctive aversion to impure or coarse suggestions. As observed by Justice Patterson in Rex v. James </w:t>
      </w:r>
      <w:proofErr w:type="spellStart"/>
      <w:r w:rsidRPr="00906CB8">
        <w:rPr>
          <w:rFonts w:ascii="Times New Roman" w:eastAsia="Times New Roman" w:hAnsi="Times New Roman" w:cs="Times New Roman"/>
          <w:sz w:val="25"/>
          <w:szCs w:val="25"/>
        </w:rPr>
        <w:t>Llyod</w:t>
      </w:r>
      <w:proofErr w:type="spellEnd"/>
      <w:r w:rsidRPr="00906CB8">
        <w:rPr>
          <w:rFonts w:ascii="Times New Roman" w:eastAsia="Times New Roman" w:hAnsi="Times New Roman" w:cs="Times New Roman"/>
          <w:sz w:val="25"/>
          <w:szCs w:val="25"/>
        </w:rPr>
        <w:t xml:space="preserve"> (1876) 7 C&amp;P 817. In order to find the accused guilty of an assault with intent to commit a rape, court must be satisfied that the accused, when he laid hold of the </w:t>
      </w:r>
      <w:proofErr w:type="spellStart"/>
      <w:r w:rsidRPr="00906CB8">
        <w:rPr>
          <w:rFonts w:ascii="Times New Roman" w:eastAsia="Times New Roman" w:hAnsi="Times New Roman" w:cs="Times New Roman"/>
          <w:sz w:val="25"/>
          <w:szCs w:val="25"/>
        </w:rPr>
        <w:t>prosecutrix</w:t>
      </w:r>
      <w:proofErr w:type="spellEnd"/>
      <w:r w:rsidRPr="00906CB8">
        <w:rPr>
          <w:rFonts w:ascii="Times New Roman" w:eastAsia="Times New Roman" w:hAnsi="Times New Roman" w:cs="Times New Roman"/>
          <w:sz w:val="25"/>
          <w:szCs w:val="25"/>
        </w:rPr>
        <w:t>, not only desired to gratify his passions upon her person but that he intended to do so at all events, and notwithstanding any resistance on her part. The point of distinction between an offence of attempt to commit rape and to commit indecent assault is that there should be some action on the part of the accused which would show that he was just going to have sexual connection with her.</w:t>
      </w:r>
      <w:r w:rsidR="00906CB8">
        <w:rPr>
          <w:rFonts w:ascii="Times New Roman" w:eastAsia="Times New Roman" w:hAnsi="Times New Roman" w:cs="Times New Roman"/>
          <w:sz w:val="25"/>
          <w:szCs w:val="25"/>
        </w:rPr>
        <w:t>”</w:t>
      </w:r>
    </w:p>
    <w:p w:rsidR="00906CB8" w:rsidRDefault="00906CB8" w:rsidP="00906CB8">
      <w:pPr>
        <w:spacing w:after="0" w:line="240" w:lineRule="auto"/>
        <w:jc w:val="both"/>
        <w:rPr>
          <w:rFonts w:ascii="Times New Roman" w:eastAsia="Times New Roman" w:hAnsi="Times New Roman" w:cs="Times New Roman"/>
          <w:sz w:val="25"/>
          <w:szCs w:val="25"/>
        </w:rPr>
      </w:pPr>
    </w:p>
    <w:p w:rsidR="009113D5" w:rsidRP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t xml:space="preserve">14. Webster's Third New International Dictionary of the English Language defines modesty as </w:t>
      </w:r>
      <w:r w:rsidRPr="00906CB8">
        <w:rPr>
          <w:rFonts w:ascii="Times New Roman" w:eastAsia="Times New Roman" w:hAnsi="Times New Roman" w:cs="Times New Roman"/>
          <w:iCs/>
          <w:sz w:val="25"/>
          <w:szCs w:val="25"/>
        </w:rPr>
        <w:t xml:space="preserve">"freedom from coarseness, indelicacy or indecency; a regard for propriety in dress, speech or conduct". In the Oxford English Dictionary (1933 </w:t>
      </w:r>
      <w:proofErr w:type="spellStart"/>
      <w:r w:rsidRPr="00906CB8">
        <w:rPr>
          <w:rFonts w:ascii="Times New Roman" w:eastAsia="Times New Roman" w:hAnsi="Times New Roman" w:cs="Times New Roman"/>
          <w:iCs/>
          <w:sz w:val="25"/>
          <w:szCs w:val="25"/>
        </w:rPr>
        <w:t>Edn</w:t>
      </w:r>
      <w:proofErr w:type="spellEnd"/>
      <w:r w:rsidRPr="00906CB8">
        <w:rPr>
          <w:rFonts w:ascii="Times New Roman" w:eastAsia="Times New Roman" w:hAnsi="Times New Roman" w:cs="Times New Roman"/>
          <w:iCs/>
          <w:sz w:val="25"/>
          <w:szCs w:val="25"/>
        </w:rPr>
        <w:t xml:space="preserve">.), the meaning of the word" </w:t>
      </w:r>
      <w:proofErr w:type="spellStart"/>
      <w:r w:rsidRPr="00906CB8">
        <w:rPr>
          <w:rFonts w:ascii="Times New Roman" w:eastAsia="Times New Roman" w:hAnsi="Times New Roman" w:cs="Times New Roman"/>
          <w:iCs/>
          <w:sz w:val="25"/>
          <w:szCs w:val="25"/>
        </w:rPr>
        <w:t>modesty"is</w:t>
      </w:r>
      <w:proofErr w:type="spellEnd"/>
      <w:r w:rsidRPr="00906CB8">
        <w:rPr>
          <w:rFonts w:ascii="Times New Roman" w:eastAsia="Times New Roman" w:hAnsi="Times New Roman" w:cs="Times New Roman"/>
          <w:iCs/>
          <w:sz w:val="25"/>
          <w:szCs w:val="25"/>
        </w:rPr>
        <w:t xml:space="preserve"> given as" womanly propriety of </w:t>
      </w:r>
      <w:proofErr w:type="spellStart"/>
      <w:r w:rsidRPr="00906CB8">
        <w:rPr>
          <w:rFonts w:ascii="Times New Roman" w:eastAsia="Times New Roman" w:hAnsi="Times New Roman" w:cs="Times New Roman"/>
          <w:iCs/>
          <w:sz w:val="25"/>
          <w:szCs w:val="25"/>
        </w:rPr>
        <w:t>behaviour</w:t>
      </w:r>
      <w:proofErr w:type="spellEnd"/>
      <w:r w:rsidRPr="00906CB8">
        <w:rPr>
          <w:rFonts w:ascii="Times New Roman" w:eastAsia="Times New Roman" w:hAnsi="Times New Roman" w:cs="Times New Roman"/>
          <w:iCs/>
          <w:sz w:val="25"/>
          <w:szCs w:val="25"/>
        </w:rPr>
        <w:t>; scrupulous chastity of thought, speech and conduct (in man or woman); reserve or sense of shame proceeding from instinctive aversion to impure or coarse suggestions"</w:t>
      </w:r>
      <w:r w:rsidRPr="00906CB8">
        <w:rPr>
          <w:rFonts w:ascii="Times New Roman" w:eastAsia="Times New Roman" w:hAnsi="Times New Roman" w:cs="Times New Roman"/>
          <w:i/>
          <w:iCs/>
          <w:sz w:val="25"/>
          <w:szCs w:val="25"/>
        </w:rPr>
        <w:t xml:space="preserve"> </w:t>
      </w:r>
    </w:p>
    <w:p w:rsidR="00906CB8" w:rsidRDefault="009113D5" w:rsidP="00906CB8">
      <w:pPr>
        <w:spacing w:after="0" w:line="240" w:lineRule="auto"/>
        <w:jc w:val="both"/>
        <w:rPr>
          <w:rFonts w:ascii="Times New Roman" w:eastAsia="Times New Roman" w:hAnsi="Times New Roman" w:cs="Times New Roman"/>
          <w:bCs/>
          <w:sz w:val="25"/>
          <w:szCs w:val="25"/>
        </w:rPr>
      </w:pPr>
      <w:r w:rsidRPr="00906CB8">
        <w:rPr>
          <w:rFonts w:ascii="Times New Roman" w:eastAsia="Times New Roman" w:hAnsi="Times New Roman" w:cs="Times New Roman"/>
          <w:sz w:val="25"/>
          <w:szCs w:val="25"/>
        </w:rPr>
        <w:br/>
        <w:t xml:space="preserve">15. In State of Punjab v. Major Singh   a question arose whether a female child of seven and a half months could be said to be possessed of "modesty" which could be outraged. In answering the above question the majority view was that when any act done to or in the presence of a woman is clearly suggestive of sex according to the common notions of </w:t>
      </w:r>
      <w:r w:rsidRPr="00906CB8">
        <w:rPr>
          <w:rFonts w:ascii="Times New Roman" w:eastAsia="Times New Roman" w:hAnsi="Times New Roman" w:cs="Times New Roman"/>
          <w:sz w:val="25"/>
          <w:szCs w:val="25"/>
        </w:rPr>
        <w:lastRenderedPageBreak/>
        <w:t xml:space="preserve">mankind that must fall within the mischief of Section 354 IPC. Needless to say, the "common notions of mankind" referred to have to be gauged by contemporary societal standards. It was further observed in the said case that the essence of a woman's modesty is her sex and from her very birth she possesses the modesty which is the attribute of her sex. From the above dictionary meaning of 'modesty' and the interpretation given to that word by this Court in Major Singh's case (supra) the ultimate test for ascertaining whether modesty has been outraged is whether the action of the offender is such as could be perceived as one which is capable of shocking the sense of decency of a woman. </w:t>
      </w:r>
      <w:r w:rsidRPr="00906CB8">
        <w:rPr>
          <w:rFonts w:ascii="Times New Roman" w:eastAsia="Times New Roman" w:hAnsi="Times New Roman" w:cs="Times New Roman"/>
          <w:bCs/>
          <w:sz w:val="25"/>
          <w:szCs w:val="25"/>
        </w:rPr>
        <w:t xml:space="preserve">The above position was noted in </w:t>
      </w:r>
      <w:proofErr w:type="spellStart"/>
      <w:r w:rsidRPr="00906CB8">
        <w:rPr>
          <w:rFonts w:ascii="Times New Roman" w:eastAsia="Times New Roman" w:hAnsi="Times New Roman" w:cs="Times New Roman"/>
          <w:bCs/>
          <w:i/>
          <w:sz w:val="25"/>
          <w:szCs w:val="25"/>
        </w:rPr>
        <w:t>Rupan</w:t>
      </w:r>
      <w:proofErr w:type="spellEnd"/>
      <w:r w:rsidRPr="00906CB8">
        <w:rPr>
          <w:rFonts w:ascii="Times New Roman" w:eastAsia="Times New Roman" w:hAnsi="Times New Roman" w:cs="Times New Roman"/>
          <w:bCs/>
          <w:i/>
          <w:sz w:val="25"/>
          <w:szCs w:val="25"/>
        </w:rPr>
        <w:t xml:space="preserve"> </w:t>
      </w:r>
      <w:proofErr w:type="spellStart"/>
      <w:r w:rsidRPr="00906CB8">
        <w:rPr>
          <w:rFonts w:ascii="Times New Roman" w:eastAsia="Times New Roman" w:hAnsi="Times New Roman" w:cs="Times New Roman"/>
          <w:bCs/>
          <w:i/>
          <w:sz w:val="25"/>
          <w:szCs w:val="25"/>
        </w:rPr>
        <w:t>Deol</w:t>
      </w:r>
      <w:proofErr w:type="spellEnd"/>
      <w:r w:rsidRPr="00906CB8">
        <w:rPr>
          <w:rFonts w:ascii="Times New Roman" w:eastAsia="Times New Roman" w:hAnsi="Times New Roman" w:cs="Times New Roman"/>
          <w:bCs/>
          <w:i/>
          <w:sz w:val="25"/>
          <w:szCs w:val="25"/>
        </w:rPr>
        <w:t xml:space="preserve"> Bajaj (Mrs.) and </w:t>
      </w:r>
      <w:proofErr w:type="gramStart"/>
      <w:r w:rsidRPr="00906CB8">
        <w:rPr>
          <w:rFonts w:ascii="Times New Roman" w:eastAsia="Times New Roman" w:hAnsi="Times New Roman" w:cs="Times New Roman"/>
          <w:bCs/>
          <w:i/>
          <w:sz w:val="25"/>
          <w:szCs w:val="25"/>
        </w:rPr>
        <w:t>Another</w:t>
      </w:r>
      <w:proofErr w:type="gramEnd"/>
      <w:r w:rsidRPr="00906CB8">
        <w:rPr>
          <w:rFonts w:ascii="Times New Roman" w:eastAsia="Times New Roman" w:hAnsi="Times New Roman" w:cs="Times New Roman"/>
          <w:bCs/>
          <w:i/>
          <w:sz w:val="25"/>
          <w:szCs w:val="25"/>
        </w:rPr>
        <w:t xml:space="preserve"> v. </w:t>
      </w:r>
      <w:proofErr w:type="spellStart"/>
      <w:r w:rsidRPr="00906CB8">
        <w:rPr>
          <w:rFonts w:ascii="Times New Roman" w:eastAsia="Times New Roman" w:hAnsi="Times New Roman" w:cs="Times New Roman"/>
          <w:bCs/>
          <w:i/>
          <w:sz w:val="25"/>
          <w:szCs w:val="25"/>
        </w:rPr>
        <w:t>Kanwal</w:t>
      </w:r>
      <w:proofErr w:type="spellEnd"/>
      <w:r w:rsidRPr="00906CB8">
        <w:rPr>
          <w:rFonts w:ascii="Times New Roman" w:eastAsia="Times New Roman" w:hAnsi="Times New Roman" w:cs="Times New Roman"/>
          <w:bCs/>
          <w:i/>
          <w:sz w:val="25"/>
          <w:szCs w:val="25"/>
        </w:rPr>
        <w:t xml:space="preserve"> Pal Singh Gill and Another</w:t>
      </w:r>
      <w:r w:rsidR="00906CB8" w:rsidRPr="00906CB8">
        <w:rPr>
          <w:rFonts w:ascii="Times New Roman" w:eastAsia="Times New Roman" w:hAnsi="Times New Roman" w:cs="Times New Roman"/>
          <w:bCs/>
          <w:i/>
          <w:sz w:val="25"/>
          <w:szCs w:val="25"/>
          <w:vertAlign w:val="superscript"/>
        </w:rPr>
        <w:t>1</w:t>
      </w:r>
      <w:r w:rsidRPr="00906CB8">
        <w:rPr>
          <w:rFonts w:ascii="Times New Roman" w:eastAsia="Times New Roman" w:hAnsi="Times New Roman" w:cs="Times New Roman"/>
          <w:bCs/>
          <w:sz w:val="25"/>
          <w:szCs w:val="25"/>
        </w:rPr>
        <w:t>. When the above test is applied in the present case, keeping in view the total fact situation, the inevitable conclusion is that the acts of accused appellant and the concrete role he consistently played from the beginning proved combination of persons and minds as well and as such amounted to "outraging of her modesty" for it was an affront to the normal sense of feminine decency. It is further to be noted that Section 34 has been rightly pressed into service in the case to fasten quilt on the accused-appellant, for the active assistance he rendered and the role played by him, at all times sharing the common intention with A-4 and A-2 as well, till they completed effectively the crime of which the others were also found guilty.</w:t>
      </w:r>
    </w:p>
    <w:p w:rsidR="00906CB8" w:rsidRDefault="00906CB8"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t xml:space="preserve"> </w:t>
      </w:r>
      <w:r w:rsidR="009113D5" w:rsidRPr="00906CB8">
        <w:rPr>
          <w:rFonts w:ascii="Times New Roman" w:eastAsia="Times New Roman" w:hAnsi="Times New Roman" w:cs="Times New Roman"/>
          <w:sz w:val="25"/>
          <w:szCs w:val="25"/>
        </w:rPr>
        <w:br/>
        <w:t>16. Section 34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common intention of the persons who join in committing the crime. Direct proof of common intention is seldom available and, therefore, such intention can only be inferred from the circumstances appearing from the proved facts of the case and the proved circumstances. In order to bring home the charge of common intention, the prosecution has to establish by evidence, whether direct or circumstantial, that there was plan or meeting of mind of all the accused persons to commit the offence for which they are charged with the aid of Section 34, be it pre-arranged or on the spur of moment; but it must necessarily be before the commission of the crime. The true concept of Section is that if two or more persons intentionally do an act jointly, the position in law is just the same as if each of them has done it individually by himself. As observed in Ashok Kumar v. State of Punjab,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w:t>
      </w:r>
    </w:p>
    <w:p w:rsidR="009113D5" w:rsidRP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br/>
        <w:t xml:space="preserve">17. The Section does not say "the common intention of all", nor does it say "and intention common to all". Under the provisions of Section 34 the essence of the liability is to be found in the existence of a common intention animating the accused lading to the doing of a criminal act in furtherance of such intention. As a result of the application of principles enunciated in Section 34, when an accused is convicted under Section 302 read with Section </w:t>
      </w:r>
      <w:r w:rsidRPr="00906CB8">
        <w:rPr>
          <w:rFonts w:ascii="Times New Roman" w:eastAsia="Times New Roman" w:hAnsi="Times New Roman" w:cs="Times New Roman"/>
          <w:sz w:val="25"/>
          <w:szCs w:val="25"/>
        </w:rPr>
        <w:lastRenderedPageBreak/>
        <w:t xml:space="preserve">34, in law it means that the accused is liable for the act which caused death of the deceased in the same manner as if it was done by him alone. The provision is intended to meet a case in which it may be difficult to distinguish between acts of individual members of a party who act in furtherance of the common intention of all or to prove exactly what part was taken by each of them. </w:t>
      </w:r>
      <w:proofErr w:type="gramStart"/>
      <w:r w:rsidRPr="00906CB8">
        <w:rPr>
          <w:rFonts w:ascii="Times New Roman" w:eastAsia="Times New Roman" w:hAnsi="Times New Roman" w:cs="Times New Roman"/>
          <w:sz w:val="25"/>
          <w:szCs w:val="25"/>
        </w:rPr>
        <w:t xml:space="preserve">As was observed in Ch. </w:t>
      </w:r>
      <w:proofErr w:type="spellStart"/>
      <w:r w:rsidRPr="00906CB8">
        <w:rPr>
          <w:rFonts w:ascii="Times New Roman" w:eastAsia="Times New Roman" w:hAnsi="Times New Roman" w:cs="Times New Roman"/>
          <w:sz w:val="25"/>
          <w:szCs w:val="25"/>
        </w:rPr>
        <w:t>Pulla</w:t>
      </w:r>
      <w:proofErr w:type="spellEnd"/>
      <w:r w:rsidRPr="00906CB8">
        <w:rPr>
          <w:rFonts w:ascii="Times New Roman" w:eastAsia="Times New Roman" w:hAnsi="Times New Roman" w:cs="Times New Roman"/>
          <w:sz w:val="25"/>
          <w:szCs w:val="25"/>
        </w:rPr>
        <w:t xml:space="preserve"> Reddy and </w:t>
      </w:r>
      <w:proofErr w:type="spellStart"/>
      <w:r w:rsidRPr="00906CB8">
        <w:rPr>
          <w:rFonts w:ascii="Times New Roman" w:eastAsia="Times New Roman" w:hAnsi="Times New Roman" w:cs="Times New Roman"/>
          <w:sz w:val="25"/>
          <w:szCs w:val="25"/>
        </w:rPr>
        <w:t>Ors</w:t>
      </w:r>
      <w:proofErr w:type="spellEnd"/>
      <w:r w:rsidRPr="00906CB8">
        <w:rPr>
          <w:rFonts w:ascii="Times New Roman" w:eastAsia="Times New Roman" w:hAnsi="Times New Roman" w:cs="Times New Roman"/>
          <w:sz w:val="25"/>
          <w:szCs w:val="25"/>
        </w:rPr>
        <w:t>.</w:t>
      </w:r>
      <w:proofErr w:type="gramEnd"/>
      <w:r w:rsidRPr="00906CB8">
        <w:rPr>
          <w:rFonts w:ascii="Times New Roman" w:eastAsia="Times New Roman" w:hAnsi="Times New Roman" w:cs="Times New Roman"/>
          <w:sz w:val="25"/>
          <w:szCs w:val="25"/>
        </w:rPr>
        <w:t xml:space="preserve"> </w:t>
      </w:r>
      <w:proofErr w:type="gramStart"/>
      <w:r w:rsidRPr="00906CB8">
        <w:rPr>
          <w:rFonts w:ascii="Times New Roman" w:eastAsia="Times New Roman" w:hAnsi="Times New Roman" w:cs="Times New Roman"/>
          <w:sz w:val="25"/>
          <w:szCs w:val="25"/>
        </w:rPr>
        <w:t>v. State</w:t>
      </w:r>
      <w:proofErr w:type="gramEnd"/>
      <w:r w:rsidRPr="00906CB8">
        <w:rPr>
          <w:rFonts w:ascii="Times New Roman" w:eastAsia="Times New Roman" w:hAnsi="Times New Roman" w:cs="Times New Roman"/>
          <w:sz w:val="25"/>
          <w:szCs w:val="25"/>
        </w:rPr>
        <w:t xml:space="preserve"> of Andhra Pradesh. Section 34 is applicable even if no injury has been caused by the particular accused himself. For applying Section 34 it is not necessary to show same overt act on the part of the accused.</w:t>
      </w:r>
      <w:r w:rsidRPr="00906CB8">
        <w:rPr>
          <w:rFonts w:ascii="Times New Roman" w:eastAsia="Times New Roman" w:hAnsi="Times New Roman" w:cs="Times New Roman"/>
          <w:sz w:val="25"/>
          <w:szCs w:val="25"/>
        </w:rPr>
        <w:br/>
      </w:r>
      <w:r w:rsidRPr="00906CB8">
        <w:rPr>
          <w:rFonts w:ascii="Times New Roman" w:eastAsia="Times New Roman" w:hAnsi="Times New Roman" w:cs="Times New Roman"/>
          <w:sz w:val="25"/>
          <w:szCs w:val="25"/>
        </w:rPr>
        <w:br/>
        <w:t xml:space="preserve">18. </w:t>
      </w:r>
      <w:r w:rsidRPr="00906CB8">
        <w:rPr>
          <w:rFonts w:ascii="Times New Roman" w:eastAsia="Times New Roman" w:hAnsi="Times New Roman" w:cs="Times New Roman"/>
          <w:bCs/>
          <w:sz w:val="25"/>
          <w:szCs w:val="25"/>
        </w:rPr>
        <w:t>Looked at from any angle the conclusions of the Trial Court and the High Court in convicting the appellant do not suffer from any infirmity to warrant interference in exercise of the powers under Article 136 of the Constitution of India, 1950. The sentences imposed by no stretch of imagination can be said to be on the higher side. On the contrary, backgrounds facts of the case show that lenient sentences where imposed. The appeal fails being without merit.</w:t>
      </w:r>
      <w:r w:rsidRPr="00906CB8">
        <w:rPr>
          <w:rFonts w:ascii="Times New Roman" w:eastAsia="Times New Roman" w:hAnsi="Times New Roman" w:cs="Times New Roman"/>
          <w:b/>
          <w:bCs/>
          <w:sz w:val="25"/>
          <w:szCs w:val="25"/>
        </w:rPr>
        <w:t xml:space="preserve">  </w:t>
      </w:r>
    </w:p>
    <w:p w:rsidR="009113D5" w:rsidRPr="00906CB8" w:rsidRDefault="009113D5" w:rsidP="00906CB8">
      <w:pPr>
        <w:spacing w:after="0" w:line="240" w:lineRule="auto"/>
        <w:jc w:val="both"/>
        <w:rPr>
          <w:rFonts w:ascii="Times New Roman" w:eastAsia="Times New Roman" w:hAnsi="Times New Roman" w:cs="Times New Roman"/>
          <w:sz w:val="25"/>
          <w:szCs w:val="25"/>
        </w:rPr>
      </w:pPr>
      <w:r w:rsidRPr="00906CB8">
        <w:rPr>
          <w:rFonts w:ascii="Times New Roman" w:eastAsia="Times New Roman" w:hAnsi="Times New Roman" w:cs="Times New Roman"/>
          <w:sz w:val="25"/>
          <w:szCs w:val="25"/>
        </w:rPr>
        <w:t> </w:t>
      </w:r>
    </w:p>
    <w:p w:rsidR="00DB43DF" w:rsidRPr="00906CB8" w:rsidRDefault="00906CB8" w:rsidP="00906CB8">
      <w:pPr>
        <w:spacing w:after="0" w:line="240" w:lineRule="auto"/>
        <w:rPr>
          <w:rFonts w:ascii="Times New Roman" w:hAnsi="Times New Roman" w:cs="Times New Roman"/>
          <w:i/>
        </w:rPr>
      </w:pPr>
      <w:r w:rsidRPr="00906CB8">
        <w:rPr>
          <w:rFonts w:ascii="Times New Roman" w:eastAsia="Times New Roman" w:hAnsi="Times New Roman" w:cs="Times New Roman"/>
          <w:bCs/>
          <w:i/>
          <w:vertAlign w:val="superscript"/>
        </w:rPr>
        <w:t>1</w:t>
      </w:r>
      <w:r w:rsidRPr="00906CB8">
        <w:rPr>
          <w:rFonts w:ascii="Times New Roman" w:eastAsia="Times New Roman" w:hAnsi="Times New Roman" w:cs="Times New Roman"/>
          <w:bCs/>
          <w:i/>
        </w:rPr>
        <w:t>1995 (6) SCC 194</w:t>
      </w:r>
    </w:p>
    <w:sectPr w:rsidR="00DB43DF" w:rsidRPr="00906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B5" w:rsidRDefault="008675B5" w:rsidP="00DA0365">
      <w:pPr>
        <w:spacing w:after="0" w:line="240" w:lineRule="auto"/>
      </w:pPr>
      <w:r>
        <w:separator/>
      </w:r>
    </w:p>
  </w:endnote>
  <w:endnote w:type="continuationSeparator" w:id="0">
    <w:p w:rsidR="008675B5" w:rsidRDefault="008675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6C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B5" w:rsidRDefault="008675B5" w:rsidP="00DA0365">
      <w:pPr>
        <w:spacing w:after="0" w:line="240" w:lineRule="auto"/>
      </w:pPr>
      <w:r>
        <w:separator/>
      </w:r>
    </w:p>
  </w:footnote>
  <w:footnote w:type="continuationSeparator" w:id="0">
    <w:p w:rsidR="008675B5" w:rsidRDefault="008675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1B5F"/>
    <w:rsid w:val="005C7F20"/>
    <w:rsid w:val="008675B5"/>
    <w:rsid w:val="008D320C"/>
    <w:rsid w:val="00906CB8"/>
    <w:rsid w:val="009113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113D5"/>
  </w:style>
  <w:style w:type="character" w:customStyle="1" w:styleId="casespan">
    <w:name w:val="casespan"/>
    <w:basedOn w:val="DefaultParagraphFont"/>
    <w:rsid w:val="00911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113D5"/>
  </w:style>
  <w:style w:type="character" w:customStyle="1" w:styleId="casespan">
    <w:name w:val="casespan"/>
    <w:basedOn w:val="DefaultParagraphFont"/>
    <w:rsid w:val="0091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57003">
      <w:bodyDiv w:val="1"/>
      <w:marLeft w:val="0"/>
      <w:marRight w:val="0"/>
      <w:marTop w:val="0"/>
      <w:marBottom w:val="0"/>
      <w:divBdr>
        <w:top w:val="none" w:sz="0" w:space="0" w:color="auto"/>
        <w:left w:val="none" w:sz="0" w:space="0" w:color="auto"/>
        <w:bottom w:val="none" w:sz="0" w:space="0" w:color="auto"/>
        <w:right w:val="none" w:sz="0" w:space="0" w:color="auto"/>
      </w:divBdr>
      <w:divsChild>
        <w:div w:id="502549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2537</Words>
  <Characters>14465</Characters>
  <Application>Microsoft Office Word</Application>
  <DocSecurity>0</DocSecurity>
  <Lines>120</Lines>
  <Paragraphs>33</Paragraphs>
  <ScaleCrop>false</ScaleCrop>
  <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2016-06-14T13:45:00Z</dcterms:modified>
</cp:coreProperties>
</file>