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5EA" w:rsidRPr="00E9681D" w:rsidRDefault="00C325EA" w:rsidP="00E9681D">
      <w:pPr>
        <w:spacing w:after="0" w:line="240" w:lineRule="auto"/>
        <w:jc w:val="center"/>
        <w:rPr>
          <w:rFonts w:ascii="Times New Roman" w:eastAsia="Times New Roman" w:hAnsi="Times New Roman" w:cs="Times New Roman"/>
          <w:sz w:val="25"/>
          <w:szCs w:val="25"/>
        </w:rPr>
      </w:pPr>
      <w:bookmarkStart w:id="0" w:name="_GoBack"/>
      <w:bookmarkEnd w:id="0"/>
      <w:r w:rsidRPr="00E9681D">
        <w:rPr>
          <w:rFonts w:ascii="Times New Roman" w:eastAsia="Times New Roman" w:hAnsi="Times New Roman" w:cs="Times New Roman"/>
          <w:b/>
          <w:bCs/>
          <w:sz w:val="25"/>
          <w:szCs w:val="25"/>
        </w:rPr>
        <w:t>SUPREME COURT OF INDIA</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xml:space="preserve">K.G.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(Dead) By </w:t>
      </w:r>
      <w:proofErr w:type="spellStart"/>
      <w:r w:rsidRPr="00E9681D">
        <w:rPr>
          <w:rFonts w:ascii="Times New Roman" w:eastAsia="Times New Roman" w:hAnsi="Times New Roman" w:cs="Times New Roman"/>
          <w:sz w:val="25"/>
          <w:szCs w:val="25"/>
        </w:rPr>
        <w:t>Lrs</w:t>
      </w:r>
      <w:proofErr w:type="spellEnd"/>
      <w:r w:rsidRPr="00E9681D">
        <w:rPr>
          <w:rFonts w:ascii="Times New Roman" w:eastAsia="Times New Roman" w:hAnsi="Times New Roman" w:cs="Times New Roman"/>
          <w:sz w:val="25"/>
          <w:szCs w:val="25"/>
        </w:rPr>
        <w:t>.</w:t>
      </w:r>
    </w:p>
    <w:p w:rsidR="00C325EA" w:rsidRPr="00E9681D" w:rsidRDefault="00E9681D"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xml:space="preserve"> </w:t>
      </w:r>
      <w:r w:rsidR="00C325EA" w:rsidRPr="00E9681D">
        <w:rPr>
          <w:rFonts w:ascii="Times New Roman" w:eastAsia="Times New Roman" w:hAnsi="Times New Roman" w:cs="Times New Roman"/>
          <w:sz w:val="25"/>
          <w:szCs w:val="25"/>
        </w:rPr>
        <w:br/>
        <w:t>Vs</w:t>
      </w:r>
      <w:r>
        <w:rPr>
          <w:rFonts w:ascii="Times New Roman" w:eastAsia="Times New Roman" w:hAnsi="Times New Roman" w:cs="Times New Roman"/>
          <w:sz w:val="25"/>
          <w:szCs w:val="25"/>
        </w:rPr>
        <w:t>.</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G.S. </w:t>
      </w:r>
      <w:proofErr w:type="spellStart"/>
      <w:r w:rsidRPr="00E9681D">
        <w:rPr>
          <w:rFonts w:ascii="Times New Roman" w:eastAsia="Times New Roman" w:hAnsi="Times New Roman" w:cs="Times New Roman"/>
          <w:sz w:val="25"/>
          <w:szCs w:val="25"/>
        </w:rPr>
        <w:t>Eswarappa</w:t>
      </w:r>
      <w:proofErr w:type="spellEnd"/>
      <w:r w:rsidRPr="00E9681D">
        <w:rPr>
          <w:rFonts w:ascii="Times New Roman" w:eastAsia="Times New Roman" w:hAnsi="Times New Roman" w:cs="Times New Roman"/>
          <w:sz w:val="25"/>
          <w:szCs w:val="25"/>
        </w:rPr>
        <w:t xml:space="preserve"> </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C</w:t>
      </w:r>
      <w:r w:rsidR="00E9681D">
        <w:rPr>
          <w:rFonts w:ascii="Times New Roman" w:eastAsia="Times New Roman" w:hAnsi="Times New Roman" w:cs="Times New Roman"/>
          <w:sz w:val="25"/>
          <w:szCs w:val="25"/>
        </w:rPr>
        <w:t>.</w:t>
      </w:r>
      <w:r w:rsidRPr="00E9681D">
        <w:rPr>
          <w:rFonts w:ascii="Times New Roman" w:eastAsia="Times New Roman" w:hAnsi="Times New Roman" w:cs="Times New Roman"/>
          <w:sz w:val="25"/>
          <w:szCs w:val="25"/>
        </w:rPr>
        <w:t>A</w:t>
      </w:r>
      <w:r w:rsidR="00E9681D">
        <w:rPr>
          <w:rFonts w:ascii="Times New Roman" w:eastAsia="Times New Roman" w:hAnsi="Times New Roman" w:cs="Times New Roman"/>
          <w:sz w:val="25"/>
          <w:szCs w:val="25"/>
        </w:rPr>
        <w:t>.</w:t>
      </w:r>
      <w:r w:rsidRPr="00E9681D">
        <w:rPr>
          <w:rFonts w:ascii="Times New Roman" w:eastAsia="Times New Roman" w:hAnsi="Times New Roman" w:cs="Times New Roman"/>
          <w:sz w:val="25"/>
          <w:szCs w:val="25"/>
        </w:rPr>
        <w:t>No.1363 of 1999</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jc w:val="center"/>
        <w:rPr>
          <w:rFonts w:ascii="Times New Roman" w:eastAsia="Times New Roman" w:hAnsi="Times New Roman" w:cs="Times New Roman"/>
          <w:sz w:val="25"/>
          <w:szCs w:val="25"/>
        </w:rPr>
      </w:pPr>
      <w:proofErr w:type="gramStart"/>
      <w:r w:rsidRPr="00E9681D">
        <w:rPr>
          <w:rFonts w:ascii="Times New Roman" w:eastAsia="Times New Roman" w:hAnsi="Times New Roman" w:cs="Times New Roman"/>
          <w:sz w:val="25"/>
          <w:szCs w:val="25"/>
        </w:rPr>
        <w:t xml:space="preserve">(Ashok </w:t>
      </w:r>
      <w:proofErr w:type="spellStart"/>
      <w:r w:rsidRPr="00E9681D">
        <w:rPr>
          <w:rFonts w:ascii="Times New Roman" w:eastAsia="Times New Roman" w:hAnsi="Times New Roman" w:cs="Times New Roman"/>
          <w:sz w:val="25"/>
          <w:szCs w:val="25"/>
        </w:rPr>
        <w:t>Bhan</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S.H.Kapadia</w:t>
      </w:r>
      <w:proofErr w:type="spellEnd"/>
      <w:r w:rsidR="00E9681D">
        <w:rPr>
          <w:rFonts w:ascii="Times New Roman" w:eastAsia="Times New Roman" w:hAnsi="Times New Roman" w:cs="Times New Roman"/>
          <w:sz w:val="25"/>
          <w:szCs w:val="25"/>
        </w:rPr>
        <w:t xml:space="preserve"> JJ.</w:t>
      </w:r>
      <w:r w:rsidRPr="00E9681D">
        <w:rPr>
          <w:rFonts w:ascii="Times New Roman" w:eastAsia="Times New Roman" w:hAnsi="Times New Roman" w:cs="Times New Roman"/>
          <w:sz w:val="25"/>
          <w:szCs w:val="25"/>
        </w:rPr>
        <w:t>)</w:t>
      </w:r>
      <w:proofErr w:type="gramEnd"/>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23</w:t>
      </w:r>
      <w:r w:rsidR="00E9681D">
        <w:rPr>
          <w:rFonts w:ascii="Times New Roman" w:eastAsia="Times New Roman" w:hAnsi="Times New Roman" w:cs="Times New Roman"/>
          <w:sz w:val="25"/>
          <w:szCs w:val="25"/>
        </w:rPr>
        <w:t>.</w:t>
      </w:r>
      <w:r w:rsidRPr="00E9681D">
        <w:rPr>
          <w:rFonts w:ascii="Times New Roman" w:eastAsia="Times New Roman" w:hAnsi="Times New Roman" w:cs="Times New Roman"/>
          <w:sz w:val="25"/>
          <w:szCs w:val="25"/>
        </w:rPr>
        <w:t>07</w:t>
      </w:r>
      <w:r w:rsidR="00E9681D">
        <w:rPr>
          <w:rFonts w:ascii="Times New Roman" w:eastAsia="Times New Roman" w:hAnsi="Times New Roman" w:cs="Times New Roman"/>
          <w:sz w:val="25"/>
          <w:szCs w:val="25"/>
        </w:rPr>
        <w:t>.</w:t>
      </w:r>
      <w:r w:rsidRPr="00E9681D">
        <w:rPr>
          <w:rFonts w:ascii="Times New Roman" w:eastAsia="Times New Roman" w:hAnsi="Times New Roman" w:cs="Times New Roman"/>
          <w:sz w:val="25"/>
          <w:szCs w:val="25"/>
        </w:rPr>
        <w:t>2004</w:t>
      </w:r>
    </w:p>
    <w:p w:rsidR="00C325EA" w:rsidRPr="00E9681D" w:rsidRDefault="00C325EA" w:rsidP="00E9681D">
      <w:pPr>
        <w:spacing w:after="0" w:line="240" w:lineRule="auto"/>
        <w:jc w:val="center"/>
        <w:rPr>
          <w:rFonts w:ascii="Times New Roman" w:eastAsia="Times New Roman" w:hAnsi="Times New Roman" w:cs="Times New Roman"/>
          <w:sz w:val="25"/>
          <w:szCs w:val="25"/>
        </w:rPr>
      </w:pPr>
      <w:bookmarkStart w:id="1" w:name="judg"/>
      <w:r w:rsidRPr="00E9681D">
        <w:rPr>
          <w:rFonts w:ascii="Times New Roman" w:eastAsia="Times New Roman" w:hAnsi="Times New Roman" w:cs="Times New Roman"/>
          <w:sz w:val="25"/>
          <w:szCs w:val="25"/>
        </w:rPr>
        <w:t> </w:t>
      </w:r>
      <w:bookmarkEnd w:id="1"/>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b/>
          <w:bCs/>
          <w:sz w:val="25"/>
          <w:szCs w:val="25"/>
        </w:rPr>
        <w:t>JUDGMENT</w:t>
      </w:r>
    </w:p>
    <w:p w:rsidR="00C325EA" w:rsidRPr="00E9681D" w:rsidRDefault="00C325EA" w:rsidP="00E9681D">
      <w:pPr>
        <w:spacing w:after="0" w:line="240" w:lineRule="auto"/>
        <w:jc w:val="center"/>
        <w:rPr>
          <w:rFonts w:ascii="Times New Roman" w:eastAsia="Times New Roman" w:hAnsi="Times New Roman" w:cs="Times New Roman"/>
          <w:sz w:val="25"/>
          <w:szCs w:val="25"/>
        </w:rPr>
      </w:pPr>
      <w:r w:rsidRPr="00E9681D">
        <w:rPr>
          <w:rFonts w:ascii="Times New Roman" w:eastAsia="Times New Roman" w:hAnsi="Times New Roman" w:cs="Times New Roman"/>
          <w:b/>
          <w:bCs/>
          <w:sz w:val="25"/>
          <w:szCs w:val="25"/>
        </w:rPr>
        <w:t> </w:t>
      </w:r>
    </w:p>
    <w:p w:rsidR="00C325EA" w:rsidRDefault="00E9681D" w:rsidP="00E9681D">
      <w:pPr>
        <w:spacing w:after="0" w:line="240" w:lineRule="auto"/>
        <w:jc w:val="both"/>
        <w:rPr>
          <w:rFonts w:ascii="Times New Roman" w:eastAsia="Times New Roman" w:hAnsi="Times New Roman" w:cs="Times New Roman"/>
          <w:b/>
          <w:bCs/>
          <w:sz w:val="25"/>
          <w:szCs w:val="25"/>
        </w:rPr>
      </w:pPr>
      <w:r w:rsidRPr="00E9681D">
        <w:rPr>
          <w:rFonts w:ascii="Times New Roman" w:eastAsia="Times New Roman" w:hAnsi="Times New Roman" w:cs="Times New Roman"/>
          <w:b/>
          <w:bCs/>
          <w:sz w:val="25"/>
          <w:szCs w:val="25"/>
        </w:rPr>
        <w:t>Ashok</w:t>
      </w:r>
      <w:r>
        <w:rPr>
          <w:rFonts w:ascii="Times New Roman" w:eastAsia="Times New Roman" w:hAnsi="Times New Roman" w:cs="Times New Roman"/>
          <w:b/>
          <w:bCs/>
          <w:sz w:val="25"/>
          <w:szCs w:val="25"/>
        </w:rPr>
        <w:t xml:space="preserve"> </w:t>
      </w:r>
      <w:proofErr w:type="spellStart"/>
      <w:r w:rsidRPr="00E9681D">
        <w:rPr>
          <w:rFonts w:ascii="Times New Roman" w:eastAsia="Times New Roman" w:hAnsi="Times New Roman" w:cs="Times New Roman"/>
          <w:b/>
          <w:bCs/>
          <w:sz w:val="25"/>
          <w:szCs w:val="25"/>
        </w:rPr>
        <w:t>Bhan</w:t>
      </w:r>
      <w:proofErr w:type="spellEnd"/>
      <w:r w:rsidR="00C325EA" w:rsidRPr="00E9681D">
        <w:rPr>
          <w:rFonts w:ascii="Times New Roman" w:eastAsia="Times New Roman" w:hAnsi="Times New Roman" w:cs="Times New Roman"/>
          <w:b/>
          <w:bCs/>
          <w:sz w:val="25"/>
          <w:szCs w:val="25"/>
        </w:rPr>
        <w:t>, J.</w:t>
      </w:r>
    </w:p>
    <w:p w:rsidR="00E9681D" w:rsidRPr="00E9681D" w:rsidRDefault="00E9681D" w:rsidP="00E9681D">
      <w:pPr>
        <w:spacing w:after="0" w:line="240" w:lineRule="auto"/>
        <w:jc w:val="both"/>
        <w:rPr>
          <w:rFonts w:ascii="Times New Roman" w:eastAsia="Times New Roman" w:hAnsi="Times New Roman" w:cs="Times New Roman"/>
          <w:sz w:val="25"/>
          <w:szCs w:val="25"/>
        </w:rPr>
      </w:pPr>
    </w:p>
    <w:p w:rsidR="00C325EA"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1.</w:t>
      </w:r>
      <w:r w:rsidR="00E9681D">
        <w:rPr>
          <w:rFonts w:ascii="Times New Roman" w:eastAsia="Times New Roman" w:hAnsi="Times New Roman" w:cs="Times New Roman"/>
          <w:sz w:val="25"/>
          <w:szCs w:val="25"/>
        </w:rPr>
        <w:t xml:space="preserve"> </w:t>
      </w:r>
      <w:r w:rsidRPr="00E9681D">
        <w:rPr>
          <w:rFonts w:ascii="Times New Roman" w:eastAsia="Times New Roman" w:hAnsi="Times New Roman" w:cs="Times New Roman"/>
          <w:sz w:val="25"/>
          <w:szCs w:val="25"/>
        </w:rPr>
        <w:t>Leave granted in special leave petition (C) No. 1111 of 2000.</w:t>
      </w:r>
    </w:p>
    <w:p w:rsidR="00E9681D" w:rsidRPr="00E9681D" w:rsidRDefault="00E9681D" w:rsidP="00E9681D">
      <w:pPr>
        <w:spacing w:after="0" w:line="240" w:lineRule="auto"/>
        <w:jc w:val="both"/>
        <w:rPr>
          <w:rFonts w:ascii="Times New Roman" w:eastAsia="Times New Roman" w:hAnsi="Times New Roman" w:cs="Times New Roman"/>
          <w:sz w:val="25"/>
          <w:szCs w:val="25"/>
        </w:rPr>
      </w:pPr>
    </w:p>
    <w:p w:rsid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2. Bare essential facts, set out hereinafter, would in our opinion, be sufficient to appreciate the crux of controversy arising for the decision in these appeals.</w:t>
      </w:r>
    </w:p>
    <w:p w:rsidR="00C325EA"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3. Genealogy of the members of the family amongst whom the present dispute arises is as under:</w:t>
      </w:r>
    </w:p>
    <w:p w:rsidR="00E9681D" w:rsidRPr="00E9681D" w:rsidRDefault="00E9681D" w:rsidP="00E9681D">
      <w:pPr>
        <w:spacing w:after="0" w:line="240" w:lineRule="auto"/>
        <w:jc w:val="both"/>
        <w:rPr>
          <w:rFonts w:ascii="Times New Roman" w:eastAsia="Times New Roman" w:hAnsi="Times New Roman" w:cs="Times New Roman"/>
          <w:sz w:val="25"/>
          <w:szCs w:val="25"/>
        </w:rPr>
      </w:pP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GENEALOGY</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NANJAPPA</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vanish/>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KARIYAPPA (1901)</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DYAMAPPA (1910)</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vanish/>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SHIVALINGAPPA (1942) (I)</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NANJAPPA (1923)</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MAHADEVAPPA (1965)</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SHIVALINGAPPA (1st Defendant) (II)</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RANGAPPA (1916)</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lastRenderedPageBreak/>
        <w:t>MAHESWARAPPA Def. 6</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SHIVALINGAPPA Def. 7 (III)</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CHANDRAMOHAN &amp; 3 OTHER SONS (</w:t>
      </w:r>
      <w:proofErr w:type="spellStart"/>
      <w:r w:rsidRPr="00E9681D">
        <w:rPr>
          <w:rFonts w:ascii="Times New Roman" w:eastAsia="Times New Roman" w:hAnsi="Times New Roman" w:cs="Times New Roman"/>
          <w:sz w:val="25"/>
          <w:szCs w:val="25"/>
        </w:rPr>
        <w:t>Defts</w:t>
      </w:r>
      <w:proofErr w:type="spellEnd"/>
      <w:r w:rsidRPr="00E9681D">
        <w:rPr>
          <w:rFonts w:ascii="Times New Roman" w:eastAsia="Times New Roman" w:hAnsi="Times New Roman" w:cs="Times New Roman"/>
          <w:sz w:val="25"/>
          <w:szCs w:val="25"/>
        </w:rPr>
        <w:t>. 2 to 5)</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KALIVEERAPPA Plaintiff 2</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ESWARAPPA Plaintiff No. 1</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NEELAM Wife &amp; 5 other sons Plaintiffs 3 to 8</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4. Plaintiffs-respondents (hereinafter referred to as the 'respondents') belonging to the branch of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son of </w:t>
      </w:r>
      <w:proofErr w:type="spellStart"/>
      <w:r w:rsidRPr="00E9681D">
        <w:rPr>
          <w:rFonts w:ascii="Times New Roman" w:eastAsia="Times New Roman" w:hAnsi="Times New Roman" w:cs="Times New Roman"/>
          <w:sz w:val="25"/>
          <w:szCs w:val="25"/>
        </w:rPr>
        <w:t>Nanjappa</w:t>
      </w:r>
      <w:proofErr w:type="spellEnd"/>
      <w:r w:rsidRPr="00E9681D">
        <w:rPr>
          <w:rFonts w:ascii="Times New Roman" w:eastAsia="Times New Roman" w:hAnsi="Times New Roman" w:cs="Times New Roman"/>
          <w:sz w:val="25"/>
          <w:szCs w:val="25"/>
        </w:rPr>
        <w:t xml:space="preserve"> filed suit O.S. No. 3 of 1972 in the court of the Civil Judge, </w:t>
      </w:r>
      <w:proofErr w:type="spellStart"/>
      <w:r w:rsidRPr="00E9681D">
        <w:rPr>
          <w:rFonts w:ascii="Times New Roman" w:eastAsia="Times New Roman" w:hAnsi="Times New Roman" w:cs="Times New Roman"/>
          <w:sz w:val="25"/>
          <w:szCs w:val="25"/>
        </w:rPr>
        <w:t>Shimoga</w:t>
      </w:r>
      <w:proofErr w:type="spellEnd"/>
      <w:r w:rsidRPr="00E9681D">
        <w:rPr>
          <w:rFonts w:ascii="Times New Roman" w:eastAsia="Times New Roman" w:hAnsi="Times New Roman" w:cs="Times New Roman"/>
          <w:sz w:val="25"/>
          <w:szCs w:val="25"/>
        </w:rPr>
        <w:t xml:space="preserve"> for partition and separate possession of half a share of the suit schedule properties, on the ground that properties belong to the Joint Hindu Family of two branches of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The branch of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son of </w:t>
      </w:r>
      <w:proofErr w:type="spellStart"/>
      <w:r w:rsidRPr="00E9681D">
        <w:rPr>
          <w:rFonts w:ascii="Times New Roman" w:eastAsia="Times New Roman" w:hAnsi="Times New Roman" w:cs="Times New Roman"/>
          <w:sz w:val="25"/>
          <w:szCs w:val="25"/>
        </w:rPr>
        <w:t>Dyamppa</w:t>
      </w:r>
      <w:proofErr w:type="spellEnd"/>
      <w:r w:rsidRPr="00E9681D">
        <w:rPr>
          <w:rFonts w:ascii="Times New Roman" w:eastAsia="Times New Roman" w:hAnsi="Times New Roman" w:cs="Times New Roman"/>
          <w:sz w:val="25"/>
          <w:szCs w:val="25"/>
        </w:rPr>
        <w:t xml:space="preserve"> was not made party in the original suit initially, even though the properties in their hands were also included in the schedule of properties. </w:t>
      </w:r>
      <w:proofErr w:type="spellStart"/>
      <w:r w:rsidRPr="00E9681D">
        <w:rPr>
          <w:rFonts w:ascii="Times New Roman" w:eastAsia="Times New Roman" w:hAnsi="Times New Roman" w:cs="Times New Roman"/>
          <w:sz w:val="25"/>
          <w:szCs w:val="25"/>
        </w:rPr>
        <w:t>Maheswarappa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(III), sons of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from the other branch were later on added as defendant Nos. 6 and 7. Since name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appears at three places they would be referred to as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-II and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-III for the sake of clarity.</w:t>
      </w:r>
    </w:p>
    <w:p w:rsid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5. Appellants herein belonging to the branches of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-III represented by defendant Nos. 1 to 5 and </w:t>
      </w:r>
      <w:proofErr w:type="spellStart"/>
      <w:r w:rsidRPr="00E9681D">
        <w:rPr>
          <w:rFonts w:ascii="Times New Roman" w:eastAsia="Times New Roman" w:hAnsi="Times New Roman" w:cs="Times New Roman"/>
          <w:sz w:val="25"/>
          <w:szCs w:val="25"/>
        </w:rPr>
        <w:t>Maheswarappa</w:t>
      </w:r>
      <w:proofErr w:type="spellEnd"/>
      <w:r w:rsidRPr="00E9681D">
        <w:rPr>
          <w:rFonts w:ascii="Times New Roman" w:eastAsia="Times New Roman" w:hAnsi="Times New Roman" w:cs="Times New Roman"/>
          <w:sz w:val="25"/>
          <w:szCs w:val="25"/>
        </w:rPr>
        <w:t xml:space="preserve">, i.e. defendant Nos. 6 &amp; 7 contested the suit and filed the written statements. Defendant Nos. 1 to 5, the appellants herein, pleaded that the partition of the properties had already been </w:t>
      </w:r>
      <w:proofErr w:type="gramStart"/>
      <w:r w:rsidRPr="00E9681D">
        <w:rPr>
          <w:rFonts w:ascii="Times New Roman" w:eastAsia="Times New Roman" w:hAnsi="Times New Roman" w:cs="Times New Roman"/>
          <w:sz w:val="25"/>
          <w:szCs w:val="25"/>
        </w:rPr>
        <w:t>effected</w:t>
      </w:r>
      <w:proofErr w:type="gramEnd"/>
      <w:r w:rsidRPr="00E9681D">
        <w:rPr>
          <w:rFonts w:ascii="Times New Roman" w:eastAsia="Times New Roman" w:hAnsi="Times New Roman" w:cs="Times New Roman"/>
          <w:sz w:val="25"/>
          <w:szCs w:val="25"/>
        </w:rPr>
        <w:t xml:space="preserve"> of the Joint Hindu Family properties under the partition deed dated 15.11.1916. It was averred that there was a partition of properties in the family of </w:t>
      </w:r>
      <w:proofErr w:type="spellStart"/>
      <w:r w:rsidRPr="00E9681D">
        <w:rPr>
          <w:rFonts w:ascii="Times New Roman" w:eastAsia="Times New Roman" w:hAnsi="Times New Roman" w:cs="Times New Roman"/>
          <w:sz w:val="25"/>
          <w:szCs w:val="25"/>
        </w:rPr>
        <w:t>Najappa</w:t>
      </w:r>
      <w:proofErr w:type="spellEnd"/>
      <w:r w:rsidRPr="00E9681D">
        <w:rPr>
          <w:rFonts w:ascii="Times New Roman" w:eastAsia="Times New Roman" w:hAnsi="Times New Roman" w:cs="Times New Roman"/>
          <w:sz w:val="25"/>
          <w:szCs w:val="25"/>
        </w:rPr>
        <w:t xml:space="preserve"> recorded on 15.6.1916 between the two branches of </w:t>
      </w:r>
      <w:proofErr w:type="spellStart"/>
      <w:r w:rsidRPr="00E9681D">
        <w:rPr>
          <w:rFonts w:ascii="Times New Roman" w:eastAsia="Times New Roman" w:hAnsi="Times New Roman" w:cs="Times New Roman"/>
          <w:sz w:val="25"/>
          <w:szCs w:val="25"/>
        </w:rPr>
        <w:t>Kariyappa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Dyamappa</w:t>
      </w:r>
      <w:proofErr w:type="spellEnd"/>
      <w:r w:rsidRPr="00E9681D">
        <w:rPr>
          <w:rFonts w:ascii="Times New Roman" w:eastAsia="Times New Roman" w:hAnsi="Times New Roman" w:cs="Times New Roman"/>
          <w:sz w:val="25"/>
          <w:szCs w:val="25"/>
        </w:rPr>
        <w:t xml:space="preserve"> as represented by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 and </w:t>
      </w:r>
      <w:proofErr w:type="spellStart"/>
      <w:r w:rsidRPr="00E9681D">
        <w:rPr>
          <w:rFonts w:ascii="Times New Roman" w:eastAsia="Times New Roman" w:hAnsi="Times New Roman" w:cs="Times New Roman"/>
          <w:sz w:val="25"/>
          <w:szCs w:val="25"/>
        </w:rPr>
        <w:t>Nanjappa</w:t>
      </w:r>
      <w:proofErr w:type="spellEnd"/>
      <w:r w:rsidRPr="00E9681D">
        <w:rPr>
          <w:rFonts w:ascii="Times New Roman" w:eastAsia="Times New Roman" w:hAnsi="Times New Roman" w:cs="Times New Roman"/>
          <w:sz w:val="25"/>
          <w:szCs w:val="25"/>
        </w:rPr>
        <w:t xml:space="preserve"> sons of </w:t>
      </w:r>
      <w:proofErr w:type="spellStart"/>
      <w:r w:rsidRPr="00E9681D">
        <w:rPr>
          <w:rFonts w:ascii="Times New Roman" w:eastAsia="Times New Roman" w:hAnsi="Times New Roman" w:cs="Times New Roman"/>
          <w:sz w:val="25"/>
          <w:szCs w:val="25"/>
        </w:rPr>
        <w:t>Kariyappa</w:t>
      </w:r>
      <w:proofErr w:type="spellEnd"/>
      <w:r w:rsidRPr="00E9681D">
        <w:rPr>
          <w:rFonts w:ascii="Times New Roman" w:eastAsia="Times New Roman" w:hAnsi="Times New Roman" w:cs="Times New Roman"/>
          <w:sz w:val="25"/>
          <w:szCs w:val="25"/>
        </w:rPr>
        <w:t xml:space="preserve"> on the one hand and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representing the branch of </w:t>
      </w:r>
      <w:proofErr w:type="spellStart"/>
      <w:r w:rsidRPr="00E9681D">
        <w:rPr>
          <w:rFonts w:ascii="Times New Roman" w:eastAsia="Times New Roman" w:hAnsi="Times New Roman" w:cs="Times New Roman"/>
          <w:sz w:val="25"/>
          <w:szCs w:val="25"/>
        </w:rPr>
        <w:t>Dyamappa</w:t>
      </w:r>
      <w:proofErr w:type="spellEnd"/>
      <w:r w:rsidRPr="00E9681D">
        <w:rPr>
          <w:rFonts w:ascii="Times New Roman" w:eastAsia="Times New Roman" w:hAnsi="Times New Roman" w:cs="Times New Roman"/>
          <w:sz w:val="25"/>
          <w:szCs w:val="25"/>
        </w:rPr>
        <w:t xml:space="preserve"> on the other hand. The Joint Family properties were located in villages </w:t>
      </w:r>
      <w:proofErr w:type="spellStart"/>
      <w:r w:rsidRPr="00E9681D">
        <w:rPr>
          <w:rFonts w:ascii="Times New Roman" w:eastAsia="Times New Roman" w:hAnsi="Times New Roman" w:cs="Times New Roman"/>
          <w:sz w:val="25"/>
          <w:szCs w:val="25"/>
        </w:rPr>
        <w:t>Arasinagatta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Kabbala</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II's branch got the properties at </w:t>
      </w:r>
      <w:proofErr w:type="spellStart"/>
      <w:r w:rsidRPr="00E9681D">
        <w:rPr>
          <w:rFonts w:ascii="Times New Roman" w:eastAsia="Times New Roman" w:hAnsi="Times New Roman" w:cs="Times New Roman"/>
          <w:sz w:val="25"/>
          <w:szCs w:val="25"/>
        </w:rPr>
        <w:t>Kabbala</w:t>
      </w:r>
      <w:proofErr w:type="spellEnd"/>
      <w:r w:rsidRPr="00E9681D">
        <w:rPr>
          <w:rFonts w:ascii="Times New Roman" w:eastAsia="Times New Roman" w:hAnsi="Times New Roman" w:cs="Times New Roman"/>
          <w:sz w:val="25"/>
          <w:szCs w:val="25"/>
        </w:rPr>
        <w:t xml:space="preserve"> and the other two branches shared the properties at </w:t>
      </w:r>
      <w:proofErr w:type="spellStart"/>
      <w:r w:rsidRPr="00E9681D">
        <w:rPr>
          <w:rFonts w:ascii="Times New Roman" w:eastAsia="Times New Roman" w:hAnsi="Times New Roman" w:cs="Times New Roman"/>
          <w:sz w:val="25"/>
          <w:szCs w:val="25"/>
        </w:rPr>
        <w:t>Arasinagatta</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Shivalingappa's</w:t>
      </w:r>
      <w:proofErr w:type="spellEnd"/>
      <w:r w:rsidRPr="00E9681D">
        <w:rPr>
          <w:rFonts w:ascii="Times New Roman" w:eastAsia="Times New Roman" w:hAnsi="Times New Roman" w:cs="Times New Roman"/>
          <w:sz w:val="25"/>
          <w:szCs w:val="25"/>
        </w:rPr>
        <w:t xml:space="preserve"> branch shifted to </w:t>
      </w:r>
      <w:proofErr w:type="spellStart"/>
      <w:r w:rsidRPr="00E9681D">
        <w:rPr>
          <w:rFonts w:ascii="Times New Roman" w:eastAsia="Times New Roman" w:hAnsi="Times New Roman" w:cs="Times New Roman"/>
          <w:sz w:val="25"/>
          <w:szCs w:val="25"/>
        </w:rPr>
        <w:t>Kabbala</w:t>
      </w:r>
      <w:proofErr w:type="spellEnd"/>
      <w:r w:rsidRPr="00E9681D">
        <w:rPr>
          <w:rFonts w:ascii="Times New Roman" w:eastAsia="Times New Roman" w:hAnsi="Times New Roman" w:cs="Times New Roman"/>
          <w:sz w:val="25"/>
          <w:szCs w:val="25"/>
        </w:rPr>
        <w:t xml:space="preserve"> Village which is at a distance of about 10 kilometers from </w:t>
      </w:r>
      <w:proofErr w:type="spellStart"/>
      <w:r w:rsidRPr="00E9681D">
        <w:rPr>
          <w:rFonts w:ascii="Times New Roman" w:eastAsia="Times New Roman" w:hAnsi="Times New Roman" w:cs="Times New Roman"/>
          <w:sz w:val="25"/>
          <w:szCs w:val="25"/>
        </w:rPr>
        <w:t>Arasinagatta</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Nanjappa's</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Dyamappa's</w:t>
      </w:r>
      <w:proofErr w:type="spellEnd"/>
      <w:r w:rsidRPr="00E9681D">
        <w:rPr>
          <w:rFonts w:ascii="Times New Roman" w:eastAsia="Times New Roman" w:hAnsi="Times New Roman" w:cs="Times New Roman"/>
          <w:sz w:val="25"/>
          <w:szCs w:val="25"/>
        </w:rPr>
        <w:t xml:space="preserve"> families continued to live at village </w:t>
      </w:r>
      <w:proofErr w:type="spellStart"/>
      <w:r w:rsidRPr="00E9681D">
        <w:rPr>
          <w:rFonts w:ascii="Times New Roman" w:eastAsia="Times New Roman" w:hAnsi="Times New Roman" w:cs="Times New Roman"/>
          <w:sz w:val="25"/>
          <w:szCs w:val="25"/>
        </w:rPr>
        <w:t>Arasinagatta</w:t>
      </w:r>
      <w:proofErr w:type="spellEnd"/>
      <w:r w:rsidRPr="00E9681D">
        <w:rPr>
          <w:rFonts w:ascii="Times New Roman" w:eastAsia="Times New Roman" w:hAnsi="Times New Roman" w:cs="Times New Roman"/>
          <w:sz w:val="25"/>
          <w:szCs w:val="25"/>
        </w:rPr>
        <w:t>.</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6. Trial court by its judgment and decree dated 22.9.1979 dismissed the suit and accepted the case of the defendants-appellants, to the effect that there was a partition in the year 1916 and as such the plaintiffs-respondents were not entitled to seek division of the properties.</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7. The regular appeal, RA No. 22 of 1989, filed before the Court of Additional District Judge, </w:t>
      </w:r>
      <w:proofErr w:type="spellStart"/>
      <w:r w:rsidRPr="00E9681D">
        <w:rPr>
          <w:rFonts w:ascii="Times New Roman" w:eastAsia="Times New Roman" w:hAnsi="Times New Roman" w:cs="Times New Roman"/>
          <w:sz w:val="25"/>
          <w:szCs w:val="25"/>
        </w:rPr>
        <w:t>Shimoga</w:t>
      </w:r>
      <w:proofErr w:type="spellEnd"/>
      <w:r w:rsidRPr="00E9681D">
        <w:rPr>
          <w:rFonts w:ascii="Times New Roman" w:eastAsia="Times New Roman" w:hAnsi="Times New Roman" w:cs="Times New Roman"/>
          <w:sz w:val="25"/>
          <w:szCs w:val="25"/>
        </w:rPr>
        <w:t xml:space="preserve"> by the plaintiff-respondents was dismissed on 12.8.1992. The first appellate- court rejected the appeal, inter alia, on the findings that: there was a prior partition in the joint family of </w:t>
      </w:r>
      <w:proofErr w:type="spellStart"/>
      <w:r w:rsidRPr="00E9681D">
        <w:rPr>
          <w:rFonts w:ascii="Times New Roman" w:eastAsia="Times New Roman" w:hAnsi="Times New Roman" w:cs="Times New Roman"/>
          <w:sz w:val="25"/>
          <w:szCs w:val="25"/>
        </w:rPr>
        <w:t>Nanjappa</w:t>
      </w:r>
      <w:proofErr w:type="spellEnd"/>
      <w:r w:rsidRPr="00E9681D">
        <w:rPr>
          <w:rFonts w:ascii="Times New Roman" w:eastAsia="Times New Roman" w:hAnsi="Times New Roman" w:cs="Times New Roman"/>
          <w:sz w:val="25"/>
          <w:szCs w:val="25"/>
        </w:rPr>
        <w:t xml:space="preserve"> amongst the three branches of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 II,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lastRenderedPageBreak/>
        <w:t>Mahadevapa</w:t>
      </w:r>
      <w:proofErr w:type="spellEnd"/>
      <w:r w:rsidRPr="00E9681D">
        <w:rPr>
          <w:rFonts w:ascii="Times New Roman" w:eastAsia="Times New Roman" w:hAnsi="Times New Roman" w:cs="Times New Roman"/>
          <w:sz w:val="25"/>
          <w:szCs w:val="25"/>
        </w:rPr>
        <w:t>. The document of 1916 itself shows that there was already a division of properties and severance of status in the joint family of the three branches. Partition amongst Hindus can be oral but if the partition is recorded by instrument in writing it is required to be registered under Section 17(1</w:t>
      </w:r>
      <w:proofErr w:type="gramStart"/>
      <w:r w:rsidRPr="00E9681D">
        <w:rPr>
          <w:rFonts w:ascii="Times New Roman" w:eastAsia="Times New Roman" w:hAnsi="Times New Roman" w:cs="Times New Roman"/>
          <w:sz w:val="25"/>
          <w:szCs w:val="25"/>
        </w:rPr>
        <w:t>)(</w:t>
      </w:r>
      <w:proofErr w:type="gramEnd"/>
      <w:r w:rsidRPr="00E9681D">
        <w:rPr>
          <w:rFonts w:ascii="Times New Roman" w:eastAsia="Times New Roman" w:hAnsi="Times New Roman" w:cs="Times New Roman"/>
          <w:sz w:val="25"/>
          <w:szCs w:val="25"/>
        </w:rPr>
        <w:t xml:space="preserve">b) of the Indian Registration Act though unregistered document could be relied upon to establish the severance of status in the joint family. </w:t>
      </w:r>
      <w:proofErr w:type="gramStart"/>
      <w:r w:rsidRPr="00E9681D">
        <w:rPr>
          <w:rFonts w:ascii="Times New Roman" w:eastAsia="Times New Roman" w:hAnsi="Times New Roman" w:cs="Times New Roman"/>
          <w:sz w:val="25"/>
          <w:szCs w:val="25"/>
        </w:rPr>
        <w:t>That the oral and documentary evidence on record established separate possession and enjoyment of the properties that had fallen to the shares of three branches by the irrespective owners.</w:t>
      </w:r>
      <w:proofErr w:type="gramEnd"/>
      <w:r w:rsidRPr="00E9681D">
        <w:rPr>
          <w:rFonts w:ascii="Times New Roman" w:eastAsia="Times New Roman" w:hAnsi="Times New Roman" w:cs="Times New Roman"/>
          <w:sz w:val="25"/>
          <w:szCs w:val="25"/>
        </w:rPr>
        <w:t xml:space="preserve"> That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had divided the original house which had fallen to their shares at </w:t>
      </w:r>
      <w:proofErr w:type="spellStart"/>
      <w:r w:rsidRPr="00E9681D">
        <w:rPr>
          <w:rFonts w:ascii="Times New Roman" w:eastAsia="Times New Roman" w:hAnsi="Times New Roman" w:cs="Times New Roman"/>
          <w:sz w:val="25"/>
          <w:szCs w:val="25"/>
        </w:rPr>
        <w:t>Arasinagatta</w:t>
      </w:r>
      <w:proofErr w:type="spellEnd"/>
      <w:r w:rsidRPr="00E9681D">
        <w:rPr>
          <w:rFonts w:ascii="Times New Roman" w:eastAsia="Times New Roman" w:hAnsi="Times New Roman" w:cs="Times New Roman"/>
          <w:sz w:val="25"/>
          <w:szCs w:val="25"/>
        </w:rPr>
        <w:t xml:space="preserve"> and were living in the two portions separately. Similarly in respect of the agricultural lands also the branches of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were cultivating equal portions by paying </w:t>
      </w:r>
      <w:proofErr w:type="spellStart"/>
      <w:r w:rsidRPr="00E9681D">
        <w:rPr>
          <w:rFonts w:ascii="Times New Roman" w:eastAsia="Times New Roman" w:hAnsi="Times New Roman" w:cs="Times New Roman"/>
          <w:sz w:val="25"/>
          <w:szCs w:val="25"/>
        </w:rPr>
        <w:t>Kandayam</w:t>
      </w:r>
      <w:proofErr w:type="spellEnd"/>
      <w:r w:rsidRPr="00E9681D">
        <w:rPr>
          <w:rFonts w:ascii="Times New Roman" w:eastAsia="Times New Roman" w:hAnsi="Times New Roman" w:cs="Times New Roman"/>
          <w:sz w:val="25"/>
          <w:szCs w:val="25"/>
        </w:rPr>
        <w:t xml:space="preserve"> (taxes) separately. The Appellate Court also found, on a detailed examination of the evidence that the parties to the suit, namely, the plaintiffs as well as the branches of defendants had purchased and disposed of several properties independently. That the parties had been paying assessment separately and the </w:t>
      </w:r>
      <w:proofErr w:type="spellStart"/>
      <w:r w:rsidRPr="00E9681D">
        <w:rPr>
          <w:rFonts w:ascii="Times New Roman" w:eastAsia="Times New Roman" w:hAnsi="Times New Roman" w:cs="Times New Roman"/>
          <w:sz w:val="25"/>
          <w:szCs w:val="25"/>
        </w:rPr>
        <w:t>Khata</w:t>
      </w:r>
      <w:proofErr w:type="spellEnd"/>
      <w:r w:rsidRPr="00E9681D">
        <w:rPr>
          <w:rFonts w:ascii="Times New Roman" w:eastAsia="Times New Roman" w:hAnsi="Times New Roman" w:cs="Times New Roman"/>
          <w:sz w:val="25"/>
          <w:szCs w:val="25"/>
        </w:rPr>
        <w:t xml:space="preserve"> entries also indicated that the properties stood in their names </w:t>
      </w:r>
      <w:proofErr w:type="gramStart"/>
      <w:r w:rsidRPr="00E9681D">
        <w:rPr>
          <w:rFonts w:ascii="Times New Roman" w:eastAsia="Times New Roman" w:hAnsi="Times New Roman" w:cs="Times New Roman"/>
          <w:sz w:val="25"/>
          <w:szCs w:val="25"/>
        </w:rPr>
        <w:t>separately .</w:t>
      </w:r>
      <w:proofErr w:type="gramEnd"/>
      <w:r w:rsidRPr="00E9681D">
        <w:rPr>
          <w:rFonts w:ascii="Times New Roman" w:eastAsia="Times New Roman" w:hAnsi="Times New Roman" w:cs="Times New Roman"/>
          <w:sz w:val="25"/>
          <w:szCs w:val="25"/>
        </w:rPr>
        <w:t xml:space="preserve"> The compensation amount received for acquisition of lands had been distributed amongst the two branches i.e., plaintiff and defendant Nos. 6 &amp; 7.</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8. Aggrieved against the judgments and decrees passed by the courts below, plaintiffs-respondents filed second appeal in the High Court which was numbered as R.S.A. No. 918 of 1992. The second appeal was admitted on the following substantial question of law:</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r>
      <w:proofErr w:type="gramStart"/>
      <w:r w:rsidRPr="00E9681D">
        <w:rPr>
          <w:rFonts w:ascii="Times New Roman" w:eastAsia="Times New Roman" w:hAnsi="Times New Roman" w:cs="Times New Roman"/>
          <w:sz w:val="25"/>
          <w:szCs w:val="25"/>
        </w:rPr>
        <w:t xml:space="preserve">"Whether the Courts below were justified in holding that </w:t>
      </w:r>
      <w:proofErr w:type="spellStart"/>
      <w:r w:rsidRPr="00E9681D">
        <w:rPr>
          <w:rFonts w:ascii="Times New Roman" w:eastAsia="Times New Roman" w:hAnsi="Times New Roman" w:cs="Times New Roman"/>
          <w:sz w:val="25"/>
          <w:szCs w:val="25"/>
        </w:rPr>
        <w:t>Exh</w:t>
      </w:r>
      <w:proofErr w:type="spellEnd"/>
      <w:r w:rsidRPr="00E9681D">
        <w:rPr>
          <w:rFonts w:ascii="Times New Roman" w:eastAsia="Times New Roman" w:hAnsi="Times New Roman" w:cs="Times New Roman"/>
          <w:sz w:val="25"/>
          <w:szCs w:val="25"/>
        </w:rPr>
        <w:t>.</w:t>
      </w:r>
      <w:proofErr w:type="gramEnd"/>
      <w:r w:rsidRPr="00E9681D">
        <w:rPr>
          <w:rFonts w:ascii="Times New Roman" w:eastAsia="Times New Roman" w:hAnsi="Times New Roman" w:cs="Times New Roman"/>
          <w:sz w:val="25"/>
          <w:szCs w:val="25"/>
        </w:rPr>
        <w:t xml:space="preserve"> D-101 is admissible as a deed of partition, without its being registered?"  </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9. The High Court observed that if the answer to this question is in negative then the suit has to be decreed as prayed for granting a decree for partition and if the answer to the question is in affirmative then the dismissal of the suit by the court below has to be confirmed. Learned Single Judge also recorded in his order that there was no request made before the Court either to reframe the question or to frame any other question as contemplated under Section 100, CPC.</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10. After recording the submissions of the counsel for the parties and noting the judgments cited by the counsel for the parties at the Bar, learned Single Judge set aside the judgments and decrees of the courts below by observing:</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"After hearing the arguments, I am convinced that the legal position is settled that Exhibit D 101 cannot be received in evidence to evidence the partition and consequently no partition can be said to have been taken place in 1916."</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"Once it is found that the document is inadmissible in evidence, and the following the views expressed in the two dictums of the Supreme Court relied upon by the appellants it has to be held that the property that is acquired by the manager of the family shall be held to be for the benefit of entire family until it is proved by the manager himself that he has other source of income to acquire those properties. </w:t>
      </w:r>
      <w:r w:rsidRPr="00E9681D">
        <w:rPr>
          <w:rFonts w:ascii="Times New Roman" w:eastAsia="Times New Roman" w:hAnsi="Times New Roman" w:cs="Times New Roman"/>
          <w:sz w:val="25"/>
          <w:szCs w:val="25"/>
        </w:rPr>
        <w:lastRenderedPageBreak/>
        <w:t xml:space="preserve">Therefore, it has to be held that all the properties mentioned in the schedule are available for the partition."  </w:t>
      </w:r>
    </w:p>
    <w:p w:rsid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11. The other findings recorded by the first Appellate Court were neither adverted to nor set aside. The least what can be said about the judgment under appeal is that it cryptic and bereft of any reason whatsoever. It is abrupt in the sense that after noting the contentions raised by the learned counsel appearing for the parties the learned Judge hearing the second appeal has set aside the judgments and decrees of the courts below only because in his opinion Ex. D-101 (Partition Deed) required to be registered. While setting aside the judgment in second appeal of the courts below which is limited to substantial questions of law, the High Court should have recorded proper reasons. Plaintiffs-respondents, as noted in the judgment under appeal, did not claim that any other question of law arises from the findings recorded by the first appellate court. Without setting aside the other findings the High Court could not reverse the judgment and the decree of the courts below.</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12. </w:t>
      </w:r>
      <w:r w:rsidRPr="00E9681D">
        <w:rPr>
          <w:rFonts w:ascii="Times New Roman" w:eastAsia="Times New Roman" w:hAnsi="Times New Roman" w:cs="Times New Roman"/>
          <w:bCs/>
          <w:sz w:val="25"/>
          <w:szCs w:val="25"/>
        </w:rPr>
        <w:t>In regular second appeal the High Court can interfere with the concurrent findings recorded by the Courts below only on the substantial question of law either framed at the time of admission of appeal or re-framed or substituted later on at the time of arguments. Learned Single Judge without adverting to the other findings recorded by the first Appellate Court (to which a reference has been made) has set aside the entire judgment and decree of the wrong presumption and premise that the fate of the appeal was dependent only on the fact as to whether the partition deed of 1916 was required to be registered or not.</w:t>
      </w:r>
      <w:r w:rsidRPr="00E9681D">
        <w:rPr>
          <w:rFonts w:ascii="Times New Roman" w:eastAsia="Times New Roman" w:hAnsi="Times New Roman" w:cs="Times New Roman"/>
          <w:b/>
          <w:bCs/>
          <w:sz w:val="25"/>
          <w:szCs w:val="25"/>
        </w:rPr>
        <w:t xml:space="preserve"> </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13. In Nandi </w:t>
      </w:r>
      <w:proofErr w:type="spellStart"/>
      <w:r w:rsidRPr="00E9681D">
        <w:rPr>
          <w:rFonts w:ascii="Times New Roman" w:eastAsia="Times New Roman" w:hAnsi="Times New Roman" w:cs="Times New Roman"/>
          <w:sz w:val="25"/>
          <w:szCs w:val="25"/>
        </w:rPr>
        <w:t>Bai</w:t>
      </w:r>
      <w:proofErr w:type="spellEnd"/>
      <w:r w:rsidRPr="00E9681D">
        <w:rPr>
          <w:rFonts w:ascii="Times New Roman" w:eastAsia="Times New Roman" w:hAnsi="Times New Roman" w:cs="Times New Roman"/>
          <w:sz w:val="25"/>
          <w:szCs w:val="25"/>
        </w:rPr>
        <w:t xml:space="preserve"> vs. Gita </w:t>
      </w:r>
      <w:proofErr w:type="spellStart"/>
      <w:r w:rsidRPr="00E9681D">
        <w:rPr>
          <w:rFonts w:ascii="Times New Roman" w:eastAsia="Times New Roman" w:hAnsi="Times New Roman" w:cs="Times New Roman"/>
          <w:sz w:val="25"/>
          <w:szCs w:val="25"/>
        </w:rPr>
        <w:t>Bai</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Kom</w:t>
      </w:r>
      <w:proofErr w:type="spellEnd"/>
      <w:r w:rsidRPr="00E9681D">
        <w:rPr>
          <w:rFonts w:ascii="Times New Roman" w:eastAsia="Times New Roman" w:hAnsi="Times New Roman" w:cs="Times New Roman"/>
          <w:sz w:val="25"/>
          <w:szCs w:val="25"/>
        </w:rPr>
        <w:t xml:space="preserve"> Rama Gunge  , it has been held by this Court that though partition amongst the Hindus may be effected orally but if the parties reduces it in writing to a formal document which is intended to be evidence of partition, it would have the effect of declaring the exclusive title of the coparcener to whom a particular property was allotted in partition and thus the document would be required to be compulsorily registered under Section 17(1)(b) of the Registration Act. However, if the document did not evidence any partition by metes and bounds, it would be outside the purview of Section 17(1</w:t>
      </w:r>
      <w:proofErr w:type="gramStart"/>
      <w:r w:rsidRPr="00E9681D">
        <w:rPr>
          <w:rFonts w:ascii="Times New Roman" w:eastAsia="Times New Roman" w:hAnsi="Times New Roman" w:cs="Times New Roman"/>
          <w:sz w:val="25"/>
          <w:szCs w:val="25"/>
        </w:rPr>
        <w:t>)(</w:t>
      </w:r>
      <w:proofErr w:type="gramEnd"/>
      <w:r w:rsidRPr="00E9681D">
        <w:rPr>
          <w:rFonts w:ascii="Times New Roman" w:eastAsia="Times New Roman" w:hAnsi="Times New Roman" w:cs="Times New Roman"/>
          <w:sz w:val="25"/>
          <w:szCs w:val="25"/>
        </w:rPr>
        <w:t xml:space="preserve">b) of the Indian Registration Act. This decision was followed in </w:t>
      </w:r>
      <w:proofErr w:type="spellStart"/>
      <w:r w:rsidRPr="00E9681D">
        <w:rPr>
          <w:rFonts w:ascii="Times New Roman" w:eastAsia="Times New Roman" w:hAnsi="Times New Roman" w:cs="Times New Roman"/>
          <w:sz w:val="25"/>
          <w:szCs w:val="25"/>
        </w:rPr>
        <w:t>Shiromani</w:t>
      </w:r>
      <w:proofErr w:type="spellEnd"/>
      <w:r w:rsidRPr="00E9681D">
        <w:rPr>
          <w:rFonts w:ascii="Times New Roman" w:eastAsia="Times New Roman" w:hAnsi="Times New Roman" w:cs="Times New Roman"/>
          <w:sz w:val="25"/>
          <w:szCs w:val="25"/>
        </w:rPr>
        <w:t xml:space="preserve"> and others vs. Hem Kumar and others,</w:t>
      </w:r>
      <w:proofErr w:type="gramStart"/>
      <w:r w:rsidRPr="00E9681D">
        <w:rPr>
          <w:rFonts w:ascii="Times New Roman" w:eastAsia="Times New Roman" w:hAnsi="Times New Roman" w:cs="Times New Roman"/>
          <w:sz w:val="25"/>
          <w:szCs w:val="25"/>
        </w:rPr>
        <w:t>  and</w:t>
      </w:r>
      <w:proofErr w:type="gram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Roshan</w:t>
      </w:r>
      <w:proofErr w:type="spellEnd"/>
      <w:r w:rsidRPr="00E9681D">
        <w:rPr>
          <w:rFonts w:ascii="Times New Roman" w:eastAsia="Times New Roman" w:hAnsi="Times New Roman" w:cs="Times New Roman"/>
          <w:sz w:val="25"/>
          <w:szCs w:val="25"/>
        </w:rPr>
        <w:t xml:space="preserve"> Singh vs. </w:t>
      </w:r>
      <w:proofErr w:type="spellStart"/>
      <w:r w:rsidRPr="00E9681D">
        <w:rPr>
          <w:rFonts w:ascii="Times New Roman" w:eastAsia="Times New Roman" w:hAnsi="Times New Roman" w:cs="Times New Roman"/>
          <w:sz w:val="25"/>
          <w:szCs w:val="25"/>
        </w:rPr>
        <w:t>Zile</w:t>
      </w:r>
      <w:proofErr w:type="spellEnd"/>
      <w:r w:rsidRPr="00E9681D">
        <w:rPr>
          <w:rFonts w:ascii="Times New Roman" w:eastAsia="Times New Roman" w:hAnsi="Times New Roman" w:cs="Times New Roman"/>
          <w:sz w:val="25"/>
          <w:szCs w:val="25"/>
        </w:rPr>
        <w:t xml:space="preserve"> Singh, . </w:t>
      </w:r>
      <w:proofErr w:type="gramStart"/>
      <w:r w:rsidRPr="00E9681D">
        <w:rPr>
          <w:rFonts w:ascii="Times New Roman" w:eastAsia="Times New Roman" w:hAnsi="Times New Roman" w:cs="Times New Roman"/>
          <w:sz w:val="25"/>
          <w:szCs w:val="25"/>
        </w:rPr>
        <w:t xml:space="preserve">In Sk. </w:t>
      </w:r>
      <w:proofErr w:type="spellStart"/>
      <w:r w:rsidRPr="00E9681D">
        <w:rPr>
          <w:rFonts w:ascii="Times New Roman" w:eastAsia="Times New Roman" w:hAnsi="Times New Roman" w:cs="Times New Roman"/>
          <w:sz w:val="25"/>
          <w:szCs w:val="25"/>
        </w:rPr>
        <w:t>Sattar</w:t>
      </w:r>
      <w:proofErr w:type="spellEnd"/>
      <w:r w:rsidRPr="00E9681D">
        <w:rPr>
          <w:rFonts w:ascii="Times New Roman" w:eastAsia="Times New Roman" w:hAnsi="Times New Roman" w:cs="Times New Roman"/>
          <w:sz w:val="25"/>
          <w:szCs w:val="25"/>
        </w:rPr>
        <w:t xml:space="preserve"> Sk., </w:t>
      </w:r>
      <w:proofErr w:type="spellStart"/>
      <w:r w:rsidRPr="00E9681D">
        <w:rPr>
          <w:rFonts w:ascii="Times New Roman" w:eastAsia="Times New Roman" w:hAnsi="Times New Roman" w:cs="Times New Roman"/>
          <w:sz w:val="25"/>
          <w:szCs w:val="25"/>
        </w:rPr>
        <w:t>Mohd</w:t>
      </w:r>
      <w:proofErr w:type="spellEnd"/>
      <w:r w:rsidRPr="00E9681D">
        <w:rPr>
          <w:rFonts w:ascii="Times New Roman" w:eastAsia="Times New Roman" w:hAnsi="Times New Roman" w:cs="Times New Roman"/>
          <w:sz w:val="25"/>
          <w:szCs w:val="25"/>
        </w:rPr>
        <w:t>.</w:t>
      </w:r>
      <w:proofErr w:type="gram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Choudhari</w:t>
      </w:r>
      <w:proofErr w:type="spellEnd"/>
      <w:r w:rsidRPr="00E9681D">
        <w:rPr>
          <w:rFonts w:ascii="Times New Roman" w:eastAsia="Times New Roman" w:hAnsi="Times New Roman" w:cs="Times New Roman"/>
          <w:sz w:val="25"/>
          <w:szCs w:val="25"/>
        </w:rPr>
        <w:t xml:space="preserve"> vs. </w:t>
      </w:r>
      <w:proofErr w:type="spellStart"/>
      <w:r w:rsidRPr="00E9681D">
        <w:rPr>
          <w:rFonts w:ascii="Times New Roman" w:eastAsia="Times New Roman" w:hAnsi="Times New Roman" w:cs="Times New Roman"/>
          <w:sz w:val="25"/>
          <w:szCs w:val="25"/>
        </w:rPr>
        <w:t>Gundappa</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Amabadas</w:t>
      </w:r>
      <w:proofErr w:type="spellEnd"/>
      <w:r w:rsidRPr="00E9681D">
        <w:rPr>
          <w:rFonts w:ascii="Times New Roman" w:eastAsia="Times New Roman" w:hAnsi="Times New Roman" w:cs="Times New Roman"/>
          <w:sz w:val="25"/>
          <w:szCs w:val="25"/>
        </w:rPr>
        <w:t xml:space="preserve"> </w:t>
      </w:r>
      <w:proofErr w:type="spellStart"/>
      <w:r w:rsidRPr="00E9681D">
        <w:rPr>
          <w:rFonts w:ascii="Times New Roman" w:eastAsia="Times New Roman" w:hAnsi="Times New Roman" w:cs="Times New Roman"/>
          <w:sz w:val="25"/>
          <w:szCs w:val="25"/>
        </w:rPr>
        <w:t>Bukate</w:t>
      </w:r>
      <w:proofErr w:type="spellEnd"/>
      <w:r w:rsidRPr="00E9681D">
        <w:rPr>
          <w:rFonts w:ascii="Times New Roman" w:eastAsia="Times New Roman" w:hAnsi="Times New Roman" w:cs="Times New Roman"/>
          <w:sz w:val="25"/>
          <w:szCs w:val="25"/>
        </w:rPr>
        <w:t xml:space="preserve">, 9, after </w:t>
      </w:r>
      <w:proofErr w:type="spellStart"/>
      <w:r w:rsidRPr="00E9681D">
        <w:rPr>
          <w:rFonts w:ascii="Times New Roman" w:eastAsia="Times New Roman" w:hAnsi="Times New Roman" w:cs="Times New Roman"/>
          <w:sz w:val="25"/>
          <w:szCs w:val="25"/>
        </w:rPr>
        <w:t>analysing</w:t>
      </w:r>
      <w:proofErr w:type="spellEnd"/>
      <w:r w:rsidRPr="00E9681D">
        <w:rPr>
          <w:rFonts w:ascii="Times New Roman" w:eastAsia="Times New Roman" w:hAnsi="Times New Roman" w:cs="Times New Roman"/>
          <w:sz w:val="25"/>
          <w:szCs w:val="25"/>
        </w:rPr>
        <w:t xml:space="preserve"> the judgments, referred to above, this Court observed:</w:t>
      </w:r>
    </w:p>
    <w:p w:rsidR="00C325EA" w:rsidRPr="00E9681D" w:rsidRDefault="00C325EA" w:rsidP="00E9681D">
      <w:pPr>
        <w:spacing w:after="0" w:line="240" w:lineRule="auto"/>
        <w:ind w:left="720"/>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"Partition, </w:t>
      </w:r>
      <w:proofErr w:type="spellStart"/>
      <w:r w:rsidRPr="00E9681D">
        <w:rPr>
          <w:rFonts w:ascii="Times New Roman" w:eastAsia="Times New Roman" w:hAnsi="Times New Roman" w:cs="Times New Roman"/>
          <w:sz w:val="25"/>
          <w:szCs w:val="25"/>
        </w:rPr>
        <w:t>specially</w:t>
      </w:r>
      <w:proofErr w:type="spellEnd"/>
      <w:r w:rsidRPr="00E9681D">
        <w:rPr>
          <w:rFonts w:ascii="Times New Roman" w:eastAsia="Times New Roman" w:hAnsi="Times New Roman" w:cs="Times New Roman"/>
          <w:sz w:val="25"/>
          <w:szCs w:val="25"/>
        </w:rPr>
        <w:t xml:space="preserve"> among the coparceners, would be a 'Transfer' for purposes of </w:t>
      </w:r>
      <w:r w:rsidRPr="00E9681D">
        <w:rPr>
          <w:rFonts w:ascii="Times New Roman" w:eastAsia="Times New Roman" w:hAnsi="Times New Roman" w:cs="Times New Roman"/>
          <w:i/>
          <w:sz w:val="25"/>
          <w:szCs w:val="25"/>
        </w:rPr>
        <w:t>Registration Act, 1908</w:t>
      </w:r>
      <w:r w:rsidRPr="00E9681D">
        <w:rPr>
          <w:rFonts w:ascii="Times New Roman" w:eastAsia="Times New Roman" w:hAnsi="Times New Roman" w:cs="Times New Roman"/>
          <w:sz w:val="25"/>
          <w:szCs w:val="25"/>
        </w:rPr>
        <w:t xml:space="preserve"> or not has been considered in </w:t>
      </w:r>
      <w:proofErr w:type="spellStart"/>
      <w:r w:rsidRPr="00E9681D">
        <w:rPr>
          <w:rFonts w:ascii="Times New Roman" w:eastAsia="Times New Roman" w:hAnsi="Times New Roman" w:cs="Times New Roman"/>
          <w:i/>
          <w:sz w:val="25"/>
          <w:szCs w:val="25"/>
        </w:rPr>
        <w:t>Nani</w:t>
      </w:r>
      <w:proofErr w:type="spellEnd"/>
      <w:r w:rsidRPr="00E9681D">
        <w:rPr>
          <w:rFonts w:ascii="Times New Roman" w:eastAsia="Times New Roman" w:hAnsi="Times New Roman" w:cs="Times New Roman"/>
          <w:i/>
          <w:sz w:val="25"/>
          <w:szCs w:val="25"/>
        </w:rPr>
        <w:t xml:space="preserve"> </w:t>
      </w:r>
      <w:proofErr w:type="spellStart"/>
      <w:r w:rsidRPr="00E9681D">
        <w:rPr>
          <w:rFonts w:ascii="Times New Roman" w:eastAsia="Times New Roman" w:hAnsi="Times New Roman" w:cs="Times New Roman"/>
          <w:i/>
          <w:sz w:val="25"/>
          <w:szCs w:val="25"/>
        </w:rPr>
        <w:t>Bai</w:t>
      </w:r>
      <w:proofErr w:type="spellEnd"/>
      <w:r w:rsidRPr="00E9681D">
        <w:rPr>
          <w:rFonts w:ascii="Times New Roman" w:eastAsia="Times New Roman" w:hAnsi="Times New Roman" w:cs="Times New Roman"/>
          <w:i/>
          <w:sz w:val="25"/>
          <w:szCs w:val="25"/>
        </w:rPr>
        <w:t xml:space="preserve"> vs. Gita </w:t>
      </w:r>
      <w:proofErr w:type="spellStart"/>
      <w:r w:rsidRPr="00E9681D">
        <w:rPr>
          <w:rFonts w:ascii="Times New Roman" w:eastAsia="Times New Roman" w:hAnsi="Times New Roman" w:cs="Times New Roman"/>
          <w:i/>
          <w:sz w:val="25"/>
          <w:szCs w:val="25"/>
        </w:rPr>
        <w:t>Bai</w:t>
      </w:r>
      <w:proofErr w:type="spellEnd"/>
      <w:r w:rsidRPr="00E9681D">
        <w:rPr>
          <w:rFonts w:ascii="Times New Roman" w:eastAsia="Times New Roman" w:hAnsi="Times New Roman" w:cs="Times New Roman"/>
          <w:i/>
          <w:sz w:val="25"/>
          <w:szCs w:val="25"/>
        </w:rPr>
        <w:t xml:space="preserve"> </w:t>
      </w:r>
      <w:proofErr w:type="spellStart"/>
      <w:r w:rsidRPr="00E9681D">
        <w:rPr>
          <w:rFonts w:ascii="Times New Roman" w:eastAsia="Times New Roman" w:hAnsi="Times New Roman" w:cs="Times New Roman"/>
          <w:i/>
          <w:sz w:val="25"/>
          <w:szCs w:val="25"/>
        </w:rPr>
        <w:t>Kom</w:t>
      </w:r>
      <w:proofErr w:type="spellEnd"/>
      <w:r w:rsidRPr="00E9681D">
        <w:rPr>
          <w:rFonts w:ascii="Times New Roman" w:eastAsia="Times New Roman" w:hAnsi="Times New Roman" w:cs="Times New Roman"/>
          <w:i/>
          <w:sz w:val="25"/>
          <w:szCs w:val="25"/>
        </w:rPr>
        <w:t xml:space="preserve"> Rama Gunge</w:t>
      </w:r>
      <w:r w:rsidR="00E9681D" w:rsidRPr="00E9681D">
        <w:rPr>
          <w:rFonts w:ascii="Times New Roman" w:eastAsia="Times New Roman" w:hAnsi="Times New Roman" w:cs="Times New Roman"/>
          <w:i/>
          <w:sz w:val="25"/>
          <w:szCs w:val="25"/>
          <w:vertAlign w:val="superscript"/>
        </w:rPr>
        <w:t>1</w:t>
      </w:r>
      <w:r w:rsidRPr="00E9681D">
        <w:rPr>
          <w:rFonts w:ascii="Times New Roman" w:eastAsia="Times New Roman" w:hAnsi="Times New Roman" w:cs="Times New Roman"/>
          <w:sz w:val="25"/>
          <w:szCs w:val="25"/>
        </w:rPr>
        <w:t xml:space="preserve"> and it has been held that though a partition may be effected orally, if the parties reduce the transaction to a formal document which was intended to be evidence of partition, it would have the effect of declaring the exclusive title of the coparcener to whom a particular property was allotted (by partition) and thus the document would all within the mischief of Section 17(1)(b) of the Registration Act under which the document is compulsorily </w:t>
      </w:r>
      <w:proofErr w:type="spellStart"/>
      <w:r w:rsidRPr="00E9681D">
        <w:rPr>
          <w:rFonts w:ascii="Times New Roman" w:eastAsia="Times New Roman" w:hAnsi="Times New Roman" w:cs="Times New Roman"/>
          <w:sz w:val="25"/>
          <w:szCs w:val="25"/>
        </w:rPr>
        <w:t>registerable</w:t>
      </w:r>
      <w:proofErr w:type="spellEnd"/>
      <w:r w:rsidRPr="00E9681D">
        <w:rPr>
          <w:rFonts w:ascii="Times New Roman" w:eastAsia="Times New Roman" w:hAnsi="Times New Roman" w:cs="Times New Roman"/>
          <w:sz w:val="25"/>
          <w:szCs w:val="25"/>
        </w:rPr>
        <w:t xml:space="preserve">. If, however, that document did not evidence any partition by metes and bounds, it would be outside the purview </w:t>
      </w:r>
      <w:r w:rsidRPr="00E9681D">
        <w:rPr>
          <w:rFonts w:ascii="Times New Roman" w:eastAsia="Times New Roman" w:hAnsi="Times New Roman" w:cs="Times New Roman"/>
          <w:sz w:val="25"/>
          <w:szCs w:val="25"/>
        </w:rPr>
        <w:lastRenderedPageBreak/>
        <w:t xml:space="preserve">of that section. This decision has since been followed in </w:t>
      </w:r>
      <w:proofErr w:type="spellStart"/>
      <w:r w:rsidRPr="00E9681D">
        <w:rPr>
          <w:rFonts w:ascii="Times New Roman" w:eastAsia="Times New Roman" w:hAnsi="Times New Roman" w:cs="Times New Roman"/>
          <w:i/>
          <w:sz w:val="25"/>
          <w:szCs w:val="25"/>
        </w:rPr>
        <w:t>Siromani</w:t>
      </w:r>
      <w:proofErr w:type="spellEnd"/>
      <w:r w:rsidRPr="00E9681D">
        <w:rPr>
          <w:rFonts w:ascii="Times New Roman" w:eastAsia="Times New Roman" w:hAnsi="Times New Roman" w:cs="Times New Roman"/>
          <w:i/>
          <w:sz w:val="25"/>
          <w:szCs w:val="25"/>
        </w:rPr>
        <w:t xml:space="preserve"> vs. Hemkumar</w:t>
      </w:r>
      <w:r w:rsidR="00E9681D" w:rsidRPr="00E9681D">
        <w:rPr>
          <w:rFonts w:ascii="Times New Roman" w:eastAsia="Times New Roman" w:hAnsi="Times New Roman" w:cs="Times New Roman"/>
          <w:i/>
          <w:sz w:val="25"/>
          <w:szCs w:val="25"/>
          <w:vertAlign w:val="superscript"/>
        </w:rPr>
        <w:t>2</w:t>
      </w:r>
      <w:r w:rsidR="00E9681D">
        <w:rPr>
          <w:rFonts w:ascii="Times New Roman" w:eastAsia="Times New Roman" w:hAnsi="Times New Roman" w:cs="Times New Roman"/>
          <w:sz w:val="25"/>
          <w:szCs w:val="25"/>
        </w:rPr>
        <w:t xml:space="preserve"> </w:t>
      </w:r>
      <w:r w:rsidRPr="00E9681D">
        <w:rPr>
          <w:rFonts w:ascii="Times New Roman" w:eastAsia="Times New Roman" w:hAnsi="Times New Roman" w:cs="Times New Roman"/>
          <w:sz w:val="25"/>
          <w:szCs w:val="25"/>
        </w:rPr>
        <w:t xml:space="preserve">and </w:t>
      </w:r>
      <w:proofErr w:type="spellStart"/>
      <w:r w:rsidRPr="00E9681D">
        <w:rPr>
          <w:rFonts w:ascii="Times New Roman" w:eastAsia="Times New Roman" w:hAnsi="Times New Roman" w:cs="Times New Roman"/>
          <w:i/>
          <w:sz w:val="25"/>
          <w:szCs w:val="25"/>
        </w:rPr>
        <w:t>Roshan</w:t>
      </w:r>
      <w:proofErr w:type="spellEnd"/>
      <w:r w:rsidRPr="00E9681D">
        <w:rPr>
          <w:rFonts w:ascii="Times New Roman" w:eastAsia="Times New Roman" w:hAnsi="Times New Roman" w:cs="Times New Roman"/>
          <w:i/>
          <w:sz w:val="25"/>
          <w:szCs w:val="25"/>
        </w:rPr>
        <w:t xml:space="preserve"> Singh vs. </w:t>
      </w:r>
      <w:proofErr w:type="spellStart"/>
      <w:r w:rsidRPr="00E9681D">
        <w:rPr>
          <w:rFonts w:ascii="Times New Roman" w:eastAsia="Times New Roman" w:hAnsi="Times New Roman" w:cs="Times New Roman"/>
          <w:i/>
          <w:sz w:val="25"/>
          <w:szCs w:val="25"/>
        </w:rPr>
        <w:t>Zile</w:t>
      </w:r>
      <w:proofErr w:type="spellEnd"/>
      <w:r w:rsidRPr="00E9681D">
        <w:rPr>
          <w:rFonts w:ascii="Times New Roman" w:eastAsia="Times New Roman" w:hAnsi="Times New Roman" w:cs="Times New Roman"/>
          <w:i/>
          <w:sz w:val="25"/>
          <w:szCs w:val="25"/>
        </w:rPr>
        <w:t xml:space="preserve"> Singh</w:t>
      </w:r>
      <w:r w:rsidR="00E9681D" w:rsidRPr="00E9681D">
        <w:rPr>
          <w:rFonts w:ascii="Times New Roman" w:eastAsia="Times New Roman" w:hAnsi="Times New Roman" w:cs="Times New Roman"/>
          <w:i/>
          <w:sz w:val="25"/>
          <w:szCs w:val="25"/>
          <w:vertAlign w:val="superscript"/>
        </w:rPr>
        <w:t>3</w:t>
      </w:r>
      <w:r w:rsidRPr="00E9681D">
        <w:rPr>
          <w:rFonts w:ascii="Times New Roman" w:eastAsia="Times New Roman" w:hAnsi="Times New Roman" w:cs="Times New Roman"/>
          <w:sz w:val="25"/>
          <w:szCs w:val="25"/>
        </w:rPr>
        <w:t xml:space="preserve">." * </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 xml:space="preserve">14. We have gone through the judgment of the first Appellate Court with the help of the learned counsel for the parties. The first Appellate Court came to the firm finding of fact that there was a prior partition of the joint family property amongst the three branches of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-III,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w:t>
      </w:r>
      <w:proofErr w:type="gramStart"/>
      <w:r w:rsidRPr="00E9681D">
        <w:rPr>
          <w:rFonts w:ascii="Times New Roman" w:eastAsia="Times New Roman" w:hAnsi="Times New Roman" w:cs="Times New Roman"/>
          <w:sz w:val="25"/>
          <w:szCs w:val="25"/>
        </w:rPr>
        <w:t xml:space="preserve">The document </w:t>
      </w:r>
      <w:proofErr w:type="spellStart"/>
      <w:r w:rsidRPr="00E9681D">
        <w:rPr>
          <w:rFonts w:ascii="Times New Roman" w:eastAsia="Times New Roman" w:hAnsi="Times New Roman" w:cs="Times New Roman"/>
          <w:sz w:val="25"/>
          <w:szCs w:val="25"/>
        </w:rPr>
        <w:t>Exh</w:t>
      </w:r>
      <w:proofErr w:type="spellEnd"/>
      <w:r w:rsidRPr="00E9681D">
        <w:rPr>
          <w:rFonts w:ascii="Times New Roman" w:eastAsia="Times New Roman" w:hAnsi="Times New Roman" w:cs="Times New Roman"/>
          <w:sz w:val="25"/>
          <w:szCs w:val="25"/>
        </w:rPr>
        <w:t>.</w:t>
      </w:r>
      <w:proofErr w:type="gramEnd"/>
      <w:r w:rsidRPr="00E9681D">
        <w:rPr>
          <w:rFonts w:ascii="Times New Roman" w:eastAsia="Times New Roman" w:hAnsi="Times New Roman" w:cs="Times New Roman"/>
          <w:sz w:val="25"/>
          <w:szCs w:val="25"/>
        </w:rPr>
        <w:t xml:space="preserve"> D-101 though unregistered could be relied upon to establish the severance of status in the joint family. The parties were having separate possession of the properties over several decades and were enjoyment of the properties that had fallen to the shares of three branches by their respective owners. The branches of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were cultivating equal portions by paying taxes and they had also divided the house which had come to their shares and were living in two portions separately. For the lands acquired the branches of </w:t>
      </w:r>
      <w:proofErr w:type="spellStart"/>
      <w:r w:rsidRPr="00E9681D">
        <w:rPr>
          <w:rFonts w:ascii="Times New Roman" w:eastAsia="Times New Roman" w:hAnsi="Times New Roman" w:cs="Times New Roman"/>
          <w:sz w:val="25"/>
          <w:szCs w:val="25"/>
        </w:rPr>
        <w:t>Rangappa</w:t>
      </w:r>
      <w:proofErr w:type="spellEnd"/>
      <w:r w:rsidRPr="00E9681D">
        <w:rPr>
          <w:rFonts w:ascii="Times New Roman" w:eastAsia="Times New Roman" w:hAnsi="Times New Roman" w:cs="Times New Roman"/>
          <w:sz w:val="25"/>
          <w:szCs w:val="25"/>
        </w:rPr>
        <w:t xml:space="preserve"> and </w:t>
      </w:r>
      <w:proofErr w:type="spellStart"/>
      <w:r w:rsidRPr="00E9681D">
        <w:rPr>
          <w:rFonts w:ascii="Times New Roman" w:eastAsia="Times New Roman" w:hAnsi="Times New Roman" w:cs="Times New Roman"/>
          <w:sz w:val="25"/>
          <w:szCs w:val="25"/>
        </w:rPr>
        <w:t>Mahadevappa</w:t>
      </w:r>
      <w:proofErr w:type="spellEnd"/>
      <w:r w:rsidRPr="00E9681D">
        <w:rPr>
          <w:rFonts w:ascii="Times New Roman" w:eastAsia="Times New Roman" w:hAnsi="Times New Roman" w:cs="Times New Roman"/>
          <w:sz w:val="25"/>
          <w:szCs w:val="25"/>
        </w:rPr>
        <w:t xml:space="preserve"> had received compensation which was distributed by them amongst themselves to the exclusion of the branch of </w:t>
      </w:r>
      <w:proofErr w:type="spellStart"/>
      <w:r w:rsidRPr="00E9681D">
        <w:rPr>
          <w:rFonts w:ascii="Times New Roman" w:eastAsia="Times New Roman" w:hAnsi="Times New Roman" w:cs="Times New Roman"/>
          <w:sz w:val="25"/>
          <w:szCs w:val="25"/>
        </w:rPr>
        <w:t>Shivalingappa</w:t>
      </w:r>
      <w:proofErr w:type="spellEnd"/>
      <w:r w:rsidRPr="00E9681D">
        <w:rPr>
          <w:rFonts w:ascii="Times New Roman" w:eastAsia="Times New Roman" w:hAnsi="Times New Roman" w:cs="Times New Roman"/>
          <w:sz w:val="25"/>
          <w:szCs w:val="25"/>
        </w:rPr>
        <w:t xml:space="preserve">-II, thus, evidencing the fact that the properties were partitioned and the respective branches were enjoying the properties and its usufruct separately. The three branches had been disposing of the properties which had fallen to their shares and had purchased separate properties. The </w:t>
      </w:r>
      <w:proofErr w:type="spellStart"/>
      <w:r w:rsidRPr="00E9681D">
        <w:rPr>
          <w:rFonts w:ascii="Times New Roman" w:eastAsia="Times New Roman" w:hAnsi="Times New Roman" w:cs="Times New Roman"/>
          <w:sz w:val="25"/>
          <w:szCs w:val="25"/>
        </w:rPr>
        <w:t>khata</w:t>
      </w:r>
      <w:proofErr w:type="spellEnd"/>
      <w:r w:rsidRPr="00E9681D">
        <w:rPr>
          <w:rFonts w:ascii="Times New Roman" w:eastAsia="Times New Roman" w:hAnsi="Times New Roman" w:cs="Times New Roman"/>
          <w:sz w:val="25"/>
          <w:szCs w:val="25"/>
        </w:rPr>
        <w:t xml:space="preserve"> entries also indicated that the properties were standing in their names separately. </w:t>
      </w:r>
      <w:proofErr w:type="gramStart"/>
      <w:r w:rsidRPr="00E9681D">
        <w:rPr>
          <w:rFonts w:ascii="Times New Roman" w:eastAsia="Times New Roman" w:hAnsi="Times New Roman" w:cs="Times New Roman"/>
          <w:bCs/>
          <w:sz w:val="25"/>
          <w:szCs w:val="25"/>
        </w:rPr>
        <w:t>The learned Single Judge has not adverted to or set aside any of the findings recorded by the first Appellate Court.</w:t>
      </w:r>
      <w:proofErr w:type="gramEnd"/>
      <w:r w:rsidRPr="00E9681D">
        <w:rPr>
          <w:rFonts w:ascii="Times New Roman" w:eastAsia="Times New Roman" w:hAnsi="Times New Roman" w:cs="Times New Roman"/>
          <w:bCs/>
          <w:sz w:val="25"/>
          <w:szCs w:val="25"/>
        </w:rPr>
        <w:t xml:space="preserve"> The learned Single Judge has clearly </w:t>
      </w:r>
      <w:proofErr w:type="gramStart"/>
      <w:r w:rsidRPr="00E9681D">
        <w:rPr>
          <w:rFonts w:ascii="Times New Roman" w:eastAsia="Times New Roman" w:hAnsi="Times New Roman" w:cs="Times New Roman"/>
          <w:bCs/>
          <w:sz w:val="25"/>
          <w:szCs w:val="25"/>
        </w:rPr>
        <w:t>fell</w:t>
      </w:r>
      <w:proofErr w:type="gramEnd"/>
      <w:r w:rsidRPr="00E9681D">
        <w:rPr>
          <w:rFonts w:ascii="Times New Roman" w:eastAsia="Times New Roman" w:hAnsi="Times New Roman" w:cs="Times New Roman"/>
          <w:bCs/>
          <w:sz w:val="25"/>
          <w:szCs w:val="25"/>
        </w:rPr>
        <w:t xml:space="preserve"> in error in reversing the judgment without disturbing any of the findings referred to above.</w:t>
      </w:r>
      <w:r w:rsidRPr="00E9681D">
        <w:rPr>
          <w:rFonts w:ascii="Times New Roman" w:eastAsia="Times New Roman" w:hAnsi="Times New Roman" w:cs="Times New Roman"/>
          <w:b/>
          <w:bCs/>
          <w:sz w:val="25"/>
          <w:szCs w:val="25"/>
        </w:rPr>
        <w:t xml:space="preserve">  </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br/>
        <w:t>15. For the reasons stated above, these appeals are accepted. Judgment and decree passed by the High Court is set aside and that of courts below are restored. Suit filed by the plaintiffs-respondents is dismissed with costs throughout.</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C325EA" w:rsidRPr="00E9681D" w:rsidRDefault="00C325EA" w:rsidP="00E9681D">
      <w:pPr>
        <w:spacing w:after="0" w:line="240" w:lineRule="auto"/>
        <w:jc w:val="both"/>
        <w:rPr>
          <w:rFonts w:ascii="Times New Roman" w:eastAsia="Times New Roman" w:hAnsi="Times New Roman" w:cs="Times New Roman"/>
          <w:sz w:val="25"/>
          <w:szCs w:val="25"/>
        </w:rPr>
      </w:pPr>
      <w:r w:rsidRPr="00E9681D">
        <w:rPr>
          <w:rFonts w:ascii="Times New Roman" w:eastAsia="Times New Roman" w:hAnsi="Times New Roman" w:cs="Times New Roman"/>
          <w:sz w:val="25"/>
          <w:szCs w:val="25"/>
        </w:rPr>
        <w:t> </w:t>
      </w:r>
    </w:p>
    <w:p w:rsidR="00E9681D" w:rsidRPr="00E9681D" w:rsidRDefault="00E9681D" w:rsidP="00E9681D">
      <w:pPr>
        <w:spacing w:after="0" w:line="240" w:lineRule="auto"/>
        <w:rPr>
          <w:rFonts w:ascii="Times New Roman" w:eastAsia="Times New Roman" w:hAnsi="Times New Roman" w:cs="Times New Roman"/>
          <w:i/>
        </w:rPr>
      </w:pPr>
      <w:r w:rsidRPr="00E9681D">
        <w:rPr>
          <w:rFonts w:ascii="Times New Roman" w:eastAsia="Times New Roman" w:hAnsi="Times New Roman" w:cs="Times New Roman"/>
          <w:i/>
          <w:vertAlign w:val="superscript"/>
        </w:rPr>
        <w:t>1</w:t>
      </w:r>
      <w:r w:rsidRPr="00E9681D">
        <w:rPr>
          <w:rFonts w:ascii="Times New Roman" w:eastAsia="Times New Roman" w:hAnsi="Times New Roman" w:cs="Times New Roman"/>
          <w:i/>
        </w:rPr>
        <w:t xml:space="preserve">AIR 1958 SC 706 </w:t>
      </w:r>
    </w:p>
    <w:p w:rsidR="00E9681D" w:rsidRPr="00E9681D" w:rsidRDefault="00E9681D" w:rsidP="00E9681D">
      <w:pPr>
        <w:spacing w:after="0" w:line="240" w:lineRule="auto"/>
        <w:rPr>
          <w:rFonts w:ascii="Times New Roman" w:eastAsia="Times New Roman" w:hAnsi="Times New Roman" w:cs="Times New Roman"/>
          <w:i/>
        </w:rPr>
      </w:pPr>
      <w:r w:rsidRPr="00E9681D">
        <w:rPr>
          <w:rFonts w:ascii="Times New Roman" w:eastAsia="Times New Roman" w:hAnsi="Times New Roman" w:cs="Times New Roman"/>
          <w:i/>
          <w:vertAlign w:val="superscript"/>
        </w:rPr>
        <w:t>2</w:t>
      </w:r>
      <w:r w:rsidRPr="00E9681D">
        <w:rPr>
          <w:rFonts w:ascii="Times New Roman" w:eastAsia="Times New Roman" w:hAnsi="Times New Roman" w:cs="Times New Roman"/>
          <w:i/>
        </w:rPr>
        <w:t xml:space="preserve">AIR 1968 SC 1299  </w:t>
      </w:r>
    </w:p>
    <w:p w:rsidR="00DB43DF" w:rsidRPr="00E9681D" w:rsidRDefault="00E9681D" w:rsidP="00E9681D">
      <w:pPr>
        <w:spacing w:after="0" w:line="240" w:lineRule="auto"/>
        <w:rPr>
          <w:rFonts w:ascii="Times New Roman" w:hAnsi="Times New Roman" w:cs="Times New Roman"/>
          <w:i/>
        </w:rPr>
      </w:pPr>
      <w:r w:rsidRPr="00E9681D">
        <w:rPr>
          <w:rFonts w:ascii="Times New Roman" w:eastAsia="Times New Roman" w:hAnsi="Times New Roman" w:cs="Times New Roman"/>
          <w:i/>
          <w:vertAlign w:val="superscript"/>
        </w:rPr>
        <w:t>3</w:t>
      </w:r>
      <w:r w:rsidRPr="00E9681D">
        <w:rPr>
          <w:rFonts w:ascii="Times New Roman" w:eastAsia="Times New Roman" w:hAnsi="Times New Roman" w:cs="Times New Roman"/>
          <w:i/>
        </w:rPr>
        <w:t>AIR 1988 SC 881</w:t>
      </w:r>
    </w:p>
    <w:sectPr w:rsidR="00DB43DF" w:rsidRPr="00E968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74" w:rsidRDefault="00896C74" w:rsidP="00DA0365">
      <w:pPr>
        <w:spacing w:after="0" w:line="240" w:lineRule="auto"/>
      </w:pPr>
      <w:r>
        <w:separator/>
      </w:r>
    </w:p>
  </w:endnote>
  <w:endnote w:type="continuationSeparator" w:id="0">
    <w:p w:rsidR="00896C74" w:rsidRDefault="00896C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68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74" w:rsidRDefault="00896C74" w:rsidP="00DA0365">
      <w:pPr>
        <w:spacing w:after="0" w:line="240" w:lineRule="auto"/>
      </w:pPr>
      <w:r>
        <w:separator/>
      </w:r>
    </w:p>
  </w:footnote>
  <w:footnote w:type="continuationSeparator" w:id="0">
    <w:p w:rsidR="00896C74" w:rsidRDefault="00896C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6C74"/>
    <w:rsid w:val="008D320C"/>
    <w:rsid w:val="00A40EC8"/>
    <w:rsid w:val="00C325EA"/>
    <w:rsid w:val="00DA0365"/>
    <w:rsid w:val="00E9681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325EA"/>
  </w:style>
  <w:style w:type="character" w:customStyle="1" w:styleId="legspan">
    <w:name w:val="legspan"/>
    <w:basedOn w:val="DefaultParagraphFont"/>
    <w:rsid w:val="00C325EA"/>
  </w:style>
  <w:style w:type="paragraph" w:styleId="ListParagraph">
    <w:name w:val="List Paragraph"/>
    <w:basedOn w:val="Normal"/>
    <w:uiPriority w:val="34"/>
    <w:qFormat/>
    <w:rsid w:val="00E968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325EA"/>
  </w:style>
  <w:style w:type="character" w:customStyle="1" w:styleId="legspan">
    <w:name w:val="legspan"/>
    <w:basedOn w:val="DefaultParagraphFont"/>
    <w:rsid w:val="00C325EA"/>
  </w:style>
  <w:style w:type="paragraph" w:styleId="ListParagraph">
    <w:name w:val="List Paragraph"/>
    <w:basedOn w:val="Normal"/>
    <w:uiPriority w:val="34"/>
    <w:qFormat/>
    <w:rsid w:val="00E9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9306">
      <w:bodyDiv w:val="1"/>
      <w:marLeft w:val="0"/>
      <w:marRight w:val="0"/>
      <w:marTop w:val="0"/>
      <w:marBottom w:val="0"/>
      <w:divBdr>
        <w:top w:val="none" w:sz="0" w:space="0" w:color="auto"/>
        <w:left w:val="none" w:sz="0" w:space="0" w:color="auto"/>
        <w:bottom w:val="none" w:sz="0" w:space="0" w:color="auto"/>
        <w:right w:val="none" w:sz="0" w:space="0" w:color="auto"/>
      </w:divBdr>
      <w:divsChild>
        <w:div w:id="68374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2016-06-04T08:42:00Z</dcterms:modified>
</cp:coreProperties>
</file>