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ECC" w:rsidRPr="00A77EA8" w:rsidRDefault="00C45ECC" w:rsidP="00A77EA8">
      <w:pPr>
        <w:spacing w:after="0" w:line="240" w:lineRule="auto"/>
        <w:jc w:val="center"/>
        <w:rPr>
          <w:rFonts w:ascii="Times New Roman" w:eastAsia="Times New Roman" w:hAnsi="Times New Roman" w:cs="Times New Roman"/>
          <w:sz w:val="25"/>
          <w:szCs w:val="25"/>
        </w:rPr>
      </w:pPr>
      <w:r w:rsidRPr="00A77EA8">
        <w:rPr>
          <w:rFonts w:ascii="Times New Roman" w:eastAsia="Times New Roman" w:hAnsi="Times New Roman" w:cs="Times New Roman"/>
          <w:b/>
          <w:bCs/>
          <w:sz w:val="25"/>
          <w:szCs w:val="25"/>
        </w:rPr>
        <w:t>SUPREME COURT OF INDIA</w:t>
      </w:r>
    </w:p>
    <w:p w:rsidR="00C45ECC" w:rsidRPr="00A77EA8" w:rsidRDefault="00C45ECC" w:rsidP="00A77EA8">
      <w:pPr>
        <w:spacing w:after="0" w:line="240" w:lineRule="auto"/>
        <w:jc w:val="center"/>
        <w:rPr>
          <w:rFonts w:ascii="Times New Roman" w:eastAsia="Times New Roman" w:hAnsi="Times New Roman" w:cs="Times New Roman"/>
          <w:sz w:val="25"/>
          <w:szCs w:val="25"/>
        </w:rPr>
      </w:pPr>
      <w:r w:rsidRPr="00A77EA8">
        <w:rPr>
          <w:rFonts w:ascii="Times New Roman" w:eastAsia="Times New Roman" w:hAnsi="Times New Roman" w:cs="Times New Roman"/>
          <w:sz w:val="25"/>
          <w:szCs w:val="25"/>
        </w:rPr>
        <w:t> </w:t>
      </w:r>
    </w:p>
    <w:p w:rsidR="00C45ECC" w:rsidRPr="00A77EA8" w:rsidRDefault="00C45ECC" w:rsidP="00A77EA8">
      <w:pPr>
        <w:spacing w:after="0" w:line="240" w:lineRule="auto"/>
        <w:jc w:val="center"/>
        <w:rPr>
          <w:rFonts w:ascii="Times New Roman" w:eastAsia="Times New Roman" w:hAnsi="Times New Roman" w:cs="Times New Roman"/>
          <w:sz w:val="25"/>
          <w:szCs w:val="25"/>
        </w:rPr>
      </w:pPr>
      <w:r w:rsidRPr="00A77EA8">
        <w:rPr>
          <w:rFonts w:ascii="Times New Roman" w:eastAsia="Times New Roman" w:hAnsi="Times New Roman" w:cs="Times New Roman"/>
          <w:sz w:val="25"/>
          <w:szCs w:val="25"/>
        </w:rPr>
        <w:t>Haryana Urban Development Authority</w:t>
      </w:r>
    </w:p>
    <w:p w:rsidR="00C45ECC" w:rsidRPr="00A77EA8" w:rsidRDefault="00C45ECC" w:rsidP="00A77EA8">
      <w:pPr>
        <w:spacing w:after="0" w:line="240" w:lineRule="auto"/>
        <w:jc w:val="center"/>
        <w:rPr>
          <w:rFonts w:ascii="Times New Roman" w:eastAsia="Times New Roman" w:hAnsi="Times New Roman" w:cs="Times New Roman"/>
          <w:sz w:val="25"/>
          <w:szCs w:val="25"/>
        </w:rPr>
      </w:pPr>
      <w:r w:rsidRPr="00A77EA8">
        <w:rPr>
          <w:rFonts w:ascii="Times New Roman" w:eastAsia="Times New Roman" w:hAnsi="Times New Roman" w:cs="Times New Roman"/>
          <w:sz w:val="25"/>
          <w:szCs w:val="25"/>
        </w:rPr>
        <w:br/>
        <w:t>Vs.</w:t>
      </w:r>
    </w:p>
    <w:p w:rsidR="00C45ECC" w:rsidRPr="00A77EA8" w:rsidRDefault="00C45ECC" w:rsidP="00A77EA8">
      <w:pPr>
        <w:spacing w:after="0" w:line="240" w:lineRule="auto"/>
        <w:jc w:val="center"/>
        <w:rPr>
          <w:rFonts w:ascii="Times New Roman" w:eastAsia="Times New Roman" w:hAnsi="Times New Roman" w:cs="Times New Roman"/>
          <w:sz w:val="25"/>
          <w:szCs w:val="25"/>
        </w:rPr>
      </w:pPr>
      <w:r w:rsidRPr="00A77EA8">
        <w:rPr>
          <w:rFonts w:ascii="Times New Roman" w:eastAsia="Times New Roman" w:hAnsi="Times New Roman" w:cs="Times New Roman"/>
          <w:sz w:val="25"/>
          <w:szCs w:val="25"/>
        </w:rPr>
        <w:t> </w:t>
      </w:r>
      <w:r w:rsidRPr="00A77EA8">
        <w:rPr>
          <w:rFonts w:ascii="Times New Roman" w:eastAsia="Times New Roman" w:hAnsi="Times New Roman" w:cs="Times New Roman"/>
          <w:sz w:val="25"/>
          <w:szCs w:val="25"/>
        </w:rPr>
        <w:br/>
      </w:r>
      <w:proofErr w:type="spellStart"/>
      <w:r w:rsidRPr="00A77EA8">
        <w:rPr>
          <w:rFonts w:ascii="Times New Roman" w:eastAsia="Times New Roman" w:hAnsi="Times New Roman" w:cs="Times New Roman"/>
          <w:sz w:val="25"/>
          <w:szCs w:val="25"/>
        </w:rPr>
        <w:t>Amarjit</w:t>
      </w:r>
      <w:proofErr w:type="spellEnd"/>
      <w:r w:rsidRPr="00A77EA8">
        <w:rPr>
          <w:rFonts w:ascii="Times New Roman" w:eastAsia="Times New Roman" w:hAnsi="Times New Roman" w:cs="Times New Roman"/>
          <w:sz w:val="25"/>
          <w:szCs w:val="25"/>
        </w:rPr>
        <w:t xml:space="preserve"> </w:t>
      </w:r>
      <w:proofErr w:type="spellStart"/>
      <w:r w:rsidRPr="00A77EA8">
        <w:rPr>
          <w:rFonts w:ascii="Times New Roman" w:eastAsia="Times New Roman" w:hAnsi="Times New Roman" w:cs="Times New Roman"/>
          <w:sz w:val="25"/>
          <w:szCs w:val="25"/>
        </w:rPr>
        <w:t>Kaur</w:t>
      </w:r>
      <w:proofErr w:type="spellEnd"/>
    </w:p>
    <w:p w:rsidR="00C45ECC" w:rsidRPr="00A77EA8" w:rsidRDefault="00C45ECC" w:rsidP="00A77EA8">
      <w:pPr>
        <w:spacing w:after="0" w:line="240" w:lineRule="auto"/>
        <w:jc w:val="center"/>
        <w:rPr>
          <w:rFonts w:ascii="Times New Roman" w:eastAsia="Times New Roman" w:hAnsi="Times New Roman" w:cs="Times New Roman"/>
          <w:sz w:val="25"/>
          <w:szCs w:val="25"/>
        </w:rPr>
      </w:pPr>
      <w:r w:rsidRPr="00A77EA8">
        <w:rPr>
          <w:rFonts w:ascii="Times New Roman" w:eastAsia="Times New Roman" w:hAnsi="Times New Roman" w:cs="Times New Roman"/>
          <w:sz w:val="25"/>
          <w:szCs w:val="25"/>
        </w:rPr>
        <w:t> </w:t>
      </w:r>
    </w:p>
    <w:p w:rsidR="00C45ECC" w:rsidRPr="00A77EA8" w:rsidRDefault="00C45ECC" w:rsidP="00A77EA8">
      <w:pPr>
        <w:spacing w:after="0" w:line="240" w:lineRule="auto"/>
        <w:jc w:val="center"/>
        <w:rPr>
          <w:rFonts w:ascii="Times New Roman" w:eastAsia="Times New Roman" w:hAnsi="Times New Roman" w:cs="Times New Roman"/>
          <w:sz w:val="25"/>
          <w:szCs w:val="25"/>
        </w:rPr>
      </w:pPr>
      <w:r w:rsidRPr="00A77EA8">
        <w:rPr>
          <w:rFonts w:ascii="Times New Roman" w:eastAsia="Times New Roman" w:hAnsi="Times New Roman" w:cs="Times New Roman"/>
          <w:sz w:val="25"/>
          <w:szCs w:val="25"/>
        </w:rPr>
        <w:t>C.A.No.5619 of 2004</w:t>
      </w:r>
    </w:p>
    <w:p w:rsidR="00C45ECC" w:rsidRPr="00A77EA8" w:rsidRDefault="00C45ECC" w:rsidP="00A77EA8">
      <w:pPr>
        <w:spacing w:after="0" w:line="240" w:lineRule="auto"/>
        <w:jc w:val="center"/>
        <w:rPr>
          <w:rFonts w:ascii="Times New Roman" w:eastAsia="Times New Roman" w:hAnsi="Times New Roman" w:cs="Times New Roman"/>
          <w:sz w:val="25"/>
          <w:szCs w:val="25"/>
        </w:rPr>
      </w:pPr>
      <w:r w:rsidRPr="00A77EA8">
        <w:rPr>
          <w:rFonts w:ascii="Times New Roman" w:eastAsia="Times New Roman" w:hAnsi="Times New Roman" w:cs="Times New Roman"/>
          <w:sz w:val="25"/>
          <w:szCs w:val="25"/>
        </w:rPr>
        <w:t> </w:t>
      </w:r>
    </w:p>
    <w:p w:rsidR="00C45ECC" w:rsidRDefault="00C45ECC" w:rsidP="00A77EA8">
      <w:pPr>
        <w:spacing w:after="0" w:line="240" w:lineRule="auto"/>
        <w:jc w:val="center"/>
        <w:rPr>
          <w:rFonts w:ascii="Times New Roman" w:eastAsia="Times New Roman" w:hAnsi="Times New Roman" w:cs="Times New Roman"/>
          <w:sz w:val="25"/>
          <w:szCs w:val="25"/>
        </w:rPr>
      </w:pPr>
      <w:proofErr w:type="gramStart"/>
      <w:r w:rsidRPr="00A77EA8">
        <w:rPr>
          <w:rFonts w:ascii="Times New Roman" w:eastAsia="Times New Roman" w:hAnsi="Times New Roman" w:cs="Times New Roman"/>
          <w:sz w:val="25"/>
          <w:szCs w:val="25"/>
        </w:rPr>
        <w:t xml:space="preserve">(S. N. </w:t>
      </w:r>
      <w:proofErr w:type="spellStart"/>
      <w:r w:rsidRPr="00A77EA8">
        <w:rPr>
          <w:rFonts w:ascii="Times New Roman" w:eastAsia="Times New Roman" w:hAnsi="Times New Roman" w:cs="Times New Roman"/>
          <w:sz w:val="25"/>
          <w:szCs w:val="25"/>
        </w:rPr>
        <w:t>Variava</w:t>
      </w:r>
      <w:proofErr w:type="spellEnd"/>
      <w:r w:rsidRPr="00A77EA8">
        <w:rPr>
          <w:rFonts w:ascii="Times New Roman" w:eastAsia="Times New Roman" w:hAnsi="Times New Roman" w:cs="Times New Roman"/>
          <w:sz w:val="25"/>
          <w:szCs w:val="25"/>
        </w:rPr>
        <w:t xml:space="preserve"> and </w:t>
      </w:r>
      <w:proofErr w:type="spellStart"/>
      <w:r w:rsidRPr="00A77EA8">
        <w:rPr>
          <w:rFonts w:ascii="Times New Roman" w:eastAsia="Times New Roman" w:hAnsi="Times New Roman" w:cs="Times New Roman"/>
          <w:sz w:val="25"/>
          <w:szCs w:val="25"/>
        </w:rPr>
        <w:t>Arijit</w:t>
      </w:r>
      <w:proofErr w:type="spellEnd"/>
      <w:r w:rsidRPr="00A77EA8">
        <w:rPr>
          <w:rFonts w:ascii="Times New Roman" w:eastAsia="Times New Roman" w:hAnsi="Times New Roman" w:cs="Times New Roman"/>
          <w:sz w:val="25"/>
          <w:szCs w:val="25"/>
        </w:rPr>
        <w:t xml:space="preserve"> </w:t>
      </w:r>
      <w:proofErr w:type="spellStart"/>
      <w:r w:rsidRPr="00A77EA8">
        <w:rPr>
          <w:rFonts w:ascii="Times New Roman" w:eastAsia="Times New Roman" w:hAnsi="Times New Roman" w:cs="Times New Roman"/>
          <w:sz w:val="25"/>
          <w:szCs w:val="25"/>
        </w:rPr>
        <w:t>Pasayat</w:t>
      </w:r>
      <w:proofErr w:type="spellEnd"/>
      <w:r w:rsidRPr="00A77EA8">
        <w:rPr>
          <w:rFonts w:ascii="Times New Roman" w:eastAsia="Times New Roman" w:hAnsi="Times New Roman" w:cs="Times New Roman"/>
          <w:sz w:val="25"/>
          <w:szCs w:val="25"/>
        </w:rPr>
        <w:t xml:space="preserve"> JJ.)</w:t>
      </w:r>
      <w:proofErr w:type="gramEnd"/>
    </w:p>
    <w:p w:rsidR="00A77EA8" w:rsidRPr="00A77EA8" w:rsidRDefault="00A77EA8" w:rsidP="00A77EA8">
      <w:pPr>
        <w:spacing w:after="0" w:line="240" w:lineRule="auto"/>
        <w:jc w:val="center"/>
        <w:rPr>
          <w:rFonts w:ascii="Times New Roman" w:eastAsia="Times New Roman" w:hAnsi="Times New Roman" w:cs="Times New Roman"/>
          <w:sz w:val="25"/>
          <w:szCs w:val="25"/>
        </w:rPr>
      </w:pPr>
    </w:p>
    <w:p w:rsidR="00C45ECC" w:rsidRPr="00A77EA8" w:rsidRDefault="00C45ECC" w:rsidP="00A77EA8">
      <w:pPr>
        <w:spacing w:after="0" w:line="240" w:lineRule="auto"/>
        <w:jc w:val="center"/>
        <w:rPr>
          <w:rFonts w:ascii="Times New Roman" w:eastAsia="Times New Roman" w:hAnsi="Times New Roman" w:cs="Times New Roman"/>
          <w:sz w:val="25"/>
          <w:szCs w:val="25"/>
        </w:rPr>
      </w:pPr>
      <w:r w:rsidRPr="00A77EA8">
        <w:rPr>
          <w:rFonts w:ascii="Times New Roman" w:eastAsia="Times New Roman" w:hAnsi="Times New Roman" w:cs="Times New Roman"/>
          <w:sz w:val="25"/>
          <w:szCs w:val="25"/>
        </w:rPr>
        <w:t>31.08.2004</w:t>
      </w:r>
    </w:p>
    <w:p w:rsidR="00C45ECC" w:rsidRPr="00A77EA8" w:rsidRDefault="00C45ECC" w:rsidP="00A77EA8">
      <w:pPr>
        <w:spacing w:after="0" w:line="240" w:lineRule="auto"/>
        <w:jc w:val="center"/>
        <w:rPr>
          <w:rFonts w:ascii="Times New Roman" w:eastAsia="Times New Roman" w:hAnsi="Times New Roman" w:cs="Times New Roman"/>
          <w:sz w:val="25"/>
          <w:szCs w:val="25"/>
        </w:rPr>
      </w:pPr>
      <w:bookmarkStart w:id="0" w:name="judg"/>
      <w:r w:rsidRPr="00A77EA8">
        <w:rPr>
          <w:rFonts w:ascii="Times New Roman" w:eastAsia="Times New Roman" w:hAnsi="Times New Roman" w:cs="Times New Roman"/>
          <w:sz w:val="25"/>
          <w:szCs w:val="25"/>
        </w:rPr>
        <w:t> </w:t>
      </w:r>
      <w:bookmarkEnd w:id="0"/>
    </w:p>
    <w:p w:rsidR="00C45ECC" w:rsidRPr="00A77EA8" w:rsidRDefault="00C45ECC" w:rsidP="00A77EA8">
      <w:pPr>
        <w:spacing w:after="0" w:line="240" w:lineRule="auto"/>
        <w:jc w:val="center"/>
        <w:rPr>
          <w:rFonts w:ascii="Times New Roman" w:eastAsia="Times New Roman" w:hAnsi="Times New Roman" w:cs="Times New Roman"/>
          <w:sz w:val="25"/>
          <w:szCs w:val="25"/>
        </w:rPr>
      </w:pPr>
      <w:r w:rsidRPr="00A77EA8">
        <w:rPr>
          <w:rFonts w:ascii="Times New Roman" w:eastAsia="Times New Roman" w:hAnsi="Times New Roman" w:cs="Times New Roman"/>
          <w:b/>
          <w:bCs/>
          <w:sz w:val="25"/>
          <w:szCs w:val="25"/>
        </w:rPr>
        <w:t>JUDGMENT</w:t>
      </w:r>
    </w:p>
    <w:p w:rsidR="00C45ECC" w:rsidRPr="00A77EA8" w:rsidRDefault="00C45ECC" w:rsidP="00A77EA8">
      <w:pPr>
        <w:spacing w:after="0" w:line="240" w:lineRule="auto"/>
        <w:jc w:val="center"/>
        <w:rPr>
          <w:rFonts w:ascii="Times New Roman" w:eastAsia="Times New Roman" w:hAnsi="Times New Roman" w:cs="Times New Roman"/>
          <w:sz w:val="25"/>
          <w:szCs w:val="25"/>
        </w:rPr>
      </w:pPr>
      <w:r w:rsidRPr="00A77EA8">
        <w:rPr>
          <w:rFonts w:ascii="Times New Roman" w:eastAsia="Times New Roman" w:hAnsi="Times New Roman" w:cs="Times New Roman"/>
          <w:b/>
          <w:bCs/>
          <w:sz w:val="25"/>
          <w:szCs w:val="25"/>
        </w:rPr>
        <w:t> </w:t>
      </w:r>
    </w:p>
    <w:p w:rsidR="00C45ECC" w:rsidRPr="00A77EA8" w:rsidRDefault="00C45ECC" w:rsidP="00A77EA8">
      <w:pPr>
        <w:spacing w:after="0" w:line="240" w:lineRule="auto"/>
        <w:jc w:val="both"/>
        <w:rPr>
          <w:rFonts w:ascii="Times New Roman" w:eastAsia="Times New Roman" w:hAnsi="Times New Roman" w:cs="Times New Roman"/>
          <w:sz w:val="25"/>
          <w:szCs w:val="25"/>
        </w:rPr>
      </w:pPr>
      <w:r w:rsidRPr="00A77EA8">
        <w:rPr>
          <w:rFonts w:ascii="Times New Roman" w:eastAsia="Times New Roman" w:hAnsi="Times New Roman" w:cs="Times New Roman"/>
          <w:b/>
          <w:bCs/>
          <w:sz w:val="25"/>
          <w:szCs w:val="25"/>
        </w:rPr>
        <w:t xml:space="preserve">S. N. </w:t>
      </w:r>
      <w:proofErr w:type="spellStart"/>
      <w:r w:rsidR="00A77EA8" w:rsidRPr="00A77EA8">
        <w:rPr>
          <w:rFonts w:ascii="Times New Roman" w:eastAsia="Times New Roman" w:hAnsi="Times New Roman" w:cs="Times New Roman"/>
          <w:b/>
          <w:bCs/>
          <w:sz w:val="25"/>
          <w:szCs w:val="25"/>
        </w:rPr>
        <w:t>Variava</w:t>
      </w:r>
      <w:proofErr w:type="spellEnd"/>
      <w:r w:rsidR="00A77EA8">
        <w:rPr>
          <w:rFonts w:ascii="Times New Roman" w:eastAsia="Times New Roman" w:hAnsi="Times New Roman" w:cs="Times New Roman"/>
          <w:b/>
          <w:bCs/>
          <w:sz w:val="25"/>
          <w:szCs w:val="25"/>
        </w:rPr>
        <w:t>,</w:t>
      </w:r>
      <w:r w:rsidR="00A77EA8" w:rsidRPr="00A77EA8">
        <w:rPr>
          <w:rFonts w:ascii="Times New Roman" w:eastAsia="Times New Roman" w:hAnsi="Times New Roman" w:cs="Times New Roman"/>
          <w:b/>
          <w:bCs/>
          <w:sz w:val="25"/>
          <w:szCs w:val="25"/>
        </w:rPr>
        <w:t xml:space="preserve"> </w:t>
      </w:r>
      <w:r w:rsidRPr="00A77EA8">
        <w:rPr>
          <w:rFonts w:ascii="Times New Roman" w:eastAsia="Times New Roman" w:hAnsi="Times New Roman" w:cs="Times New Roman"/>
          <w:b/>
          <w:bCs/>
          <w:sz w:val="25"/>
          <w:szCs w:val="25"/>
        </w:rPr>
        <w:t>J</w:t>
      </w:r>
      <w:r w:rsidR="00A77EA8">
        <w:rPr>
          <w:rFonts w:ascii="Times New Roman" w:eastAsia="Times New Roman" w:hAnsi="Times New Roman" w:cs="Times New Roman"/>
          <w:b/>
          <w:bCs/>
          <w:sz w:val="25"/>
          <w:szCs w:val="25"/>
        </w:rPr>
        <w:t>.</w:t>
      </w:r>
    </w:p>
    <w:p w:rsidR="00C45ECC" w:rsidRPr="00A77EA8" w:rsidRDefault="00C45ECC" w:rsidP="00A77EA8">
      <w:pPr>
        <w:spacing w:after="0" w:line="240" w:lineRule="auto"/>
        <w:jc w:val="both"/>
        <w:rPr>
          <w:rFonts w:ascii="Times New Roman" w:eastAsia="Times New Roman" w:hAnsi="Times New Roman" w:cs="Times New Roman"/>
          <w:sz w:val="25"/>
          <w:szCs w:val="25"/>
        </w:rPr>
      </w:pPr>
      <w:r w:rsidRPr="00A77EA8">
        <w:rPr>
          <w:rFonts w:ascii="Times New Roman" w:eastAsia="Times New Roman" w:hAnsi="Times New Roman" w:cs="Times New Roman"/>
          <w:sz w:val="25"/>
          <w:szCs w:val="25"/>
        </w:rPr>
        <w:br/>
      </w:r>
      <w:r w:rsidR="00A77EA8">
        <w:rPr>
          <w:rFonts w:ascii="Times New Roman" w:eastAsia="Times New Roman" w:hAnsi="Times New Roman" w:cs="Times New Roman"/>
          <w:sz w:val="25"/>
          <w:szCs w:val="25"/>
        </w:rPr>
        <w:t xml:space="preserve">1. </w:t>
      </w:r>
      <w:r w:rsidRPr="00A77EA8">
        <w:rPr>
          <w:rFonts w:ascii="Times New Roman" w:eastAsia="Times New Roman" w:hAnsi="Times New Roman" w:cs="Times New Roman"/>
          <w:sz w:val="25"/>
          <w:szCs w:val="25"/>
        </w:rPr>
        <w:t>Delay condoned.</w:t>
      </w:r>
    </w:p>
    <w:p w:rsidR="00A77EA8" w:rsidRDefault="00A77EA8" w:rsidP="00A77EA8">
      <w:pPr>
        <w:spacing w:after="0" w:line="240" w:lineRule="auto"/>
        <w:jc w:val="both"/>
        <w:rPr>
          <w:rFonts w:ascii="Times New Roman" w:eastAsia="Times New Roman" w:hAnsi="Times New Roman" w:cs="Times New Roman"/>
          <w:sz w:val="25"/>
          <w:szCs w:val="25"/>
        </w:rPr>
      </w:pPr>
    </w:p>
    <w:p w:rsidR="00C45ECC" w:rsidRPr="00A77EA8" w:rsidRDefault="00A77EA8" w:rsidP="00A77EA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C45ECC" w:rsidRPr="00A77EA8">
        <w:rPr>
          <w:rFonts w:ascii="Times New Roman" w:eastAsia="Times New Roman" w:hAnsi="Times New Roman" w:cs="Times New Roman"/>
          <w:sz w:val="25"/>
          <w:szCs w:val="25"/>
        </w:rPr>
        <w:t>Special leave granted.</w:t>
      </w:r>
    </w:p>
    <w:p w:rsidR="00A77EA8" w:rsidRDefault="00A77EA8" w:rsidP="00A77EA8">
      <w:pPr>
        <w:spacing w:after="0" w:line="240" w:lineRule="auto"/>
        <w:jc w:val="both"/>
        <w:rPr>
          <w:rFonts w:ascii="Times New Roman" w:eastAsia="Times New Roman" w:hAnsi="Times New Roman" w:cs="Times New Roman"/>
          <w:sz w:val="25"/>
          <w:szCs w:val="25"/>
        </w:rPr>
      </w:pPr>
    </w:p>
    <w:p w:rsidR="00C45ECC" w:rsidRDefault="00A77EA8" w:rsidP="00A77EA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C45ECC" w:rsidRPr="00A77EA8">
        <w:rPr>
          <w:rFonts w:ascii="Times New Roman" w:eastAsia="Times New Roman" w:hAnsi="Times New Roman" w:cs="Times New Roman"/>
          <w:sz w:val="25"/>
          <w:szCs w:val="25"/>
        </w:rPr>
        <w:t xml:space="preserve">Before this Court a large number of Appeals have been filed by the Haryana Urban Development Authority and/or the Ghaziabad Development Authority challenging Orders of the National Consumer Disputes </w:t>
      </w:r>
      <w:proofErr w:type="spellStart"/>
      <w:r w:rsidR="00C45ECC" w:rsidRPr="00A77EA8">
        <w:rPr>
          <w:rFonts w:ascii="Times New Roman" w:eastAsia="Times New Roman" w:hAnsi="Times New Roman" w:cs="Times New Roman"/>
          <w:sz w:val="25"/>
          <w:szCs w:val="25"/>
        </w:rPr>
        <w:t>Redressal</w:t>
      </w:r>
      <w:proofErr w:type="spellEnd"/>
      <w:r w:rsidR="00C45ECC" w:rsidRPr="00A77EA8">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00C45ECC" w:rsidRPr="00A77EA8">
        <w:rPr>
          <w:rFonts w:ascii="Times New Roman" w:eastAsia="Times New Roman" w:hAnsi="Times New Roman" w:cs="Times New Roman"/>
          <w:sz w:val="25"/>
          <w:szCs w:val="25"/>
        </w:rPr>
        <w:t>Balbir</w:t>
      </w:r>
      <w:proofErr w:type="spellEnd"/>
      <w:r w:rsidR="00C45ECC" w:rsidRPr="00A77EA8">
        <w:rPr>
          <w:rFonts w:ascii="Times New Roman" w:eastAsia="Times New Roman" w:hAnsi="Times New Roman" w:cs="Times New Roman"/>
          <w:sz w:val="25"/>
          <w:szCs w:val="25"/>
        </w:rPr>
        <w:t xml:space="preserve"> Singh reported in, </w:t>
      </w:r>
      <w:proofErr w:type="gramStart"/>
      <w:r w:rsidR="00C45ECC" w:rsidRPr="00A77EA8">
        <w:rPr>
          <w:rFonts w:ascii="Times New Roman" w:eastAsia="Times New Roman" w:hAnsi="Times New Roman" w:cs="Times New Roman"/>
          <w:sz w:val="25"/>
          <w:szCs w:val="25"/>
        </w:rPr>
        <w:t>deprecated</w:t>
      </w:r>
      <w:proofErr w:type="gramEnd"/>
      <w:r w:rsidR="00C45ECC" w:rsidRPr="00A77EA8">
        <w:rPr>
          <w:rFonts w:ascii="Times New Roman" w:eastAsia="Times New Roman" w:hAnsi="Times New Roman" w:cs="Times New Roman"/>
          <w:sz w:val="25"/>
          <w:szCs w:val="25"/>
        </w:rPr>
        <w:t xml:space="preserve">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A77EA8" w:rsidRPr="00A77EA8" w:rsidRDefault="00A77EA8" w:rsidP="00A77EA8">
      <w:pPr>
        <w:spacing w:after="0" w:line="240" w:lineRule="auto"/>
        <w:jc w:val="both"/>
        <w:rPr>
          <w:rFonts w:ascii="Times New Roman" w:eastAsia="Times New Roman" w:hAnsi="Times New Roman" w:cs="Times New Roman"/>
          <w:sz w:val="25"/>
          <w:szCs w:val="25"/>
        </w:rPr>
      </w:pPr>
    </w:p>
    <w:p w:rsidR="00C45ECC" w:rsidRDefault="00A77EA8" w:rsidP="00A77EA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C45ECC" w:rsidRPr="00A77EA8">
        <w:rPr>
          <w:rFonts w:ascii="Times New Roman" w:eastAsia="Times New Roman" w:hAnsi="Times New Roman" w:cs="Times New Roman"/>
          <w:sz w:val="25"/>
          <w:szCs w:val="25"/>
        </w:rPr>
        <w:t>This Court is now taking up the cases before it for disposal as per principles set out in earlier judgment. On taking the cases we find that the copies of the Claim/Petitions made by the Respondent/Complainant and the evidence, if any, led before the District Forum are not placed in the paper book. This Court has before it the Order of the District Forum. The facts are thus taken from that Order.</w:t>
      </w:r>
    </w:p>
    <w:p w:rsidR="00A77EA8" w:rsidRPr="00A77EA8" w:rsidRDefault="00A77EA8" w:rsidP="00A77EA8">
      <w:pPr>
        <w:spacing w:after="0" w:line="240" w:lineRule="auto"/>
        <w:jc w:val="both"/>
        <w:rPr>
          <w:rFonts w:ascii="Times New Roman" w:eastAsia="Times New Roman" w:hAnsi="Times New Roman" w:cs="Times New Roman"/>
          <w:sz w:val="25"/>
          <w:szCs w:val="25"/>
        </w:rPr>
      </w:pPr>
    </w:p>
    <w:p w:rsidR="00C45ECC" w:rsidRDefault="00A77EA8" w:rsidP="00A77EA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C45ECC" w:rsidRPr="00A77EA8">
        <w:rPr>
          <w:rFonts w:ascii="Times New Roman" w:eastAsia="Times New Roman" w:hAnsi="Times New Roman" w:cs="Times New Roman"/>
          <w:sz w:val="25"/>
          <w:szCs w:val="25"/>
        </w:rPr>
        <w:t xml:space="preserve">In this case the Respondent was allotted a plot bearing No. 1162, Sector 14 (Part), </w:t>
      </w:r>
      <w:proofErr w:type="spellStart"/>
      <w:r w:rsidR="00C45ECC" w:rsidRPr="00A77EA8">
        <w:rPr>
          <w:rFonts w:ascii="Times New Roman" w:eastAsia="Times New Roman" w:hAnsi="Times New Roman" w:cs="Times New Roman"/>
          <w:sz w:val="25"/>
          <w:szCs w:val="25"/>
        </w:rPr>
        <w:t>Hisar</w:t>
      </w:r>
      <w:proofErr w:type="spellEnd"/>
      <w:r w:rsidR="00C45ECC" w:rsidRPr="00A77EA8">
        <w:rPr>
          <w:rFonts w:ascii="Times New Roman" w:eastAsia="Times New Roman" w:hAnsi="Times New Roman" w:cs="Times New Roman"/>
          <w:sz w:val="25"/>
          <w:szCs w:val="25"/>
        </w:rPr>
        <w:t>, on 4th June 1991. Substantial payments had been made but the possession was not delivered as development work had not taken place. The Respondent filed the complaint before the District Forum.</w:t>
      </w:r>
    </w:p>
    <w:p w:rsidR="00A77EA8" w:rsidRPr="00A77EA8" w:rsidRDefault="00A77EA8" w:rsidP="00A77EA8">
      <w:pPr>
        <w:spacing w:after="0" w:line="240" w:lineRule="auto"/>
        <w:jc w:val="both"/>
        <w:rPr>
          <w:rFonts w:ascii="Times New Roman" w:eastAsia="Times New Roman" w:hAnsi="Times New Roman" w:cs="Times New Roman"/>
          <w:sz w:val="25"/>
          <w:szCs w:val="25"/>
        </w:rPr>
      </w:pPr>
    </w:p>
    <w:p w:rsidR="00C45ECC" w:rsidRDefault="00A77EA8" w:rsidP="00A77EA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C45ECC" w:rsidRPr="00A77EA8">
        <w:rPr>
          <w:rFonts w:ascii="Times New Roman" w:eastAsia="Times New Roman" w:hAnsi="Times New Roman" w:cs="Times New Roman"/>
          <w:sz w:val="25"/>
          <w:szCs w:val="25"/>
        </w:rPr>
        <w:t xml:space="preserve">The District Forum by its Order dated 2nd June 1998 directed payment of interest @ 18% p.a. from the date of deposit till the date of offer of possession. The State Forum, in the Appeal filed by the Appellants, reduced the rate of interest from 18% to 15% and directed interest to be payable after two years of the date of deposit. The National Forum disposed of the revision in terms of its Judgment in HUDA vs. </w:t>
      </w:r>
      <w:proofErr w:type="spellStart"/>
      <w:r w:rsidR="00C45ECC" w:rsidRPr="00A77EA8">
        <w:rPr>
          <w:rFonts w:ascii="Times New Roman" w:eastAsia="Times New Roman" w:hAnsi="Times New Roman" w:cs="Times New Roman"/>
          <w:sz w:val="25"/>
          <w:szCs w:val="25"/>
        </w:rPr>
        <w:t>Darsh</w:t>
      </w:r>
      <w:proofErr w:type="spellEnd"/>
      <w:r w:rsidR="00C45ECC" w:rsidRPr="00A77EA8">
        <w:rPr>
          <w:rFonts w:ascii="Times New Roman" w:eastAsia="Times New Roman" w:hAnsi="Times New Roman" w:cs="Times New Roman"/>
          <w:sz w:val="25"/>
          <w:szCs w:val="25"/>
        </w:rPr>
        <w:t xml:space="preserve"> Kumar.</w:t>
      </w:r>
    </w:p>
    <w:p w:rsidR="00A77EA8" w:rsidRPr="00A77EA8" w:rsidRDefault="00A77EA8" w:rsidP="00A77EA8">
      <w:pPr>
        <w:spacing w:after="0" w:line="240" w:lineRule="auto"/>
        <w:jc w:val="both"/>
        <w:rPr>
          <w:rFonts w:ascii="Times New Roman" w:eastAsia="Times New Roman" w:hAnsi="Times New Roman" w:cs="Times New Roman"/>
          <w:sz w:val="25"/>
          <w:szCs w:val="25"/>
        </w:rPr>
      </w:pPr>
    </w:p>
    <w:p w:rsidR="00A77EA8" w:rsidRDefault="00A77EA8" w:rsidP="00A77EA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C45ECC" w:rsidRPr="00A77EA8">
        <w:rPr>
          <w:rFonts w:ascii="Times New Roman" w:eastAsia="Times New Roman" w:hAnsi="Times New Roman" w:cs="Times New Roman"/>
          <w:sz w:val="25"/>
          <w:szCs w:val="25"/>
        </w:rPr>
        <w:t xml:space="preserve">The Order of the National Forum cannot be sustained for reasons set out in our Judgment in the case Ghaziabad Development Authority vs. </w:t>
      </w:r>
      <w:proofErr w:type="spellStart"/>
      <w:r w:rsidR="00C45ECC" w:rsidRPr="00A77EA8">
        <w:rPr>
          <w:rFonts w:ascii="Times New Roman" w:eastAsia="Times New Roman" w:hAnsi="Times New Roman" w:cs="Times New Roman"/>
          <w:sz w:val="25"/>
          <w:szCs w:val="25"/>
        </w:rPr>
        <w:t>Balbir</w:t>
      </w:r>
      <w:proofErr w:type="spellEnd"/>
      <w:r w:rsidR="00C45ECC" w:rsidRPr="00A77EA8">
        <w:rPr>
          <w:rFonts w:ascii="Times New Roman" w:eastAsia="Times New Roman" w:hAnsi="Times New Roman" w:cs="Times New Roman"/>
          <w:sz w:val="25"/>
          <w:szCs w:val="25"/>
        </w:rPr>
        <w:t xml:space="preserve"> Singh (supra). Each case has to be decided on the facts of that case. Award of interest at the rate of 18% irrespective of the facts of the case cannot be justified. </w:t>
      </w:r>
    </w:p>
    <w:p w:rsidR="00C45ECC" w:rsidRPr="00A77EA8" w:rsidRDefault="00C45ECC" w:rsidP="00A77EA8">
      <w:pPr>
        <w:spacing w:after="0" w:line="240" w:lineRule="auto"/>
        <w:jc w:val="both"/>
        <w:rPr>
          <w:rFonts w:ascii="Times New Roman" w:eastAsia="Times New Roman" w:hAnsi="Times New Roman" w:cs="Times New Roman"/>
          <w:sz w:val="25"/>
          <w:szCs w:val="25"/>
        </w:rPr>
      </w:pPr>
      <w:r w:rsidRPr="00A77EA8">
        <w:rPr>
          <w:rFonts w:ascii="Times New Roman" w:eastAsia="Times New Roman" w:hAnsi="Times New Roman" w:cs="Times New Roman"/>
          <w:sz w:val="25"/>
          <w:szCs w:val="25"/>
        </w:rPr>
        <w:t xml:space="preserve"> </w:t>
      </w:r>
    </w:p>
    <w:p w:rsidR="00042F1C" w:rsidRDefault="00A77EA8" w:rsidP="00A77EA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C45ECC" w:rsidRPr="00A77EA8">
        <w:rPr>
          <w:rFonts w:ascii="Times New Roman" w:eastAsia="Times New Roman" w:hAnsi="Times New Roman" w:cs="Times New Roman"/>
          <w:sz w:val="25"/>
          <w:szCs w:val="25"/>
        </w:rPr>
        <w:t>In this case, possession has been offered by a letter dated 12th November 1997 and interest @ 12% has been paid. However, TDS appears to have been deducted. We direct that the Respondent shall be entitled to take possession without any increase or escalation being claimed from him. The Appellants to inform the Respondent that he can take possession. As the possession is being delivered to the Respondent, in our view, interest @ 12% is sufficient. The Appellants shall, however, pay to the Respondent the amount of TDS, which have been deducted, with interest @ 12% from the date the amount was so deducted till payment.</w:t>
      </w:r>
    </w:p>
    <w:p w:rsidR="00A77EA8" w:rsidRDefault="00C45ECC" w:rsidP="00A77EA8">
      <w:pPr>
        <w:spacing w:after="0" w:line="240" w:lineRule="auto"/>
        <w:jc w:val="both"/>
        <w:rPr>
          <w:rFonts w:ascii="Times New Roman" w:eastAsia="Times New Roman" w:hAnsi="Times New Roman" w:cs="Times New Roman"/>
          <w:sz w:val="25"/>
          <w:szCs w:val="25"/>
        </w:rPr>
      </w:pPr>
      <w:bookmarkStart w:id="1" w:name="_GoBack"/>
      <w:bookmarkEnd w:id="1"/>
      <w:r w:rsidRPr="00A77EA8">
        <w:rPr>
          <w:rFonts w:ascii="Times New Roman" w:eastAsia="Times New Roman" w:hAnsi="Times New Roman" w:cs="Times New Roman"/>
          <w:sz w:val="25"/>
          <w:szCs w:val="25"/>
        </w:rPr>
        <w:br/>
      </w:r>
      <w:r w:rsidR="00A77EA8">
        <w:rPr>
          <w:rFonts w:ascii="Times New Roman" w:eastAsia="Times New Roman" w:hAnsi="Times New Roman" w:cs="Times New Roman"/>
          <w:sz w:val="25"/>
          <w:szCs w:val="25"/>
        </w:rPr>
        <w:t xml:space="preserve">9. </w:t>
      </w:r>
      <w:r w:rsidRPr="00A77EA8">
        <w:rPr>
          <w:rFonts w:ascii="Times New Roman" w:eastAsia="Times New Roman" w:hAnsi="Times New Roman" w:cs="Times New Roman"/>
          <w:sz w:val="25"/>
          <w:szCs w:val="25"/>
        </w:rPr>
        <w:t xml:space="preserve">We clarify that this Order shall not be taken as a precedent in any other matter as it has been passed by taking into account special features of the case. The Forum/Commission will follow the principles laid down by this Court in the case of Ghaziabad Development Authority vs. </w:t>
      </w:r>
      <w:proofErr w:type="spellStart"/>
      <w:r w:rsidRPr="00A77EA8">
        <w:rPr>
          <w:rFonts w:ascii="Times New Roman" w:eastAsia="Times New Roman" w:hAnsi="Times New Roman" w:cs="Times New Roman"/>
          <w:sz w:val="25"/>
          <w:szCs w:val="25"/>
        </w:rPr>
        <w:t>Balbir</w:t>
      </w:r>
      <w:proofErr w:type="spellEnd"/>
      <w:r w:rsidRPr="00A77EA8">
        <w:rPr>
          <w:rFonts w:ascii="Times New Roman" w:eastAsia="Times New Roman" w:hAnsi="Times New Roman" w:cs="Times New Roman"/>
          <w:sz w:val="25"/>
          <w:szCs w:val="25"/>
        </w:rPr>
        <w:t xml:space="preserve"> Singh (supra) in future cases.</w:t>
      </w:r>
    </w:p>
    <w:p w:rsidR="00C45ECC" w:rsidRPr="00A77EA8" w:rsidRDefault="00C45ECC" w:rsidP="00A77EA8">
      <w:pPr>
        <w:spacing w:after="0" w:line="240" w:lineRule="auto"/>
        <w:jc w:val="both"/>
        <w:rPr>
          <w:rFonts w:ascii="Times New Roman" w:eastAsia="Times New Roman" w:hAnsi="Times New Roman" w:cs="Times New Roman"/>
          <w:sz w:val="25"/>
          <w:szCs w:val="25"/>
        </w:rPr>
      </w:pPr>
      <w:r w:rsidRPr="00A77EA8">
        <w:rPr>
          <w:rFonts w:ascii="Times New Roman" w:eastAsia="Times New Roman" w:hAnsi="Times New Roman" w:cs="Times New Roman"/>
          <w:sz w:val="25"/>
          <w:szCs w:val="25"/>
        </w:rPr>
        <w:br/>
      </w:r>
      <w:r w:rsidR="00A77EA8">
        <w:rPr>
          <w:rFonts w:ascii="Times New Roman" w:eastAsia="Times New Roman" w:hAnsi="Times New Roman" w:cs="Times New Roman"/>
          <w:sz w:val="25"/>
          <w:szCs w:val="25"/>
        </w:rPr>
        <w:t xml:space="preserve">10. </w:t>
      </w:r>
      <w:r w:rsidRPr="00A77EA8">
        <w:rPr>
          <w:rFonts w:ascii="Times New Roman" w:eastAsia="Times New Roman" w:hAnsi="Times New Roman" w:cs="Times New Roman"/>
          <w:sz w:val="25"/>
          <w:szCs w:val="25"/>
        </w:rPr>
        <w:t xml:space="preserve">With these directions, the Appeal stands disposed </w:t>
      </w:r>
      <w:proofErr w:type="spellStart"/>
      <w:r w:rsidRPr="00A77EA8">
        <w:rPr>
          <w:rFonts w:ascii="Times New Roman" w:eastAsia="Times New Roman" w:hAnsi="Times New Roman" w:cs="Times New Roman"/>
          <w:sz w:val="25"/>
          <w:szCs w:val="25"/>
        </w:rPr>
        <w:t>off</w:t>
      </w:r>
      <w:proofErr w:type="spellEnd"/>
      <w:r w:rsidRPr="00A77EA8">
        <w:rPr>
          <w:rFonts w:ascii="Times New Roman" w:eastAsia="Times New Roman" w:hAnsi="Times New Roman" w:cs="Times New Roman"/>
          <w:sz w:val="25"/>
          <w:szCs w:val="25"/>
        </w:rPr>
        <w:t xml:space="preserve"> with no order as to costs.</w:t>
      </w:r>
    </w:p>
    <w:p w:rsidR="00C45ECC" w:rsidRPr="00A77EA8" w:rsidRDefault="00C45ECC" w:rsidP="00A77EA8">
      <w:pPr>
        <w:spacing w:after="0" w:line="240" w:lineRule="auto"/>
        <w:jc w:val="both"/>
        <w:rPr>
          <w:rFonts w:ascii="Times New Roman" w:eastAsia="Times New Roman" w:hAnsi="Times New Roman" w:cs="Times New Roman"/>
          <w:sz w:val="25"/>
          <w:szCs w:val="25"/>
        </w:rPr>
      </w:pPr>
      <w:r w:rsidRPr="00A77EA8">
        <w:rPr>
          <w:rFonts w:ascii="Times New Roman" w:eastAsia="Times New Roman" w:hAnsi="Times New Roman" w:cs="Times New Roman"/>
          <w:sz w:val="25"/>
          <w:szCs w:val="25"/>
        </w:rPr>
        <w:t> </w:t>
      </w:r>
    </w:p>
    <w:p w:rsidR="00DB43DF" w:rsidRPr="00A77EA8" w:rsidRDefault="00E0170F" w:rsidP="00A77EA8">
      <w:pPr>
        <w:spacing w:after="0" w:line="240" w:lineRule="auto"/>
        <w:rPr>
          <w:rFonts w:ascii="Times New Roman" w:hAnsi="Times New Roman" w:cs="Times New Roman"/>
          <w:sz w:val="25"/>
          <w:szCs w:val="25"/>
        </w:rPr>
      </w:pPr>
    </w:p>
    <w:sectPr w:rsidR="00DB43DF" w:rsidRPr="00A77E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70F" w:rsidRDefault="00E0170F" w:rsidP="00DA0365">
      <w:pPr>
        <w:spacing w:after="0" w:line="240" w:lineRule="auto"/>
      </w:pPr>
      <w:r>
        <w:separator/>
      </w:r>
    </w:p>
  </w:endnote>
  <w:endnote w:type="continuationSeparator" w:id="0">
    <w:p w:rsidR="00E0170F" w:rsidRDefault="00E0170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166D9">
      <w:rPr>
        <w:rFonts w:ascii="Times New Roman" w:hAnsi="Times New Roman"/>
        <w:noProof/>
        <w:sz w:val="24"/>
        <w:szCs w:val="24"/>
      </w:rPr>
      <w:t>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70F" w:rsidRDefault="00E0170F" w:rsidP="00DA0365">
      <w:pPr>
        <w:spacing w:after="0" w:line="240" w:lineRule="auto"/>
      </w:pPr>
      <w:r>
        <w:separator/>
      </w:r>
    </w:p>
  </w:footnote>
  <w:footnote w:type="continuationSeparator" w:id="0">
    <w:p w:rsidR="00E0170F" w:rsidRDefault="00E0170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2F1C"/>
    <w:rsid w:val="00057F6A"/>
    <w:rsid w:val="00361F99"/>
    <w:rsid w:val="005C7F20"/>
    <w:rsid w:val="00865476"/>
    <w:rsid w:val="008D320C"/>
    <w:rsid w:val="00A77EA8"/>
    <w:rsid w:val="00C45ECC"/>
    <w:rsid w:val="00DA0365"/>
    <w:rsid w:val="00E0170F"/>
    <w:rsid w:val="00E166D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C45ECC"/>
  </w:style>
  <w:style w:type="character" w:customStyle="1" w:styleId="grame">
    <w:name w:val="grame"/>
    <w:basedOn w:val="DefaultParagraphFont"/>
    <w:rsid w:val="00C45E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C45ECC"/>
  </w:style>
  <w:style w:type="character" w:customStyle="1" w:styleId="grame">
    <w:name w:val="grame"/>
    <w:basedOn w:val="DefaultParagraphFont"/>
    <w:rsid w:val="00C45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130890">
      <w:bodyDiv w:val="1"/>
      <w:marLeft w:val="0"/>
      <w:marRight w:val="0"/>
      <w:marTop w:val="0"/>
      <w:marBottom w:val="0"/>
      <w:divBdr>
        <w:top w:val="none" w:sz="0" w:space="0" w:color="auto"/>
        <w:left w:val="none" w:sz="0" w:space="0" w:color="auto"/>
        <w:bottom w:val="none" w:sz="0" w:space="0" w:color="auto"/>
        <w:right w:val="none" w:sz="0" w:space="0" w:color="auto"/>
      </w:divBdr>
      <w:divsChild>
        <w:div w:id="602685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cp:lastPrinted>2016-05-21T11:42:00Z</cp:lastPrinted>
  <dcterms:created xsi:type="dcterms:W3CDTF">2016-05-21T11:42:00Z</dcterms:created>
  <dcterms:modified xsi:type="dcterms:W3CDTF">2016-05-21T11:42:00Z</dcterms:modified>
</cp:coreProperties>
</file>