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F1" w:rsidRPr="00585E3E" w:rsidRDefault="00FD22F1" w:rsidP="00585E3E">
      <w:pPr>
        <w:spacing w:after="0" w:line="240" w:lineRule="auto"/>
        <w:jc w:val="center"/>
        <w:rPr>
          <w:rFonts w:ascii="Times New Roman" w:eastAsia="Times New Roman" w:hAnsi="Times New Roman" w:cs="Times New Roman"/>
          <w:sz w:val="25"/>
          <w:szCs w:val="25"/>
        </w:rPr>
      </w:pPr>
      <w:bookmarkStart w:id="0" w:name="_GoBack"/>
      <w:bookmarkEnd w:id="0"/>
      <w:r w:rsidRPr="00585E3E">
        <w:rPr>
          <w:rFonts w:ascii="Times New Roman" w:eastAsia="Times New Roman" w:hAnsi="Times New Roman" w:cs="Times New Roman"/>
          <w:b/>
          <w:bCs/>
          <w:sz w:val="25"/>
          <w:szCs w:val="25"/>
        </w:rPr>
        <w:t>SUPREME COURT OF INDIA</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Union of India </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br/>
        <w:t>Vs.</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w:t>
      </w:r>
      <w:r w:rsidRPr="00585E3E">
        <w:rPr>
          <w:rFonts w:ascii="Times New Roman" w:eastAsia="Times New Roman" w:hAnsi="Times New Roman" w:cs="Times New Roman"/>
          <w:sz w:val="25"/>
          <w:szCs w:val="25"/>
        </w:rPr>
        <w:br/>
        <w:t>State of Assam</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Crl.A.No.608 of 1999</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w:t>
      </w:r>
    </w:p>
    <w:p w:rsidR="00FD22F1" w:rsidRDefault="00FD22F1" w:rsidP="00585E3E">
      <w:pPr>
        <w:spacing w:after="0" w:line="240" w:lineRule="auto"/>
        <w:jc w:val="center"/>
        <w:rPr>
          <w:rFonts w:ascii="Times New Roman" w:eastAsia="Times New Roman" w:hAnsi="Times New Roman" w:cs="Times New Roman"/>
          <w:sz w:val="25"/>
          <w:szCs w:val="25"/>
        </w:rPr>
      </w:pPr>
      <w:proofErr w:type="gramStart"/>
      <w:r w:rsidRPr="00585E3E">
        <w:rPr>
          <w:rFonts w:ascii="Times New Roman" w:eastAsia="Times New Roman" w:hAnsi="Times New Roman" w:cs="Times New Roman"/>
          <w:sz w:val="25"/>
          <w:szCs w:val="25"/>
        </w:rPr>
        <w:t>(</w:t>
      </w:r>
      <w:proofErr w:type="spellStart"/>
      <w:r w:rsidRPr="00585E3E">
        <w:rPr>
          <w:rFonts w:ascii="Times New Roman" w:eastAsia="Times New Roman" w:hAnsi="Times New Roman" w:cs="Times New Roman"/>
          <w:sz w:val="25"/>
          <w:szCs w:val="25"/>
        </w:rPr>
        <w:t>Arijit</w:t>
      </w:r>
      <w:proofErr w:type="spellEnd"/>
      <w:r w:rsidRPr="00585E3E">
        <w:rPr>
          <w:rFonts w:ascii="Times New Roman" w:eastAsia="Times New Roman" w:hAnsi="Times New Roman" w:cs="Times New Roman"/>
          <w:sz w:val="25"/>
          <w:szCs w:val="25"/>
        </w:rPr>
        <w:t xml:space="preserve"> </w:t>
      </w:r>
      <w:proofErr w:type="spellStart"/>
      <w:r w:rsidRPr="00585E3E">
        <w:rPr>
          <w:rFonts w:ascii="Times New Roman" w:eastAsia="Times New Roman" w:hAnsi="Times New Roman" w:cs="Times New Roman"/>
          <w:sz w:val="25"/>
          <w:szCs w:val="25"/>
        </w:rPr>
        <w:t>Pasayat</w:t>
      </w:r>
      <w:proofErr w:type="spellEnd"/>
      <w:r w:rsidRPr="00585E3E">
        <w:rPr>
          <w:rFonts w:ascii="Times New Roman" w:eastAsia="Times New Roman" w:hAnsi="Times New Roman" w:cs="Times New Roman"/>
          <w:sz w:val="25"/>
          <w:szCs w:val="25"/>
        </w:rPr>
        <w:t xml:space="preserve"> and P. P. </w:t>
      </w:r>
      <w:proofErr w:type="spellStart"/>
      <w:r w:rsidRPr="00585E3E">
        <w:rPr>
          <w:rFonts w:ascii="Times New Roman" w:eastAsia="Times New Roman" w:hAnsi="Times New Roman" w:cs="Times New Roman"/>
          <w:sz w:val="25"/>
          <w:szCs w:val="25"/>
        </w:rPr>
        <w:t>Naolekar</w:t>
      </w:r>
      <w:proofErr w:type="spellEnd"/>
      <w:r w:rsidRPr="00585E3E">
        <w:rPr>
          <w:rFonts w:ascii="Times New Roman" w:eastAsia="Times New Roman" w:hAnsi="Times New Roman" w:cs="Times New Roman"/>
          <w:sz w:val="25"/>
          <w:szCs w:val="25"/>
        </w:rPr>
        <w:t xml:space="preserve"> JJ.)</w:t>
      </w:r>
      <w:proofErr w:type="gramEnd"/>
    </w:p>
    <w:p w:rsidR="00585E3E" w:rsidRPr="00585E3E" w:rsidRDefault="00585E3E" w:rsidP="00585E3E">
      <w:pPr>
        <w:spacing w:after="0" w:line="240" w:lineRule="auto"/>
        <w:jc w:val="center"/>
        <w:rPr>
          <w:rFonts w:ascii="Times New Roman" w:eastAsia="Times New Roman" w:hAnsi="Times New Roman" w:cs="Times New Roman"/>
          <w:sz w:val="25"/>
          <w:szCs w:val="25"/>
        </w:rPr>
      </w:pP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10.09.2004</w:t>
      </w:r>
    </w:p>
    <w:p w:rsidR="00FD22F1" w:rsidRPr="00585E3E" w:rsidRDefault="00FD22F1" w:rsidP="00585E3E">
      <w:pPr>
        <w:spacing w:after="0" w:line="240" w:lineRule="auto"/>
        <w:jc w:val="center"/>
        <w:rPr>
          <w:rFonts w:ascii="Times New Roman" w:eastAsia="Times New Roman" w:hAnsi="Times New Roman" w:cs="Times New Roman"/>
          <w:sz w:val="25"/>
          <w:szCs w:val="25"/>
        </w:rPr>
      </w:pPr>
      <w:bookmarkStart w:id="1" w:name="judg"/>
      <w:r w:rsidRPr="00585E3E">
        <w:rPr>
          <w:rFonts w:ascii="Times New Roman" w:eastAsia="Times New Roman" w:hAnsi="Times New Roman" w:cs="Times New Roman"/>
          <w:sz w:val="25"/>
          <w:szCs w:val="25"/>
        </w:rPr>
        <w:t> </w:t>
      </w:r>
      <w:bookmarkEnd w:id="1"/>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b/>
          <w:bCs/>
          <w:sz w:val="25"/>
          <w:szCs w:val="25"/>
        </w:rPr>
        <w:t>JUDGMENT</w:t>
      </w:r>
    </w:p>
    <w:p w:rsidR="00FD22F1" w:rsidRPr="00585E3E" w:rsidRDefault="00FD22F1" w:rsidP="00585E3E">
      <w:pPr>
        <w:spacing w:after="0" w:line="240" w:lineRule="auto"/>
        <w:jc w:val="center"/>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w:t>
      </w:r>
    </w:p>
    <w:p w:rsidR="00FD22F1" w:rsidRDefault="00585E3E" w:rsidP="00585E3E">
      <w:pPr>
        <w:spacing w:after="0" w:line="240" w:lineRule="auto"/>
        <w:jc w:val="both"/>
        <w:rPr>
          <w:rFonts w:ascii="Times New Roman" w:eastAsia="Times New Roman" w:hAnsi="Times New Roman" w:cs="Times New Roman"/>
          <w:b/>
          <w:bCs/>
          <w:sz w:val="25"/>
          <w:szCs w:val="25"/>
        </w:rPr>
      </w:pPr>
      <w:proofErr w:type="spellStart"/>
      <w:r w:rsidRPr="00585E3E">
        <w:rPr>
          <w:rFonts w:ascii="Times New Roman" w:eastAsia="Times New Roman" w:hAnsi="Times New Roman" w:cs="Times New Roman"/>
          <w:b/>
          <w:bCs/>
          <w:sz w:val="25"/>
          <w:szCs w:val="25"/>
        </w:rPr>
        <w:t>Arijit</w:t>
      </w:r>
      <w:proofErr w:type="spellEnd"/>
      <w:r w:rsidRPr="00585E3E">
        <w:rPr>
          <w:rFonts w:ascii="Times New Roman" w:eastAsia="Times New Roman" w:hAnsi="Times New Roman" w:cs="Times New Roman"/>
          <w:b/>
          <w:bCs/>
          <w:sz w:val="25"/>
          <w:szCs w:val="25"/>
        </w:rPr>
        <w:t xml:space="preserve"> </w:t>
      </w:r>
      <w:proofErr w:type="spellStart"/>
      <w:r w:rsidRPr="00585E3E">
        <w:rPr>
          <w:rFonts w:ascii="Times New Roman" w:eastAsia="Times New Roman" w:hAnsi="Times New Roman" w:cs="Times New Roman"/>
          <w:b/>
          <w:bCs/>
          <w:sz w:val="25"/>
          <w:szCs w:val="25"/>
        </w:rPr>
        <w:t>Pasayat</w:t>
      </w:r>
      <w:proofErr w:type="spellEnd"/>
      <w:r w:rsidR="00FD22F1" w:rsidRPr="00585E3E">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FD22F1" w:rsidRPr="00585E3E">
        <w:rPr>
          <w:rFonts w:ascii="Times New Roman" w:eastAsia="Times New Roman" w:hAnsi="Times New Roman" w:cs="Times New Roman"/>
          <w:b/>
          <w:bCs/>
          <w:sz w:val="25"/>
          <w:szCs w:val="25"/>
        </w:rPr>
        <w:t xml:space="preserve">J. </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1. This is an interesting litigation where Union of India has questioned the stand taken by the State of Assam. State's appeal was accepted by learned Single Judge of the Guwahati High Court. The controversy lies in a very narrow compass. The issue is whether an application under Section 438 of the </w:t>
      </w:r>
      <w:r w:rsidRPr="00585E3E">
        <w:rPr>
          <w:rFonts w:ascii="Times New Roman" w:eastAsia="Times New Roman" w:hAnsi="Times New Roman" w:cs="Times New Roman"/>
          <w:i/>
          <w:sz w:val="25"/>
          <w:szCs w:val="25"/>
        </w:rPr>
        <w:t>Code of Criminal Procedure, 1973</w:t>
      </w:r>
      <w:r w:rsidRPr="00585E3E">
        <w:rPr>
          <w:rFonts w:ascii="Times New Roman" w:eastAsia="Times New Roman" w:hAnsi="Times New Roman" w:cs="Times New Roman"/>
          <w:sz w:val="25"/>
          <w:szCs w:val="25"/>
        </w:rPr>
        <w:t xml:space="preserve"> (in short the 'Code') could be filed in respect of offences contemplated under the provisions of </w:t>
      </w:r>
      <w:r w:rsidRPr="00585E3E">
        <w:rPr>
          <w:rFonts w:ascii="Times New Roman" w:eastAsia="Times New Roman" w:hAnsi="Times New Roman" w:cs="Times New Roman"/>
          <w:i/>
          <w:sz w:val="25"/>
          <w:szCs w:val="25"/>
        </w:rPr>
        <w:t>Railway Property (Unlawful Possession) Act, 1966</w:t>
      </w:r>
      <w:r w:rsidRPr="00585E3E">
        <w:rPr>
          <w:rFonts w:ascii="Times New Roman" w:eastAsia="Times New Roman" w:hAnsi="Times New Roman" w:cs="Times New Roman"/>
          <w:sz w:val="25"/>
          <w:szCs w:val="25"/>
        </w:rPr>
        <w:t xml:space="preserve"> (in short the 'Act'). A learned Single Judge held that the offences were </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xml:space="preserve"> after referring to Section 8 of the Act. A review application was filed for suitable modification on the ground that Section 8 of the Act has not been properly </w:t>
      </w:r>
      <w:proofErr w:type="spellStart"/>
      <w:r w:rsidRPr="00585E3E">
        <w:rPr>
          <w:rFonts w:ascii="Times New Roman" w:eastAsia="Times New Roman" w:hAnsi="Times New Roman" w:cs="Times New Roman"/>
          <w:sz w:val="25"/>
          <w:szCs w:val="25"/>
        </w:rPr>
        <w:t>analysed</w:t>
      </w:r>
      <w:proofErr w:type="spellEnd"/>
      <w:r w:rsidRPr="00585E3E">
        <w:rPr>
          <w:rFonts w:ascii="Times New Roman" w:eastAsia="Times New Roman" w:hAnsi="Times New Roman" w:cs="Times New Roman"/>
          <w:sz w:val="25"/>
          <w:szCs w:val="25"/>
        </w:rPr>
        <w:t xml:space="preserve">. Reliance was placed on a decision of learned Single Judge of the Madras High Court which was reported in brief in </w:t>
      </w:r>
      <w:r w:rsidRPr="00585E3E">
        <w:rPr>
          <w:rFonts w:ascii="Times New Roman" w:eastAsia="Times New Roman" w:hAnsi="Times New Roman" w:cs="Times New Roman"/>
          <w:i/>
          <w:sz w:val="25"/>
          <w:szCs w:val="25"/>
        </w:rPr>
        <w:t xml:space="preserve">State vs. </w:t>
      </w:r>
      <w:proofErr w:type="spellStart"/>
      <w:r w:rsidRPr="00585E3E">
        <w:rPr>
          <w:rFonts w:ascii="Times New Roman" w:eastAsia="Times New Roman" w:hAnsi="Times New Roman" w:cs="Times New Roman"/>
          <w:i/>
          <w:sz w:val="25"/>
          <w:szCs w:val="25"/>
        </w:rPr>
        <w:t>Sundara</w:t>
      </w:r>
      <w:proofErr w:type="spellEnd"/>
      <w:r w:rsidRPr="00585E3E">
        <w:rPr>
          <w:rFonts w:ascii="Times New Roman" w:eastAsia="Times New Roman" w:hAnsi="Times New Roman" w:cs="Times New Roman"/>
          <w:i/>
          <w:sz w:val="25"/>
          <w:szCs w:val="25"/>
        </w:rPr>
        <w:t xml:space="preserve"> Pandian</w:t>
      </w:r>
      <w:r w:rsidR="00585E3E" w:rsidRPr="00585E3E">
        <w:rPr>
          <w:rFonts w:ascii="Times New Roman" w:eastAsia="Times New Roman" w:hAnsi="Times New Roman" w:cs="Times New Roman"/>
          <w:i/>
          <w:sz w:val="25"/>
          <w:szCs w:val="25"/>
          <w:vertAlign w:val="superscript"/>
        </w:rPr>
        <w:t>1</w:t>
      </w:r>
      <w:r w:rsidRPr="00585E3E">
        <w:rPr>
          <w:rFonts w:ascii="Times New Roman" w:eastAsia="Times New Roman" w:hAnsi="Times New Roman" w:cs="Times New Roman"/>
          <w:sz w:val="25"/>
          <w:szCs w:val="25"/>
        </w:rPr>
        <w:t>. The review application was rejected on the ground that a case for review was not made out and the view originally expressed was correct.</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2. In support of the appeal learned counsel for the Union of India submitted that the learned Single Judge has not kept in view the provisions contained in Section 8 in the proper perspective. The High Court has erroneously come to hold that the accused had a right to get bail provided he was willing to offer surety / security. It was held that only when the accused is not in a position to provide security or surety then only he can be sent to the Magistrate having jurisdiction. It was submitted that effect of the proviso to sub-section (2) of Section 8 has not been kept in view.</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3. Learned counsel for the State of Assam supported the judgment of the learned Single Judge in </w:t>
      </w:r>
      <w:proofErr w:type="spellStart"/>
      <w:r w:rsidRPr="00585E3E">
        <w:rPr>
          <w:rFonts w:ascii="Times New Roman" w:eastAsia="Times New Roman" w:hAnsi="Times New Roman" w:cs="Times New Roman"/>
          <w:sz w:val="25"/>
          <w:szCs w:val="25"/>
        </w:rPr>
        <w:t>Crl</w:t>
      </w:r>
      <w:proofErr w:type="spellEnd"/>
      <w:r w:rsidRPr="00585E3E">
        <w:rPr>
          <w:rFonts w:ascii="Times New Roman" w:eastAsia="Times New Roman" w:hAnsi="Times New Roman" w:cs="Times New Roman"/>
          <w:sz w:val="25"/>
          <w:szCs w:val="25"/>
        </w:rPr>
        <w:t xml:space="preserve">. Original application No. 620/1995 and in </w:t>
      </w:r>
      <w:proofErr w:type="spellStart"/>
      <w:r w:rsidRPr="00585E3E">
        <w:rPr>
          <w:rFonts w:ascii="Times New Roman" w:eastAsia="Times New Roman" w:hAnsi="Times New Roman" w:cs="Times New Roman"/>
          <w:sz w:val="25"/>
          <w:szCs w:val="25"/>
        </w:rPr>
        <w:t>Crl</w:t>
      </w:r>
      <w:proofErr w:type="spellEnd"/>
      <w:r w:rsidRPr="00585E3E">
        <w:rPr>
          <w:rFonts w:ascii="Times New Roman" w:eastAsia="Times New Roman" w:hAnsi="Times New Roman" w:cs="Times New Roman"/>
          <w:sz w:val="25"/>
          <w:szCs w:val="25"/>
        </w:rPr>
        <w:t>. Misc. Case No. 219/95.</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Pr="00585E3E"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4. The controversy revolves round the provisions contained in Section 8 of the Act and the same reads as under:</w:t>
      </w:r>
    </w:p>
    <w:p w:rsidR="00FD22F1" w:rsidRDefault="00FD22F1" w:rsidP="00585E3E">
      <w:pPr>
        <w:spacing w:after="0" w:line="240" w:lineRule="auto"/>
        <w:ind w:left="720"/>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lastRenderedPageBreak/>
        <w:t xml:space="preserve">"8. Inquiry how to be made against arrested persons (1) </w:t>
      </w:r>
      <w:proofErr w:type="gramStart"/>
      <w:r w:rsidRPr="00585E3E">
        <w:rPr>
          <w:rFonts w:ascii="Times New Roman" w:eastAsia="Times New Roman" w:hAnsi="Times New Roman" w:cs="Times New Roman"/>
          <w:sz w:val="25"/>
          <w:szCs w:val="25"/>
        </w:rPr>
        <w:t>When</w:t>
      </w:r>
      <w:proofErr w:type="gramEnd"/>
      <w:r w:rsidRPr="00585E3E">
        <w:rPr>
          <w:rFonts w:ascii="Times New Roman" w:eastAsia="Times New Roman" w:hAnsi="Times New Roman" w:cs="Times New Roman"/>
          <w:sz w:val="25"/>
          <w:szCs w:val="25"/>
        </w:rPr>
        <w:t xml:space="preserve"> any person is arrested by an officer of the Force for an offence punishable under this Act or is forwarded to him under Section 7, he shall proceed to inquire into the charge against such person.</w:t>
      </w:r>
    </w:p>
    <w:p w:rsidR="00585E3E" w:rsidRPr="00585E3E" w:rsidRDefault="00585E3E" w:rsidP="00585E3E">
      <w:pPr>
        <w:spacing w:after="0" w:line="240" w:lineRule="auto"/>
        <w:ind w:left="720"/>
        <w:jc w:val="both"/>
        <w:rPr>
          <w:rFonts w:ascii="Times New Roman" w:eastAsia="Times New Roman" w:hAnsi="Times New Roman" w:cs="Times New Roman"/>
          <w:sz w:val="25"/>
          <w:szCs w:val="25"/>
        </w:rPr>
      </w:pPr>
    </w:p>
    <w:p w:rsidR="00FD22F1" w:rsidRDefault="00FD22F1" w:rsidP="00585E3E">
      <w:pPr>
        <w:spacing w:after="0" w:line="240" w:lineRule="auto"/>
        <w:ind w:left="720"/>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 (2) For this purpose the officer of the Force may exercise the same powers and shall be subject to the same provisions as the officer in charge of a police station may exercise and is subject to under the </w:t>
      </w:r>
      <w:r w:rsidRPr="00585E3E">
        <w:rPr>
          <w:rFonts w:ascii="Times New Roman" w:eastAsia="Times New Roman" w:hAnsi="Times New Roman" w:cs="Times New Roman"/>
          <w:i/>
          <w:sz w:val="25"/>
          <w:szCs w:val="25"/>
        </w:rPr>
        <w:t>Code of Criminal Procedure, 1898</w:t>
      </w:r>
      <w:r w:rsidRPr="00585E3E">
        <w:rPr>
          <w:rFonts w:ascii="Times New Roman" w:eastAsia="Times New Roman" w:hAnsi="Times New Roman" w:cs="Times New Roman"/>
          <w:sz w:val="25"/>
          <w:szCs w:val="25"/>
        </w:rPr>
        <w:t xml:space="preserve"> (5 of 1898), when investigating a cognizable case:</w:t>
      </w:r>
    </w:p>
    <w:p w:rsidR="00585E3E" w:rsidRPr="00585E3E" w:rsidRDefault="00585E3E" w:rsidP="00585E3E">
      <w:pPr>
        <w:spacing w:after="0" w:line="240" w:lineRule="auto"/>
        <w:ind w:left="720"/>
        <w:jc w:val="both"/>
        <w:rPr>
          <w:rFonts w:ascii="Times New Roman" w:eastAsia="Times New Roman" w:hAnsi="Times New Roman" w:cs="Times New Roman"/>
          <w:sz w:val="25"/>
          <w:szCs w:val="25"/>
        </w:rPr>
      </w:pPr>
    </w:p>
    <w:p w:rsidR="00FD22F1" w:rsidRDefault="00FD22F1" w:rsidP="00585E3E">
      <w:pPr>
        <w:spacing w:after="0" w:line="240" w:lineRule="auto"/>
        <w:ind w:left="720"/>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Provided that –</w:t>
      </w:r>
    </w:p>
    <w:p w:rsidR="00585E3E" w:rsidRPr="00585E3E" w:rsidRDefault="00585E3E" w:rsidP="00585E3E">
      <w:pPr>
        <w:spacing w:after="0" w:line="240" w:lineRule="auto"/>
        <w:ind w:left="720"/>
        <w:jc w:val="both"/>
        <w:rPr>
          <w:rFonts w:ascii="Times New Roman" w:eastAsia="Times New Roman" w:hAnsi="Times New Roman" w:cs="Times New Roman"/>
          <w:sz w:val="25"/>
          <w:szCs w:val="25"/>
        </w:rPr>
      </w:pPr>
    </w:p>
    <w:p w:rsidR="00FD22F1" w:rsidRDefault="00FD22F1" w:rsidP="00585E3E">
      <w:pPr>
        <w:spacing w:after="0" w:line="240" w:lineRule="auto"/>
        <w:ind w:left="720"/>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(a) </w:t>
      </w:r>
      <w:proofErr w:type="gramStart"/>
      <w:r w:rsidRPr="00585E3E">
        <w:rPr>
          <w:rFonts w:ascii="Times New Roman" w:eastAsia="Times New Roman" w:hAnsi="Times New Roman" w:cs="Times New Roman"/>
          <w:sz w:val="25"/>
          <w:szCs w:val="25"/>
        </w:rPr>
        <w:t>if</w:t>
      </w:r>
      <w:proofErr w:type="gramEnd"/>
      <w:r w:rsidRPr="00585E3E">
        <w:rPr>
          <w:rFonts w:ascii="Times New Roman" w:eastAsia="Times New Roman" w:hAnsi="Times New Roman" w:cs="Times New Roman"/>
          <w:sz w:val="25"/>
          <w:szCs w:val="25"/>
        </w:rPr>
        <w:t xml:space="preserve"> the officer of the Force is of opinion that there is sufficient evidence or reasonable ground of suspicion against the accused person, he shall either admit him to bail to appear before a Magistrate having jurisdiction in the case, or forward him in custody to such Magistrate;</w:t>
      </w:r>
    </w:p>
    <w:p w:rsidR="00585E3E" w:rsidRPr="00585E3E" w:rsidRDefault="00585E3E" w:rsidP="00585E3E">
      <w:pPr>
        <w:spacing w:after="0" w:line="240" w:lineRule="auto"/>
        <w:ind w:left="720"/>
        <w:jc w:val="both"/>
        <w:rPr>
          <w:rFonts w:ascii="Times New Roman" w:eastAsia="Times New Roman" w:hAnsi="Times New Roman" w:cs="Times New Roman"/>
          <w:sz w:val="25"/>
          <w:szCs w:val="25"/>
        </w:rPr>
      </w:pPr>
    </w:p>
    <w:p w:rsidR="00FD22F1" w:rsidRDefault="00FD22F1" w:rsidP="00585E3E">
      <w:pPr>
        <w:spacing w:after="0" w:line="240" w:lineRule="auto"/>
        <w:ind w:left="720"/>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(b) if it appears to the officer of the Force that there is not sufficient evidence or reasonable ground of suspicion against the accused person, he shall release the accused person, he shall release the accused person on his executing a bond, with or without sureties as the officer of the force may direct, to appears, if and when so required before the Magistrate having jurisdiction, and shall make a full report of all the particulars of the case to his official superior. </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5. A </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xml:space="preserve"> offence is defined under Section 2(d) of the </w:t>
      </w:r>
      <w:r w:rsidRPr="00585E3E">
        <w:rPr>
          <w:rFonts w:ascii="Times New Roman" w:eastAsia="Times New Roman" w:hAnsi="Times New Roman" w:cs="Times New Roman"/>
          <w:i/>
          <w:sz w:val="25"/>
          <w:szCs w:val="25"/>
        </w:rPr>
        <w:t>Criminal Procedure Code, 1973</w:t>
      </w:r>
      <w:r w:rsidRPr="00585E3E">
        <w:rPr>
          <w:rFonts w:ascii="Times New Roman" w:eastAsia="Times New Roman" w:hAnsi="Times New Roman" w:cs="Times New Roman"/>
          <w:sz w:val="25"/>
          <w:szCs w:val="25"/>
        </w:rPr>
        <w:t xml:space="preserve"> (in short the 'Code'). A bare reading of the proviso to sub-section (2) of Section 8 makes the position clear that three situations are envisaged. Two of the three situations are relatable to clause (a) of the proviso. If the officer of the Force is of the opinion that there is sufficient evidence or reasonable ground of suspicion against the accused persons he shall (a) either admit him to bail to appear before a Magistrate having jurisdiction in the case or (b) forward him in custody to such Magistrate.</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6. Learned Single Judge appears to have taken the view that the direction that can be given by the officer having jurisdiction of the case is as a corollary of accused's right to get bail. The interpretation is clearly erroneous. It has been observed that the discretion to decide whether it is </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xml:space="preserve"> or not cannot be left to the discretion of the officer. The view overlooks the clear language of the proviso and the jurisdiction to exercise the discretion is statutorily provided. The exercise of such discretion is also controlled by the prescription regarding forming of opinion as regards sufficiency of material or otherwise.</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FD22F1"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7. The controversy can be looked at from another angle. In Schedule I of the Code, offences are classified. Part I deals with offences under the Indian Penal Code and Part II deals with 'Classification of offences against other law". Undisputedly the present case is covered by part II. While classifying offences on the basis of punishments prescribed for offences punishable with imprisonment for 3 years and upwards but not more than 7 years, it is provided that the offences shall be cognizable and non-</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xml:space="preserve">. However, an exception has </w:t>
      </w:r>
      <w:r w:rsidRPr="00585E3E">
        <w:rPr>
          <w:rFonts w:ascii="Times New Roman" w:eastAsia="Times New Roman" w:hAnsi="Times New Roman" w:cs="Times New Roman"/>
          <w:sz w:val="25"/>
          <w:szCs w:val="25"/>
        </w:rPr>
        <w:lastRenderedPageBreak/>
        <w:t xml:space="preserve">been made by Section 5 of the Act, making the offence non-cognizable. Except that exception, Schedule I of the Code applies under Section 3 of the Act for the first offence the imprisonment may extend </w:t>
      </w:r>
      <w:proofErr w:type="spellStart"/>
      <w:r w:rsidRPr="00585E3E">
        <w:rPr>
          <w:rFonts w:ascii="Times New Roman" w:eastAsia="Times New Roman" w:hAnsi="Times New Roman" w:cs="Times New Roman"/>
          <w:sz w:val="25"/>
          <w:szCs w:val="25"/>
        </w:rPr>
        <w:t>upto</w:t>
      </w:r>
      <w:proofErr w:type="spellEnd"/>
      <w:r w:rsidRPr="00585E3E">
        <w:rPr>
          <w:rFonts w:ascii="Times New Roman" w:eastAsia="Times New Roman" w:hAnsi="Times New Roman" w:cs="Times New Roman"/>
          <w:sz w:val="25"/>
          <w:szCs w:val="25"/>
        </w:rPr>
        <w:t xml:space="preserve"> five years and for subsequent offences also similar term is fixed. Only for special and adequate reasons to be recorded the minimum can be one year and two years respectively.</w:t>
      </w:r>
    </w:p>
    <w:p w:rsidR="00585E3E" w:rsidRPr="00585E3E" w:rsidRDefault="00585E3E" w:rsidP="00585E3E">
      <w:pPr>
        <w:spacing w:after="0" w:line="240" w:lineRule="auto"/>
        <w:jc w:val="both"/>
        <w:rPr>
          <w:rFonts w:ascii="Times New Roman" w:eastAsia="Times New Roman" w:hAnsi="Times New Roman" w:cs="Times New Roman"/>
          <w:sz w:val="25"/>
          <w:szCs w:val="25"/>
        </w:rPr>
      </w:pPr>
    </w:p>
    <w:p w:rsidR="00585E3E" w:rsidRDefault="00FD22F1" w:rsidP="00585E3E">
      <w:pPr>
        <w:spacing w:after="0" w:line="240" w:lineRule="auto"/>
        <w:jc w:val="both"/>
        <w:rPr>
          <w:rFonts w:ascii="Times New Roman" w:eastAsia="Times New Roman" w:hAnsi="Times New Roman" w:cs="Times New Roman"/>
          <w:b/>
          <w:bCs/>
          <w:sz w:val="25"/>
          <w:szCs w:val="25"/>
        </w:rPr>
      </w:pPr>
      <w:r w:rsidRPr="00585E3E">
        <w:rPr>
          <w:rFonts w:ascii="Times New Roman" w:eastAsia="Times New Roman" w:hAnsi="Times New Roman" w:cs="Times New Roman"/>
          <w:sz w:val="25"/>
          <w:szCs w:val="25"/>
        </w:rPr>
        <w:t xml:space="preserve">8. There are two options given to the officer to form opinion i.e. whether there is sufficient evidence or reasonable ground of suspicion against the accused persons. It nowhere deals with the right of the accused to get bail. The third category is contemplated by clause (b) of the proviso. It inter alia, provides that when it appears to the officer that there is no sufficient evidence or reasonable suspicion, he shall release the accused person on his executing a bond with or without surety as the officer of the Force may direct to appear if and when so required before the Magistrate having jurisdiction and shall make a full report of all the particulars of the case to his superior officer. This category deals with a case where there is absence of sufficient evidence or reasonable ground of suspicion. In such case concerned officer has the two to release accused person on his executing bonds. Therefore, the High Court was not justified in holding that all the offences under the Act are </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Such view is contrary to the provisions contained in Section 8 of the Act.</w:t>
      </w:r>
      <w:r w:rsidRPr="00585E3E">
        <w:rPr>
          <w:rFonts w:ascii="Times New Roman" w:eastAsia="Times New Roman" w:hAnsi="Times New Roman" w:cs="Times New Roman"/>
          <w:b/>
          <w:bCs/>
          <w:sz w:val="25"/>
          <w:szCs w:val="25"/>
        </w:rPr>
        <w:t xml:space="preserve"> </w:t>
      </w:r>
    </w:p>
    <w:p w:rsidR="00585E3E" w:rsidRDefault="00585E3E" w:rsidP="00585E3E">
      <w:pPr>
        <w:spacing w:after="0" w:line="240" w:lineRule="auto"/>
        <w:jc w:val="both"/>
        <w:rPr>
          <w:rFonts w:ascii="Times New Roman" w:eastAsia="Times New Roman" w:hAnsi="Times New Roman" w:cs="Times New Roman"/>
          <w:sz w:val="25"/>
          <w:szCs w:val="25"/>
        </w:rPr>
      </w:pPr>
    </w:p>
    <w:p w:rsidR="00585E3E"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xml:space="preserve">9. Learned Single Judge was, therefore, not justified in holding that since the offences have been specifically made </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xml:space="preserve"> under the Act, they are </w:t>
      </w:r>
      <w:proofErr w:type="spellStart"/>
      <w:r w:rsidRPr="00585E3E">
        <w:rPr>
          <w:rFonts w:ascii="Times New Roman" w:eastAsia="Times New Roman" w:hAnsi="Times New Roman" w:cs="Times New Roman"/>
          <w:sz w:val="25"/>
          <w:szCs w:val="25"/>
        </w:rPr>
        <w:t>bailable</w:t>
      </w:r>
      <w:proofErr w:type="spellEnd"/>
      <w:r w:rsidRPr="00585E3E">
        <w:rPr>
          <w:rFonts w:ascii="Times New Roman" w:eastAsia="Times New Roman" w:hAnsi="Times New Roman" w:cs="Times New Roman"/>
          <w:sz w:val="25"/>
          <w:szCs w:val="25"/>
        </w:rPr>
        <w:t xml:space="preserve">. The conclusion is indefensible. That being so, we set aside the judgment of the Single Judge in </w:t>
      </w:r>
      <w:proofErr w:type="spellStart"/>
      <w:r w:rsidRPr="00585E3E">
        <w:rPr>
          <w:rFonts w:ascii="Times New Roman" w:eastAsia="Times New Roman" w:hAnsi="Times New Roman" w:cs="Times New Roman"/>
          <w:sz w:val="25"/>
          <w:szCs w:val="25"/>
        </w:rPr>
        <w:t>Crl</w:t>
      </w:r>
      <w:proofErr w:type="spellEnd"/>
      <w:r w:rsidRPr="00585E3E">
        <w:rPr>
          <w:rFonts w:ascii="Times New Roman" w:eastAsia="Times New Roman" w:hAnsi="Times New Roman" w:cs="Times New Roman"/>
          <w:sz w:val="25"/>
          <w:szCs w:val="25"/>
        </w:rPr>
        <w:t xml:space="preserve">. Original Application no. 620/1995 and </w:t>
      </w:r>
      <w:proofErr w:type="spellStart"/>
      <w:r w:rsidRPr="00585E3E">
        <w:rPr>
          <w:rFonts w:ascii="Times New Roman" w:eastAsia="Times New Roman" w:hAnsi="Times New Roman" w:cs="Times New Roman"/>
          <w:sz w:val="25"/>
          <w:szCs w:val="25"/>
        </w:rPr>
        <w:t>Crl</w:t>
      </w:r>
      <w:proofErr w:type="spellEnd"/>
      <w:r w:rsidRPr="00585E3E">
        <w:rPr>
          <w:rFonts w:ascii="Times New Roman" w:eastAsia="Times New Roman" w:hAnsi="Times New Roman" w:cs="Times New Roman"/>
          <w:sz w:val="25"/>
          <w:szCs w:val="25"/>
        </w:rPr>
        <w:t>. Misc. Case No. 219/95 dated 27.6.96.</w:t>
      </w:r>
    </w:p>
    <w:p w:rsidR="00FD22F1" w:rsidRPr="00585E3E"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br/>
        <w:t>10. Appeal is allowed.</w:t>
      </w:r>
    </w:p>
    <w:p w:rsidR="00FD22F1" w:rsidRPr="00585E3E" w:rsidRDefault="00FD22F1" w:rsidP="00585E3E">
      <w:pPr>
        <w:spacing w:after="0" w:line="240" w:lineRule="auto"/>
        <w:jc w:val="both"/>
        <w:rPr>
          <w:rFonts w:ascii="Times New Roman" w:eastAsia="Times New Roman" w:hAnsi="Times New Roman" w:cs="Times New Roman"/>
          <w:sz w:val="25"/>
          <w:szCs w:val="25"/>
        </w:rPr>
      </w:pPr>
      <w:r w:rsidRPr="00585E3E">
        <w:rPr>
          <w:rFonts w:ascii="Times New Roman" w:eastAsia="Times New Roman" w:hAnsi="Times New Roman" w:cs="Times New Roman"/>
          <w:sz w:val="25"/>
          <w:szCs w:val="25"/>
        </w:rPr>
        <w:t> </w:t>
      </w:r>
    </w:p>
    <w:p w:rsidR="00DB43DF" w:rsidRPr="00585E3E" w:rsidRDefault="00585E3E" w:rsidP="00585E3E">
      <w:pPr>
        <w:spacing w:after="0" w:line="240" w:lineRule="auto"/>
        <w:rPr>
          <w:rFonts w:ascii="Times New Roman" w:hAnsi="Times New Roman" w:cs="Times New Roman"/>
          <w:i/>
        </w:rPr>
      </w:pPr>
      <w:r w:rsidRPr="00585E3E">
        <w:rPr>
          <w:rFonts w:ascii="Times New Roman" w:eastAsia="Times New Roman" w:hAnsi="Times New Roman" w:cs="Times New Roman"/>
          <w:i/>
          <w:vertAlign w:val="superscript"/>
        </w:rPr>
        <w:t>1</w:t>
      </w:r>
      <w:r w:rsidRPr="00585E3E">
        <w:rPr>
          <w:rFonts w:ascii="Times New Roman" w:eastAsia="Times New Roman" w:hAnsi="Times New Roman" w:cs="Times New Roman"/>
          <w:i/>
        </w:rPr>
        <w:t xml:space="preserve">(1979 </w:t>
      </w:r>
      <w:proofErr w:type="spellStart"/>
      <w:r w:rsidRPr="00585E3E">
        <w:rPr>
          <w:rFonts w:ascii="Times New Roman" w:eastAsia="Times New Roman" w:hAnsi="Times New Roman" w:cs="Times New Roman"/>
          <w:i/>
        </w:rPr>
        <w:t>Crl</w:t>
      </w:r>
      <w:proofErr w:type="spellEnd"/>
      <w:r w:rsidRPr="00585E3E">
        <w:rPr>
          <w:rFonts w:ascii="Times New Roman" w:eastAsia="Times New Roman" w:hAnsi="Times New Roman" w:cs="Times New Roman"/>
          <w:i/>
        </w:rPr>
        <w:t>. Law Journal NOC 194)</w:t>
      </w:r>
    </w:p>
    <w:sectPr w:rsidR="00DB43DF" w:rsidRPr="00585E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5E1" w:rsidRDefault="005375E1" w:rsidP="00DA0365">
      <w:pPr>
        <w:spacing w:after="0" w:line="240" w:lineRule="auto"/>
      </w:pPr>
      <w:r>
        <w:separator/>
      </w:r>
    </w:p>
  </w:endnote>
  <w:endnote w:type="continuationSeparator" w:id="0">
    <w:p w:rsidR="005375E1" w:rsidRDefault="005375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5E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5E1" w:rsidRDefault="005375E1" w:rsidP="00DA0365">
      <w:pPr>
        <w:spacing w:after="0" w:line="240" w:lineRule="auto"/>
      </w:pPr>
      <w:r>
        <w:separator/>
      </w:r>
    </w:p>
  </w:footnote>
  <w:footnote w:type="continuationSeparator" w:id="0">
    <w:p w:rsidR="005375E1" w:rsidRDefault="005375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75E1"/>
    <w:rsid w:val="00585E3E"/>
    <w:rsid w:val="005C7F20"/>
    <w:rsid w:val="008D320C"/>
    <w:rsid w:val="00DA0365"/>
    <w:rsid w:val="00E47E18"/>
    <w:rsid w:val="00EF38D0"/>
    <w:rsid w:val="00FD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grame">
    <w:name w:val="grame"/>
    <w:basedOn w:val="DefaultParagraphFont"/>
    <w:rsid w:val="00FD22F1"/>
  </w:style>
  <w:style w:type="character" w:customStyle="1" w:styleId="spelle">
    <w:name w:val="spelle"/>
    <w:basedOn w:val="DefaultParagraphFont"/>
    <w:rsid w:val="00FD22F1"/>
  </w:style>
  <w:style w:type="character" w:customStyle="1" w:styleId="legspan">
    <w:name w:val="legspan"/>
    <w:basedOn w:val="DefaultParagraphFont"/>
    <w:rsid w:val="00FD22F1"/>
  </w:style>
  <w:style w:type="paragraph" w:styleId="ListParagraph">
    <w:name w:val="List Paragraph"/>
    <w:basedOn w:val="Normal"/>
    <w:uiPriority w:val="34"/>
    <w:qFormat/>
    <w:rsid w:val="00585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grame">
    <w:name w:val="grame"/>
    <w:basedOn w:val="DefaultParagraphFont"/>
    <w:rsid w:val="00FD22F1"/>
  </w:style>
  <w:style w:type="character" w:customStyle="1" w:styleId="spelle">
    <w:name w:val="spelle"/>
    <w:basedOn w:val="DefaultParagraphFont"/>
    <w:rsid w:val="00FD22F1"/>
  </w:style>
  <w:style w:type="character" w:customStyle="1" w:styleId="legspan">
    <w:name w:val="legspan"/>
    <w:basedOn w:val="DefaultParagraphFont"/>
    <w:rsid w:val="00FD22F1"/>
  </w:style>
  <w:style w:type="paragraph" w:styleId="ListParagraph">
    <w:name w:val="List Paragraph"/>
    <w:basedOn w:val="Normal"/>
    <w:uiPriority w:val="34"/>
    <w:qFormat/>
    <w:rsid w:val="00585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30043">
      <w:bodyDiv w:val="1"/>
      <w:marLeft w:val="0"/>
      <w:marRight w:val="0"/>
      <w:marTop w:val="0"/>
      <w:marBottom w:val="0"/>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2016-05-29T13:27:00Z</dcterms:modified>
</cp:coreProperties>
</file>