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bookmarkStart w:id="0" w:name="_GoBack"/>
      <w:bookmarkEnd w:id="0"/>
      <w:r w:rsidRPr="00C96E94">
        <w:rPr>
          <w:rFonts w:ascii="Times New Roman" w:eastAsia="Times New Roman" w:hAnsi="Times New Roman" w:cs="Times New Roman"/>
          <w:b/>
          <w:bCs/>
          <w:color w:val="000000"/>
          <w:sz w:val="25"/>
          <w:szCs w:val="25"/>
        </w:rPr>
        <w:t>SUPREME COURT OF INDIA</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xml:space="preserve">Commissioner of Central Excise, </w:t>
      </w:r>
      <w:proofErr w:type="spellStart"/>
      <w:r w:rsidRPr="00C96E94">
        <w:rPr>
          <w:rFonts w:ascii="Times New Roman" w:eastAsia="Times New Roman" w:hAnsi="Times New Roman" w:cs="Times New Roman"/>
          <w:color w:val="000000"/>
          <w:sz w:val="25"/>
          <w:szCs w:val="25"/>
        </w:rPr>
        <w:t>Bolpur</w:t>
      </w:r>
      <w:proofErr w:type="spellEnd"/>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t>Vs</w:t>
      </w:r>
      <w:r w:rsidR="00C96E94">
        <w:rPr>
          <w:rFonts w:ascii="Times New Roman" w:eastAsia="Times New Roman" w:hAnsi="Times New Roman" w:cs="Times New Roman"/>
          <w:color w:val="000000"/>
          <w:sz w:val="25"/>
          <w:szCs w:val="25"/>
        </w:rPr>
        <w:t>.</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r>
      <w:proofErr w:type="spellStart"/>
      <w:r w:rsidRPr="00C96E94">
        <w:rPr>
          <w:rFonts w:ascii="Times New Roman" w:eastAsia="Times New Roman" w:hAnsi="Times New Roman" w:cs="Times New Roman"/>
          <w:color w:val="000000"/>
          <w:sz w:val="25"/>
          <w:szCs w:val="25"/>
        </w:rPr>
        <w:t>Ratan</w:t>
      </w:r>
      <w:proofErr w:type="spellEnd"/>
      <w:r w:rsidRPr="00C96E94">
        <w:rPr>
          <w:rFonts w:ascii="Times New Roman" w:eastAsia="Times New Roman" w:hAnsi="Times New Roman" w:cs="Times New Roman"/>
          <w:color w:val="000000"/>
          <w:sz w:val="25"/>
          <w:szCs w:val="25"/>
        </w:rPr>
        <w:t xml:space="preserve"> Melting and Wire Industries</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C</w:t>
      </w:r>
      <w:r w:rsidR="00C96E94">
        <w:rPr>
          <w:rFonts w:ascii="Times New Roman" w:eastAsia="Times New Roman" w:hAnsi="Times New Roman" w:cs="Times New Roman"/>
          <w:color w:val="000000"/>
          <w:sz w:val="25"/>
          <w:szCs w:val="25"/>
        </w:rPr>
        <w:t>.</w:t>
      </w:r>
      <w:r w:rsidRPr="00C96E94">
        <w:rPr>
          <w:rFonts w:ascii="Times New Roman" w:eastAsia="Times New Roman" w:hAnsi="Times New Roman" w:cs="Times New Roman"/>
          <w:color w:val="000000"/>
          <w:sz w:val="25"/>
          <w:szCs w:val="25"/>
        </w:rPr>
        <w:t>A</w:t>
      </w:r>
      <w:r w:rsidR="00C96E94">
        <w:rPr>
          <w:rFonts w:ascii="Times New Roman" w:eastAsia="Times New Roman" w:hAnsi="Times New Roman" w:cs="Times New Roman"/>
          <w:color w:val="000000"/>
          <w:sz w:val="25"/>
          <w:szCs w:val="25"/>
        </w:rPr>
        <w:t>.</w:t>
      </w:r>
      <w:r w:rsidRPr="00C96E94">
        <w:rPr>
          <w:rFonts w:ascii="Times New Roman" w:eastAsia="Times New Roman" w:hAnsi="Times New Roman" w:cs="Times New Roman"/>
          <w:color w:val="000000"/>
          <w:sz w:val="25"/>
          <w:szCs w:val="25"/>
        </w:rPr>
        <w:t xml:space="preserve">No.4022 </w:t>
      </w:r>
      <w:r w:rsidR="00C96E94" w:rsidRPr="00C96E94">
        <w:rPr>
          <w:rFonts w:ascii="Times New Roman" w:eastAsia="Times New Roman" w:hAnsi="Times New Roman" w:cs="Times New Roman"/>
          <w:color w:val="000000"/>
          <w:sz w:val="25"/>
          <w:szCs w:val="25"/>
        </w:rPr>
        <w:t>of</w:t>
      </w:r>
      <w:r w:rsidR="00C96E94">
        <w:rPr>
          <w:rFonts w:ascii="Times New Roman" w:eastAsia="Times New Roman" w:hAnsi="Times New Roman" w:cs="Times New Roman"/>
          <w:color w:val="000000"/>
          <w:sz w:val="25"/>
          <w:szCs w:val="25"/>
        </w:rPr>
        <w:t xml:space="preserve"> </w:t>
      </w:r>
      <w:r w:rsidR="00C96E94" w:rsidRPr="00C96E94">
        <w:rPr>
          <w:rFonts w:ascii="Times New Roman" w:eastAsia="Times New Roman" w:hAnsi="Times New Roman" w:cs="Times New Roman"/>
          <w:color w:val="000000"/>
          <w:sz w:val="25"/>
          <w:szCs w:val="25"/>
        </w:rPr>
        <w:t>1999</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roofErr w:type="gramStart"/>
      <w:r w:rsidRPr="00C96E94">
        <w:rPr>
          <w:rFonts w:ascii="Times New Roman" w:eastAsia="Times New Roman" w:hAnsi="Times New Roman" w:cs="Times New Roman"/>
          <w:color w:val="000000"/>
          <w:sz w:val="25"/>
          <w:szCs w:val="25"/>
        </w:rPr>
        <w:t>(</w:t>
      </w:r>
      <w:proofErr w:type="spellStart"/>
      <w:r w:rsidRPr="00C96E94">
        <w:rPr>
          <w:rFonts w:ascii="Times New Roman" w:eastAsia="Times New Roman" w:hAnsi="Times New Roman" w:cs="Times New Roman"/>
          <w:color w:val="000000"/>
          <w:sz w:val="25"/>
          <w:szCs w:val="25"/>
        </w:rPr>
        <w:t>Ruma</w:t>
      </w:r>
      <w:proofErr w:type="spellEnd"/>
      <w:r w:rsidRPr="00C96E94">
        <w:rPr>
          <w:rFonts w:ascii="Times New Roman" w:eastAsia="Times New Roman" w:hAnsi="Times New Roman" w:cs="Times New Roman"/>
          <w:color w:val="000000"/>
          <w:sz w:val="25"/>
          <w:szCs w:val="25"/>
        </w:rPr>
        <w:t xml:space="preserve"> Pal and </w:t>
      </w:r>
      <w:proofErr w:type="spellStart"/>
      <w:r w:rsidRPr="00C96E94">
        <w:rPr>
          <w:rFonts w:ascii="Times New Roman" w:eastAsia="Times New Roman" w:hAnsi="Times New Roman" w:cs="Times New Roman"/>
          <w:color w:val="000000"/>
          <w:sz w:val="25"/>
          <w:szCs w:val="25"/>
        </w:rPr>
        <w:t>Arijit</w:t>
      </w:r>
      <w:proofErr w:type="spellEnd"/>
      <w:r w:rsidRPr="00C96E94">
        <w:rPr>
          <w:rFonts w:ascii="Times New Roman" w:eastAsia="Times New Roman" w:hAnsi="Times New Roman" w:cs="Times New Roman"/>
          <w:color w:val="000000"/>
          <w:sz w:val="25"/>
          <w:szCs w:val="25"/>
        </w:rPr>
        <w:t xml:space="preserve"> </w:t>
      </w:r>
      <w:proofErr w:type="spellStart"/>
      <w:r w:rsidRPr="00C96E94">
        <w:rPr>
          <w:rFonts w:ascii="Times New Roman" w:eastAsia="Times New Roman" w:hAnsi="Times New Roman" w:cs="Times New Roman"/>
          <w:color w:val="000000"/>
          <w:sz w:val="25"/>
          <w:szCs w:val="25"/>
        </w:rPr>
        <w:t>Pasayat</w:t>
      </w:r>
      <w:proofErr w:type="spellEnd"/>
      <w:r w:rsidR="00C96E94">
        <w:rPr>
          <w:rFonts w:ascii="Times New Roman" w:eastAsia="Times New Roman" w:hAnsi="Times New Roman" w:cs="Times New Roman"/>
          <w:color w:val="000000"/>
          <w:sz w:val="25"/>
          <w:szCs w:val="25"/>
        </w:rPr>
        <w:t xml:space="preserve"> JJ.</w:t>
      </w:r>
      <w:r w:rsidRPr="00C96E94">
        <w:rPr>
          <w:rFonts w:ascii="Times New Roman" w:eastAsia="Times New Roman" w:hAnsi="Times New Roman" w:cs="Times New Roman"/>
          <w:color w:val="000000"/>
          <w:sz w:val="25"/>
          <w:szCs w:val="25"/>
        </w:rPr>
        <w:t>)</w:t>
      </w:r>
      <w:proofErr w:type="gramEnd"/>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t>23</w:t>
      </w:r>
      <w:r w:rsidR="00C96E94">
        <w:rPr>
          <w:rFonts w:ascii="Times New Roman" w:eastAsia="Times New Roman" w:hAnsi="Times New Roman" w:cs="Times New Roman"/>
          <w:color w:val="000000"/>
          <w:sz w:val="25"/>
          <w:szCs w:val="25"/>
        </w:rPr>
        <w:t>.</w:t>
      </w:r>
      <w:r w:rsidRPr="00C96E94">
        <w:rPr>
          <w:rFonts w:ascii="Times New Roman" w:eastAsia="Times New Roman" w:hAnsi="Times New Roman" w:cs="Times New Roman"/>
          <w:color w:val="000000"/>
          <w:sz w:val="25"/>
          <w:szCs w:val="25"/>
        </w:rPr>
        <w:t>02</w:t>
      </w:r>
      <w:r w:rsidR="00C96E94">
        <w:rPr>
          <w:rFonts w:ascii="Times New Roman" w:eastAsia="Times New Roman" w:hAnsi="Times New Roman" w:cs="Times New Roman"/>
          <w:color w:val="000000"/>
          <w:sz w:val="25"/>
          <w:szCs w:val="25"/>
        </w:rPr>
        <w:t>.</w:t>
      </w:r>
      <w:r w:rsidRPr="00C96E94">
        <w:rPr>
          <w:rFonts w:ascii="Times New Roman" w:eastAsia="Times New Roman" w:hAnsi="Times New Roman" w:cs="Times New Roman"/>
          <w:color w:val="000000"/>
          <w:sz w:val="25"/>
          <w:szCs w:val="25"/>
        </w:rPr>
        <w:t>2005</w:t>
      </w:r>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r>
      <w:bookmarkStart w:id="1" w:name="judg"/>
      <w:r w:rsidRPr="00C96E94">
        <w:rPr>
          <w:rFonts w:ascii="Times New Roman" w:eastAsia="Times New Roman" w:hAnsi="Times New Roman" w:cs="Times New Roman"/>
          <w:b/>
          <w:bCs/>
          <w:color w:val="000000"/>
          <w:sz w:val="25"/>
          <w:szCs w:val="25"/>
        </w:rPr>
        <w:t> JUDGMENT</w:t>
      </w:r>
      <w:bookmarkEnd w:id="1"/>
    </w:p>
    <w:p w:rsidR="00484640" w:rsidRPr="00C96E94" w:rsidRDefault="00484640" w:rsidP="00C96E94">
      <w:pPr>
        <w:spacing w:after="0" w:line="240" w:lineRule="auto"/>
        <w:jc w:val="center"/>
        <w:rPr>
          <w:rFonts w:ascii="Times New Roman" w:eastAsia="Times New Roman" w:hAnsi="Times New Roman" w:cs="Times New Roman"/>
          <w:color w:val="000000"/>
          <w:sz w:val="25"/>
          <w:szCs w:val="25"/>
        </w:rPr>
      </w:pPr>
      <w:r w:rsidRPr="00C96E94">
        <w:rPr>
          <w:rFonts w:ascii="Times New Roman" w:eastAsia="Times New Roman" w:hAnsi="Times New Roman" w:cs="Times New Roman"/>
          <w:b/>
          <w:bCs/>
          <w:color w:val="000000"/>
          <w:sz w:val="25"/>
          <w:szCs w:val="25"/>
        </w:rPr>
        <w:t> </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proofErr w:type="spellStart"/>
      <w:r w:rsidRPr="00C96E94">
        <w:rPr>
          <w:rFonts w:ascii="Times New Roman" w:eastAsia="Times New Roman" w:hAnsi="Times New Roman" w:cs="Times New Roman"/>
          <w:b/>
          <w:bCs/>
          <w:color w:val="000000"/>
          <w:sz w:val="25"/>
          <w:szCs w:val="25"/>
        </w:rPr>
        <w:t>Ruma</w:t>
      </w:r>
      <w:proofErr w:type="spellEnd"/>
      <w:r w:rsidRPr="00C96E94">
        <w:rPr>
          <w:rFonts w:ascii="Times New Roman" w:eastAsia="Times New Roman" w:hAnsi="Times New Roman" w:cs="Times New Roman"/>
          <w:b/>
          <w:bCs/>
          <w:color w:val="000000"/>
          <w:sz w:val="25"/>
          <w:szCs w:val="25"/>
        </w:rPr>
        <w:t xml:space="preserve"> Pal, J.</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t xml:space="preserve">1. During hearing of this appeal it was fairly conceded by learned Counsel for the parties that the decision of this Court, in Collector of Central Excise, Patna v. </w:t>
      </w:r>
      <w:proofErr w:type="spellStart"/>
      <w:r w:rsidRPr="00C96E94">
        <w:rPr>
          <w:rFonts w:ascii="Times New Roman" w:eastAsia="Times New Roman" w:hAnsi="Times New Roman" w:cs="Times New Roman"/>
          <w:color w:val="000000"/>
          <w:sz w:val="25"/>
          <w:szCs w:val="25"/>
        </w:rPr>
        <w:t>Usha</w:t>
      </w:r>
      <w:proofErr w:type="spellEnd"/>
      <w:r w:rsidRPr="00C96E94">
        <w:rPr>
          <w:rFonts w:ascii="Times New Roman" w:eastAsia="Times New Roman" w:hAnsi="Times New Roman" w:cs="Times New Roman"/>
          <w:color w:val="000000"/>
          <w:sz w:val="25"/>
          <w:szCs w:val="25"/>
        </w:rPr>
        <w:t xml:space="preserve"> Martin Industries] on which CEGAT placed reliance was overruled by a subsequent decision of a Constitution Bench in </w:t>
      </w:r>
      <w:r w:rsidRPr="00C96E94">
        <w:rPr>
          <w:rFonts w:ascii="Times New Roman" w:eastAsia="Times New Roman" w:hAnsi="Times New Roman" w:cs="Times New Roman"/>
          <w:i/>
          <w:color w:val="000000"/>
          <w:sz w:val="25"/>
          <w:szCs w:val="25"/>
        </w:rPr>
        <w:t xml:space="preserve">Collector of Central Excise, Vadodara v. </w:t>
      </w:r>
      <w:proofErr w:type="spellStart"/>
      <w:r w:rsidRPr="00C96E94">
        <w:rPr>
          <w:rFonts w:ascii="Times New Roman" w:eastAsia="Times New Roman" w:hAnsi="Times New Roman" w:cs="Times New Roman"/>
          <w:i/>
          <w:color w:val="000000"/>
          <w:sz w:val="25"/>
          <w:szCs w:val="25"/>
        </w:rPr>
        <w:t>Dhiren</w:t>
      </w:r>
      <w:proofErr w:type="spellEnd"/>
      <w:r w:rsidRPr="00C96E94">
        <w:rPr>
          <w:rFonts w:ascii="Times New Roman" w:eastAsia="Times New Roman" w:hAnsi="Times New Roman" w:cs="Times New Roman"/>
          <w:i/>
          <w:color w:val="000000"/>
          <w:sz w:val="25"/>
          <w:szCs w:val="25"/>
        </w:rPr>
        <w:t xml:space="preserve"> Chemical Industries</w:t>
      </w:r>
      <w:r w:rsidR="00C96E94" w:rsidRPr="00C96E94">
        <w:rPr>
          <w:rFonts w:ascii="Times New Roman" w:eastAsia="Times New Roman" w:hAnsi="Times New Roman" w:cs="Times New Roman"/>
          <w:i/>
          <w:color w:val="000000"/>
          <w:sz w:val="25"/>
          <w:szCs w:val="25"/>
          <w:vertAlign w:val="superscript"/>
        </w:rPr>
        <w:t>1</w:t>
      </w:r>
      <w:r w:rsidRPr="00C96E94">
        <w:rPr>
          <w:rFonts w:ascii="Times New Roman" w:eastAsia="Times New Roman" w:hAnsi="Times New Roman" w:cs="Times New Roman"/>
          <w:color w:val="000000"/>
          <w:sz w:val="25"/>
          <w:szCs w:val="25"/>
        </w:rPr>
        <w:t xml:space="preserve">. But learned Counsel for the respondent submitted that paragraph 11 of </w:t>
      </w:r>
      <w:proofErr w:type="spellStart"/>
      <w:r w:rsidRPr="00C96E94">
        <w:rPr>
          <w:rFonts w:ascii="Times New Roman" w:eastAsia="Times New Roman" w:hAnsi="Times New Roman" w:cs="Times New Roman"/>
          <w:color w:val="000000"/>
          <w:sz w:val="25"/>
          <w:szCs w:val="25"/>
        </w:rPr>
        <w:t>Dhiren</w:t>
      </w:r>
      <w:proofErr w:type="spellEnd"/>
      <w:r w:rsidRPr="00C96E94">
        <w:rPr>
          <w:rFonts w:ascii="Times New Roman" w:eastAsia="Times New Roman" w:hAnsi="Times New Roman" w:cs="Times New Roman"/>
          <w:color w:val="000000"/>
          <w:sz w:val="25"/>
          <w:szCs w:val="25"/>
        </w:rPr>
        <w:t xml:space="preserve"> Chemical's case (supra) operates in its </w:t>
      </w:r>
      <w:proofErr w:type="spellStart"/>
      <w:r w:rsidRPr="00C96E94">
        <w:rPr>
          <w:rFonts w:ascii="Times New Roman" w:eastAsia="Times New Roman" w:hAnsi="Times New Roman" w:cs="Times New Roman"/>
          <w:color w:val="000000"/>
          <w:sz w:val="25"/>
          <w:szCs w:val="25"/>
        </w:rPr>
        <w:t>favour</w:t>
      </w:r>
      <w:proofErr w:type="spellEnd"/>
      <w:r w:rsidRPr="00C96E94">
        <w:rPr>
          <w:rFonts w:ascii="Times New Roman" w:eastAsia="Times New Roman" w:hAnsi="Times New Roman" w:cs="Times New Roman"/>
          <w:color w:val="000000"/>
          <w:sz w:val="25"/>
          <w:szCs w:val="25"/>
        </w:rPr>
        <w:t>. It reads as follows:</w:t>
      </w:r>
    </w:p>
    <w:p w:rsidR="00484640" w:rsidRPr="00C96E94" w:rsidRDefault="00484640" w:rsidP="00C96E94">
      <w:pPr>
        <w:spacing w:after="0" w:line="240" w:lineRule="auto"/>
        <w:ind w:left="720"/>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r>
      <w:r w:rsidRPr="00C96E94">
        <w:rPr>
          <w:rFonts w:ascii="Times New Roman" w:eastAsia="Times New Roman" w:hAnsi="Times New Roman" w:cs="Times New Roman"/>
          <w:iCs/>
          <w:color w:val="000000"/>
          <w:sz w:val="25"/>
          <w:szCs w:val="25"/>
        </w:rPr>
        <w:t>"We need to make it clear that, regardless of the interpretation that we have placed on the said phrase, if there are circulars which have been issued by the Central Board of Excise and Customs which place a different interpretation upon the said phrase, that interpretation will be binding upon the Revenue."</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i/>
          <w:iCs/>
          <w:color w:val="000000"/>
          <w:sz w:val="25"/>
          <w:szCs w:val="25"/>
        </w:rPr>
        <w:t> </w:t>
      </w:r>
      <w:r w:rsidRPr="00C96E94">
        <w:rPr>
          <w:rFonts w:ascii="Times New Roman" w:eastAsia="Times New Roman" w:hAnsi="Times New Roman" w:cs="Times New Roman"/>
          <w:color w:val="000000"/>
          <w:sz w:val="25"/>
          <w:szCs w:val="25"/>
        </w:rPr>
        <w:br/>
        <w:t xml:space="preserve">2. Subsequently, the effect of this observation was noted in several decisions. </w:t>
      </w:r>
      <w:proofErr w:type="gramStart"/>
      <w:r w:rsidRPr="00C96E94">
        <w:rPr>
          <w:rFonts w:ascii="Times New Roman" w:eastAsia="Times New Roman" w:hAnsi="Times New Roman" w:cs="Times New Roman"/>
          <w:color w:val="000000"/>
          <w:sz w:val="25"/>
          <w:szCs w:val="25"/>
        </w:rPr>
        <w:t xml:space="preserve">In </w:t>
      </w:r>
      <w:proofErr w:type="spellStart"/>
      <w:r w:rsidRPr="00C96E94">
        <w:rPr>
          <w:rFonts w:ascii="Times New Roman" w:eastAsia="Times New Roman" w:hAnsi="Times New Roman" w:cs="Times New Roman"/>
          <w:color w:val="000000"/>
          <w:sz w:val="25"/>
          <w:szCs w:val="25"/>
        </w:rPr>
        <w:t>Kalyani</w:t>
      </w:r>
      <w:proofErr w:type="spellEnd"/>
      <w:r w:rsidRPr="00C96E94">
        <w:rPr>
          <w:rFonts w:ascii="Times New Roman" w:eastAsia="Times New Roman" w:hAnsi="Times New Roman" w:cs="Times New Roman"/>
          <w:color w:val="000000"/>
          <w:sz w:val="25"/>
          <w:szCs w:val="25"/>
        </w:rPr>
        <w:t xml:space="preserve"> Packaging Industry v. Union of India and </w:t>
      </w:r>
      <w:proofErr w:type="spellStart"/>
      <w:r w:rsidRPr="00C96E94">
        <w:rPr>
          <w:rFonts w:ascii="Times New Roman" w:eastAsia="Times New Roman" w:hAnsi="Times New Roman" w:cs="Times New Roman"/>
          <w:color w:val="000000"/>
          <w:sz w:val="25"/>
          <w:szCs w:val="25"/>
        </w:rPr>
        <w:t>Anr</w:t>
      </w:r>
      <w:proofErr w:type="spellEnd"/>
      <w:r w:rsidRPr="00C96E94">
        <w:rPr>
          <w:rFonts w:ascii="Times New Roman" w:eastAsia="Times New Roman" w:hAnsi="Times New Roman" w:cs="Times New Roman"/>
          <w:color w:val="000000"/>
          <w:sz w:val="25"/>
          <w:szCs w:val="25"/>
        </w:rPr>
        <w:t>.]</w:t>
      </w:r>
      <w:proofErr w:type="gramEnd"/>
      <w:r w:rsidRPr="00C96E94">
        <w:rPr>
          <w:rFonts w:ascii="Times New Roman" w:eastAsia="Times New Roman" w:hAnsi="Times New Roman" w:cs="Times New Roman"/>
          <w:color w:val="000000"/>
          <w:sz w:val="25"/>
          <w:szCs w:val="25"/>
        </w:rPr>
        <w:t xml:space="preserve"> it was noted as follows:</w:t>
      </w:r>
    </w:p>
    <w:p w:rsidR="00484640" w:rsidRPr="00C96E94" w:rsidRDefault="00484640" w:rsidP="00C96E94">
      <w:pPr>
        <w:spacing w:after="0" w:line="240" w:lineRule="auto"/>
        <w:ind w:left="720"/>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r>
      <w:r w:rsidRPr="00C96E94">
        <w:rPr>
          <w:rFonts w:ascii="Times New Roman" w:eastAsia="Times New Roman" w:hAnsi="Times New Roman" w:cs="Times New Roman"/>
          <w:iCs/>
          <w:color w:val="000000"/>
          <w:sz w:val="25"/>
          <w:szCs w:val="25"/>
        </w:rPr>
        <w:t xml:space="preserve">"We have noticed that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9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11 in SCC) of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 is being misunderstood. It, therefore, becomes necessary to clarify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9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11 </w:t>
      </w:r>
      <w:r w:rsidR="00C96E94">
        <w:rPr>
          <w:rFonts w:ascii="Times New Roman" w:eastAsia="Times New Roman" w:hAnsi="Times New Roman" w:cs="Times New Roman"/>
          <w:iCs/>
          <w:color w:val="000000"/>
          <w:sz w:val="25"/>
          <w:szCs w:val="25"/>
        </w:rPr>
        <w:t xml:space="preserve">in SCC) of </w:t>
      </w:r>
      <w:proofErr w:type="spellStart"/>
      <w:r w:rsidR="00C96E94">
        <w:rPr>
          <w:rFonts w:ascii="Times New Roman" w:eastAsia="Times New Roman" w:hAnsi="Times New Roman" w:cs="Times New Roman"/>
          <w:iCs/>
          <w:color w:val="000000"/>
          <w:sz w:val="25"/>
          <w:szCs w:val="25"/>
        </w:rPr>
        <w:t>Dhiren</w:t>
      </w:r>
      <w:proofErr w:type="spellEnd"/>
      <w:r w:rsidR="00C96E94">
        <w:rPr>
          <w:rFonts w:ascii="Times New Roman" w:eastAsia="Times New Roman" w:hAnsi="Times New Roman" w:cs="Times New Roman"/>
          <w:iCs/>
          <w:color w:val="000000"/>
          <w:sz w:val="25"/>
          <w:szCs w:val="25"/>
        </w:rPr>
        <w:t xml:space="preserve"> Chemical case</w:t>
      </w:r>
      <w:r w:rsidRPr="00C96E94">
        <w:rPr>
          <w:rFonts w:ascii="Times New Roman" w:eastAsia="Times New Roman" w:hAnsi="Times New Roman" w:cs="Times New Roman"/>
          <w:iCs/>
          <w:color w:val="000000"/>
          <w:sz w:val="25"/>
          <w:szCs w:val="25"/>
        </w:rPr>
        <w:t>. One of us (</w:t>
      </w:r>
      <w:proofErr w:type="spellStart"/>
      <w:r w:rsidRPr="00C96E94">
        <w:rPr>
          <w:rFonts w:ascii="Times New Roman" w:eastAsia="Times New Roman" w:hAnsi="Times New Roman" w:cs="Times New Roman"/>
          <w:iCs/>
          <w:color w:val="000000"/>
          <w:sz w:val="25"/>
          <w:szCs w:val="25"/>
        </w:rPr>
        <w:t>Variava</w:t>
      </w:r>
      <w:proofErr w:type="spellEnd"/>
      <w:proofErr w:type="gramStart"/>
      <w:r w:rsidRPr="00C96E94">
        <w:rPr>
          <w:rFonts w:ascii="Times New Roman" w:eastAsia="Times New Roman" w:hAnsi="Times New Roman" w:cs="Times New Roman"/>
          <w:iCs/>
          <w:color w:val="000000"/>
          <w:sz w:val="25"/>
          <w:szCs w:val="25"/>
        </w:rPr>
        <w:t>, )</w:t>
      </w:r>
      <w:proofErr w:type="gramEnd"/>
      <w:r w:rsidRPr="00C96E94">
        <w:rPr>
          <w:rFonts w:ascii="Times New Roman" w:eastAsia="Times New Roman" w:hAnsi="Times New Roman" w:cs="Times New Roman"/>
          <w:iCs/>
          <w:color w:val="000000"/>
          <w:sz w:val="25"/>
          <w:szCs w:val="25"/>
        </w:rPr>
        <w:t xml:space="preserve">.) </w:t>
      </w:r>
      <w:proofErr w:type="gramStart"/>
      <w:r w:rsidRPr="00C96E94">
        <w:rPr>
          <w:rFonts w:ascii="Times New Roman" w:eastAsia="Times New Roman" w:hAnsi="Times New Roman" w:cs="Times New Roman"/>
          <w:iCs/>
          <w:color w:val="000000"/>
          <w:sz w:val="25"/>
          <w:szCs w:val="25"/>
        </w:rPr>
        <w:t>was</w:t>
      </w:r>
      <w:proofErr w:type="gramEnd"/>
      <w:r w:rsidRPr="00C96E94">
        <w:rPr>
          <w:rFonts w:ascii="Times New Roman" w:eastAsia="Times New Roman" w:hAnsi="Times New Roman" w:cs="Times New Roman"/>
          <w:iCs/>
          <w:color w:val="000000"/>
          <w:sz w:val="25"/>
          <w:szCs w:val="25"/>
        </w:rPr>
        <w:t xml:space="preserve"> a party to the judgment of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 and knows what was the intention in incorporating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9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11 in SCC). It must be remembered that law laid down by this Court is law of the land. The law so laid down is binding on all Courts Tribunals and bodies. It is clear that circulars of the Board cannot prevail over the law laid down by this Court. However, it was pointed out that during hearing of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 because of the circulars of the Board in many cases the Department had granted benefits of exemption notifications. It was submitted that on the interpretation now given by this Court in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 the Revenue was likely to reopen cases. Thus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9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11 in SCC) was incorporated to ensure that in cases where benefits of </w:t>
      </w:r>
      <w:r w:rsidRPr="00C96E94">
        <w:rPr>
          <w:rFonts w:ascii="Times New Roman" w:eastAsia="Times New Roman" w:hAnsi="Times New Roman" w:cs="Times New Roman"/>
          <w:iCs/>
          <w:color w:val="000000"/>
          <w:sz w:val="25"/>
          <w:szCs w:val="25"/>
        </w:rPr>
        <w:lastRenderedPageBreak/>
        <w:t xml:space="preserve">exemption notification had already been granted, the Revenue would' remain bound. The purpose was to see that such cases were not reopened. However, this did not mean that even in cases where the Revenue Department had already contended that the benefit of an exemption notification was not available, and the matter was sub </w:t>
      </w:r>
      <w:proofErr w:type="spellStart"/>
      <w:r w:rsidRPr="00C96E94">
        <w:rPr>
          <w:rFonts w:ascii="Times New Roman" w:eastAsia="Times New Roman" w:hAnsi="Times New Roman" w:cs="Times New Roman"/>
          <w:iCs/>
          <w:color w:val="000000"/>
          <w:sz w:val="25"/>
          <w:szCs w:val="25"/>
        </w:rPr>
        <w:t>judice</w:t>
      </w:r>
      <w:proofErr w:type="spellEnd"/>
      <w:r w:rsidRPr="00C96E94">
        <w:rPr>
          <w:rFonts w:ascii="Times New Roman" w:eastAsia="Times New Roman" w:hAnsi="Times New Roman" w:cs="Times New Roman"/>
          <w:iCs/>
          <w:color w:val="000000"/>
          <w:sz w:val="25"/>
          <w:szCs w:val="25"/>
        </w:rPr>
        <w:t xml:space="preserve"> before a court or a Tribunal, the court or tribunal would also give effect to circulars of the Board in preference to a decision of the Constitution Bench of this Court. Whereas a result of dispute the matter is sub </w:t>
      </w:r>
      <w:proofErr w:type="spellStart"/>
      <w:r w:rsidRPr="00C96E94">
        <w:rPr>
          <w:rFonts w:ascii="Times New Roman" w:eastAsia="Times New Roman" w:hAnsi="Times New Roman" w:cs="Times New Roman"/>
          <w:iCs/>
          <w:color w:val="000000"/>
          <w:sz w:val="25"/>
          <w:szCs w:val="25"/>
        </w:rPr>
        <w:t>judice</w:t>
      </w:r>
      <w:proofErr w:type="spellEnd"/>
      <w:r w:rsidRPr="00C96E94">
        <w:rPr>
          <w:rFonts w:ascii="Times New Roman" w:eastAsia="Times New Roman" w:hAnsi="Times New Roman" w:cs="Times New Roman"/>
          <w:iCs/>
          <w:color w:val="000000"/>
          <w:sz w:val="25"/>
          <w:szCs w:val="25"/>
        </w:rPr>
        <w:t xml:space="preserve">, a court tribunal is, after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 bound to interpret as set out in that judgment. To hold otherwise and to interpret in the manner suggested would mean that courts tribunals have to ignore a judgment of this Court and follow circulars of the Board. That was not what was meant by </w:t>
      </w:r>
      <w:proofErr w:type="spellStart"/>
      <w:r w:rsidRPr="00C96E94">
        <w:rPr>
          <w:rFonts w:ascii="Times New Roman" w:eastAsia="Times New Roman" w:hAnsi="Times New Roman" w:cs="Times New Roman"/>
          <w:iCs/>
          <w:color w:val="000000"/>
          <w:sz w:val="25"/>
          <w:szCs w:val="25"/>
        </w:rPr>
        <w:t>para</w:t>
      </w:r>
      <w:proofErr w:type="spellEnd"/>
      <w:r w:rsidRPr="00C96E94">
        <w:rPr>
          <w:rFonts w:ascii="Times New Roman" w:eastAsia="Times New Roman" w:hAnsi="Times New Roman" w:cs="Times New Roman"/>
          <w:iCs/>
          <w:color w:val="000000"/>
          <w:sz w:val="25"/>
          <w:szCs w:val="25"/>
        </w:rPr>
        <w:t xml:space="preserve"> 9 of </w:t>
      </w:r>
      <w:proofErr w:type="spellStart"/>
      <w:r w:rsidRPr="00C96E94">
        <w:rPr>
          <w:rFonts w:ascii="Times New Roman" w:eastAsia="Times New Roman" w:hAnsi="Times New Roman" w:cs="Times New Roman"/>
          <w:iCs/>
          <w:color w:val="000000"/>
          <w:sz w:val="25"/>
          <w:szCs w:val="25"/>
        </w:rPr>
        <w:t>Dhiren</w:t>
      </w:r>
      <w:proofErr w:type="spellEnd"/>
      <w:r w:rsidRPr="00C96E94">
        <w:rPr>
          <w:rFonts w:ascii="Times New Roman" w:eastAsia="Times New Roman" w:hAnsi="Times New Roman" w:cs="Times New Roman"/>
          <w:iCs/>
          <w:color w:val="000000"/>
          <w:sz w:val="25"/>
          <w:szCs w:val="25"/>
        </w:rPr>
        <w:t xml:space="preserve"> Chemical case."</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iCs/>
          <w:color w:val="000000"/>
          <w:sz w:val="25"/>
          <w:szCs w:val="25"/>
        </w:rPr>
        <w:t> </w:t>
      </w:r>
      <w:r w:rsidRPr="00C96E94">
        <w:rPr>
          <w:rFonts w:ascii="Times New Roman" w:eastAsia="Times New Roman" w:hAnsi="Times New Roman" w:cs="Times New Roman"/>
          <w:color w:val="000000"/>
          <w:sz w:val="25"/>
          <w:szCs w:val="25"/>
        </w:rPr>
        <w:br/>
        <w:t xml:space="preserve">3. A disparate view has been taken in CCE v. </w:t>
      </w:r>
      <w:proofErr w:type="spellStart"/>
      <w:r w:rsidRPr="00C96E94">
        <w:rPr>
          <w:rFonts w:ascii="Times New Roman" w:eastAsia="Times New Roman" w:hAnsi="Times New Roman" w:cs="Times New Roman"/>
          <w:color w:val="000000"/>
          <w:sz w:val="25"/>
          <w:szCs w:val="25"/>
        </w:rPr>
        <w:t>Maruti</w:t>
      </w:r>
      <w:proofErr w:type="spellEnd"/>
      <w:r w:rsidRPr="00C96E94">
        <w:rPr>
          <w:rFonts w:ascii="Times New Roman" w:eastAsia="Times New Roman" w:hAnsi="Times New Roman" w:cs="Times New Roman"/>
          <w:color w:val="000000"/>
          <w:sz w:val="25"/>
          <w:szCs w:val="25"/>
        </w:rPr>
        <w:t xml:space="preserve"> Foam Pvt. Ltd.   </w:t>
      </w:r>
      <w:proofErr w:type="spellStart"/>
      <w:proofErr w:type="gramStart"/>
      <w:r w:rsidRPr="00C96E94">
        <w:rPr>
          <w:rFonts w:ascii="Times New Roman" w:eastAsia="Times New Roman" w:hAnsi="Times New Roman" w:cs="Times New Roman"/>
          <w:color w:val="000000"/>
          <w:sz w:val="25"/>
          <w:szCs w:val="25"/>
        </w:rPr>
        <w:t>para</w:t>
      </w:r>
      <w:proofErr w:type="spellEnd"/>
      <w:proofErr w:type="gramEnd"/>
      <w:r w:rsidRPr="00C96E94">
        <w:rPr>
          <w:rFonts w:ascii="Times New Roman" w:eastAsia="Times New Roman" w:hAnsi="Times New Roman" w:cs="Times New Roman"/>
          <w:color w:val="000000"/>
          <w:sz w:val="25"/>
          <w:szCs w:val="25"/>
        </w:rPr>
        <w:t xml:space="preserve"> 7] and Commissioner of Customs, Calcutta and </w:t>
      </w:r>
      <w:proofErr w:type="spellStart"/>
      <w:r w:rsidRPr="00C96E94">
        <w:rPr>
          <w:rFonts w:ascii="Times New Roman" w:eastAsia="Times New Roman" w:hAnsi="Times New Roman" w:cs="Times New Roman"/>
          <w:color w:val="000000"/>
          <w:sz w:val="25"/>
          <w:szCs w:val="25"/>
        </w:rPr>
        <w:t>Ors</w:t>
      </w:r>
      <w:proofErr w:type="spellEnd"/>
      <w:r w:rsidRPr="00C96E94">
        <w:rPr>
          <w:rFonts w:ascii="Times New Roman" w:eastAsia="Times New Roman" w:hAnsi="Times New Roman" w:cs="Times New Roman"/>
          <w:color w:val="000000"/>
          <w:sz w:val="25"/>
          <w:szCs w:val="25"/>
        </w:rPr>
        <w:t xml:space="preserve">. v. Indian oil </w:t>
      </w:r>
      <w:proofErr w:type="spellStart"/>
      <w:r w:rsidRPr="00C96E94">
        <w:rPr>
          <w:rFonts w:ascii="Times New Roman" w:eastAsia="Times New Roman" w:hAnsi="Times New Roman" w:cs="Times New Roman"/>
          <w:color w:val="000000"/>
          <w:sz w:val="25"/>
          <w:szCs w:val="25"/>
        </w:rPr>
        <w:t>Corpn</w:t>
      </w:r>
      <w:proofErr w:type="spellEnd"/>
      <w:r w:rsidRPr="00C96E94">
        <w:rPr>
          <w:rFonts w:ascii="Times New Roman" w:eastAsia="Times New Roman" w:hAnsi="Times New Roman" w:cs="Times New Roman"/>
          <w:color w:val="000000"/>
          <w:sz w:val="25"/>
          <w:szCs w:val="25"/>
        </w:rPr>
        <w:t>. And Another</w:t>
      </w:r>
      <w:proofErr w:type="gramStart"/>
      <w:r w:rsidRPr="00C96E94">
        <w:rPr>
          <w:rFonts w:ascii="Times New Roman" w:eastAsia="Times New Roman" w:hAnsi="Times New Roman" w:cs="Times New Roman"/>
          <w:color w:val="000000"/>
          <w:sz w:val="25"/>
          <w:szCs w:val="25"/>
        </w:rPr>
        <w:t xml:space="preserve">  </w:t>
      </w:r>
      <w:proofErr w:type="spellStart"/>
      <w:r w:rsidRPr="00C96E94">
        <w:rPr>
          <w:rFonts w:ascii="Times New Roman" w:eastAsia="Times New Roman" w:hAnsi="Times New Roman" w:cs="Times New Roman"/>
          <w:color w:val="000000"/>
          <w:sz w:val="25"/>
          <w:szCs w:val="25"/>
        </w:rPr>
        <w:t>para</w:t>
      </w:r>
      <w:proofErr w:type="spellEnd"/>
      <w:proofErr w:type="gramEnd"/>
      <w:r w:rsidRPr="00C96E94">
        <w:rPr>
          <w:rFonts w:ascii="Times New Roman" w:eastAsia="Times New Roman" w:hAnsi="Times New Roman" w:cs="Times New Roman"/>
          <w:color w:val="000000"/>
          <w:sz w:val="25"/>
          <w:szCs w:val="25"/>
        </w:rPr>
        <w:t xml:space="preserve"> 34 it appears to us that the law declared by this </w:t>
      </w:r>
      <w:proofErr w:type="spellStart"/>
      <w:r w:rsidRPr="00C96E94">
        <w:rPr>
          <w:rFonts w:ascii="Times New Roman" w:eastAsia="Times New Roman" w:hAnsi="Times New Roman" w:cs="Times New Roman"/>
          <w:color w:val="000000"/>
          <w:sz w:val="25"/>
          <w:szCs w:val="25"/>
        </w:rPr>
        <w:t>Cort</w:t>
      </w:r>
      <w:proofErr w:type="spellEnd"/>
      <w:r w:rsidRPr="00C96E94">
        <w:rPr>
          <w:rFonts w:ascii="Times New Roman" w:eastAsia="Times New Roman" w:hAnsi="Times New Roman" w:cs="Times New Roman"/>
          <w:color w:val="000000"/>
          <w:sz w:val="25"/>
          <w:szCs w:val="25"/>
        </w:rPr>
        <w:t xml:space="preserve"> is binding on the Revenue Department and once that position in law is declared by this Court, the contrary view expressed in the circular should per force lose its validity and becomes non est.</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br/>
        <w:t>4. </w:t>
      </w:r>
      <w:r w:rsidRPr="00C96E94">
        <w:rPr>
          <w:rFonts w:ascii="Times New Roman" w:eastAsia="Times New Roman" w:hAnsi="Times New Roman" w:cs="Times New Roman"/>
          <w:bCs/>
          <w:color w:val="000000"/>
          <w:sz w:val="25"/>
          <w:szCs w:val="25"/>
        </w:rPr>
        <w:t xml:space="preserve">Though the view expressed in </w:t>
      </w:r>
      <w:proofErr w:type="spellStart"/>
      <w:r w:rsidRPr="00C96E94">
        <w:rPr>
          <w:rFonts w:ascii="Times New Roman" w:eastAsia="Times New Roman" w:hAnsi="Times New Roman" w:cs="Times New Roman"/>
          <w:bCs/>
          <w:color w:val="000000"/>
          <w:sz w:val="25"/>
          <w:szCs w:val="25"/>
        </w:rPr>
        <w:t>Kalyani</w:t>
      </w:r>
      <w:proofErr w:type="spellEnd"/>
      <w:r w:rsidRPr="00C96E94">
        <w:rPr>
          <w:rFonts w:ascii="Times New Roman" w:eastAsia="Times New Roman" w:hAnsi="Times New Roman" w:cs="Times New Roman"/>
          <w:bCs/>
          <w:color w:val="000000"/>
          <w:sz w:val="25"/>
          <w:szCs w:val="25"/>
        </w:rPr>
        <w:t xml:space="preserve">' case (supra), and our view about invalidation might clarify the observations in Para 11 of </w:t>
      </w:r>
      <w:proofErr w:type="spellStart"/>
      <w:r w:rsidRPr="00C96E94">
        <w:rPr>
          <w:rFonts w:ascii="Times New Roman" w:eastAsia="Times New Roman" w:hAnsi="Times New Roman" w:cs="Times New Roman"/>
          <w:bCs/>
          <w:color w:val="000000"/>
          <w:sz w:val="25"/>
          <w:szCs w:val="25"/>
        </w:rPr>
        <w:t>Dhiren</w:t>
      </w:r>
      <w:proofErr w:type="spellEnd"/>
      <w:r w:rsidRPr="00C96E94">
        <w:rPr>
          <w:rFonts w:ascii="Times New Roman" w:eastAsia="Times New Roman" w:hAnsi="Times New Roman" w:cs="Times New Roman"/>
          <w:bCs/>
          <w:color w:val="000000"/>
          <w:sz w:val="25"/>
          <w:szCs w:val="25"/>
        </w:rPr>
        <w:t xml:space="preserve"> Chemical's case (supra), we feel that the earlier judgment in </w:t>
      </w:r>
      <w:proofErr w:type="spellStart"/>
      <w:r w:rsidRPr="00C96E94">
        <w:rPr>
          <w:rFonts w:ascii="Times New Roman" w:eastAsia="Times New Roman" w:hAnsi="Times New Roman" w:cs="Times New Roman"/>
          <w:bCs/>
          <w:color w:val="000000"/>
          <w:sz w:val="25"/>
          <w:szCs w:val="25"/>
        </w:rPr>
        <w:t>Dhiren</w:t>
      </w:r>
      <w:proofErr w:type="spellEnd"/>
      <w:r w:rsidRPr="00C96E94">
        <w:rPr>
          <w:rFonts w:ascii="Times New Roman" w:eastAsia="Times New Roman" w:hAnsi="Times New Roman" w:cs="Times New Roman"/>
          <w:bCs/>
          <w:color w:val="000000"/>
          <w:sz w:val="25"/>
          <w:szCs w:val="25"/>
        </w:rPr>
        <w:t xml:space="preserve"> Chemical's case (supra), being by a Bench of five Judges, it would be appropriate for a Bench of similar strength to clarify the position.</w:t>
      </w:r>
      <w:r w:rsidRPr="00C96E94">
        <w:rPr>
          <w:rFonts w:ascii="Times New Roman" w:eastAsia="Times New Roman" w:hAnsi="Times New Roman" w:cs="Times New Roman"/>
          <w:b/>
          <w:bCs/>
          <w:color w:val="000000"/>
          <w:sz w:val="25"/>
          <w:szCs w:val="25"/>
        </w:rPr>
        <w:t xml:space="preserve"> </w:t>
      </w:r>
      <w:r w:rsidRPr="00C96E94">
        <w:rPr>
          <w:rFonts w:ascii="Times New Roman" w:eastAsia="Times New Roman" w:hAnsi="Times New Roman" w:cs="Times New Roman"/>
          <w:color w:val="000000"/>
          <w:sz w:val="25"/>
          <w:szCs w:val="25"/>
        </w:rPr>
        <w:t xml:space="preserve">In the circumstances, we refer the matter to a Larger Bench of five </w:t>
      </w:r>
      <w:proofErr w:type="spellStart"/>
      <w:r w:rsidRPr="00C96E94">
        <w:rPr>
          <w:rFonts w:ascii="Times New Roman" w:eastAsia="Times New Roman" w:hAnsi="Times New Roman" w:cs="Times New Roman"/>
          <w:color w:val="000000"/>
          <w:sz w:val="25"/>
          <w:szCs w:val="25"/>
        </w:rPr>
        <w:t>Hon'ble</w:t>
      </w:r>
      <w:proofErr w:type="spellEnd"/>
      <w:r w:rsidRPr="00C96E94">
        <w:rPr>
          <w:rFonts w:ascii="Times New Roman" w:eastAsia="Times New Roman" w:hAnsi="Times New Roman" w:cs="Times New Roman"/>
          <w:color w:val="000000"/>
          <w:sz w:val="25"/>
          <w:szCs w:val="25"/>
        </w:rPr>
        <w:t xml:space="preserve"> judges. Let the papers be placed before </w:t>
      </w:r>
      <w:proofErr w:type="spellStart"/>
      <w:r w:rsidRPr="00C96E94">
        <w:rPr>
          <w:rFonts w:ascii="Times New Roman" w:eastAsia="Times New Roman" w:hAnsi="Times New Roman" w:cs="Times New Roman"/>
          <w:color w:val="000000"/>
          <w:sz w:val="25"/>
          <w:szCs w:val="25"/>
        </w:rPr>
        <w:t>Hon'ble</w:t>
      </w:r>
      <w:proofErr w:type="spellEnd"/>
      <w:r w:rsidRPr="00C96E94">
        <w:rPr>
          <w:rFonts w:ascii="Times New Roman" w:eastAsia="Times New Roman" w:hAnsi="Times New Roman" w:cs="Times New Roman"/>
          <w:color w:val="000000"/>
          <w:sz w:val="25"/>
          <w:szCs w:val="25"/>
        </w:rPr>
        <w:t xml:space="preserve"> the Chief Justice of India for constituting an appropriate Bench.</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
    <w:p w:rsidR="00484640" w:rsidRPr="00C96E94" w:rsidRDefault="00484640" w:rsidP="00C96E94">
      <w:pPr>
        <w:spacing w:after="0" w:line="240" w:lineRule="auto"/>
        <w:jc w:val="both"/>
        <w:rPr>
          <w:rFonts w:ascii="Times New Roman" w:eastAsia="Times New Roman" w:hAnsi="Times New Roman" w:cs="Times New Roman"/>
          <w:color w:val="000000"/>
          <w:sz w:val="25"/>
          <w:szCs w:val="25"/>
        </w:rPr>
      </w:pPr>
      <w:r w:rsidRPr="00C96E94">
        <w:rPr>
          <w:rFonts w:ascii="Times New Roman" w:eastAsia="Times New Roman" w:hAnsi="Times New Roman" w:cs="Times New Roman"/>
          <w:color w:val="000000"/>
          <w:sz w:val="25"/>
          <w:szCs w:val="25"/>
        </w:rPr>
        <w:t> </w:t>
      </w:r>
    </w:p>
    <w:p w:rsidR="00DB43DF" w:rsidRPr="00C96E94" w:rsidRDefault="00C96E94" w:rsidP="00C96E94">
      <w:pPr>
        <w:spacing w:after="0" w:line="240" w:lineRule="auto"/>
        <w:rPr>
          <w:i/>
        </w:rPr>
      </w:pPr>
      <w:r w:rsidRPr="00C96E94">
        <w:rPr>
          <w:rFonts w:ascii="Times New Roman" w:eastAsia="Times New Roman" w:hAnsi="Times New Roman" w:cs="Times New Roman"/>
          <w:i/>
          <w:iCs/>
          <w:color w:val="000000"/>
          <w:vertAlign w:val="superscript"/>
        </w:rPr>
        <w:t>1</w:t>
      </w:r>
      <w:r w:rsidRPr="00C96E94">
        <w:rPr>
          <w:rFonts w:ascii="Times New Roman" w:eastAsia="Times New Roman" w:hAnsi="Times New Roman" w:cs="Times New Roman"/>
          <w:i/>
          <w:iCs/>
          <w:color w:val="000000"/>
        </w:rPr>
        <w:t>[2004 (6) SCC 722]</w:t>
      </w:r>
    </w:p>
    <w:sectPr w:rsidR="00DB43DF" w:rsidRPr="00C96E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55" w:rsidRDefault="00921E55" w:rsidP="00DA0365">
      <w:pPr>
        <w:spacing w:after="0" w:line="240" w:lineRule="auto"/>
      </w:pPr>
      <w:r>
        <w:separator/>
      </w:r>
    </w:p>
  </w:endnote>
  <w:endnote w:type="continuationSeparator" w:id="0">
    <w:p w:rsidR="00921E55" w:rsidRDefault="00921E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6E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55" w:rsidRDefault="00921E55" w:rsidP="00DA0365">
      <w:pPr>
        <w:spacing w:after="0" w:line="240" w:lineRule="auto"/>
      </w:pPr>
      <w:r>
        <w:separator/>
      </w:r>
    </w:p>
  </w:footnote>
  <w:footnote w:type="continuationSeparator" w:id="0">
    <w:p w:rsidR="00921E55" w:rsidRDefault="00921E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4640"/>
    <w:rsid w:val="005C7F20"/>
    <w:rsid w:val="006A6446"/>
    <w:rsid w:val="008D320C"/>
    <w:rsid w:val="00921E55"/>
    <w:rsid w:val="00C96E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84640"/>
  </w:style>
  <w:style w:type="character" w:customStyle="1" w:styleId="apple-converted-space">
    <w:name w:val="apple-converted-space"/>
    <w:basedOn w:val="DefaultParagraphFont"/>
    <w:rsid w:val="0048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84640"/>
  </w:style>
  <w:style w:type="character" w:customStyle="1" w:styleId="apple-converted-space">
    <w:name w:val="apple-converted-space"/>
    <w:basedOn w:val="DefaultParagraphFont"/>
    <w:rsid w:val="0048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2016-06-30T10:56:00Z</dcterms:modified>
</cp:coreProperties>
</file>