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b/>
          <w:bCs/>
          <w:color w:val="000000"/>
          <w:sz w:val="25"/>
          <w:szCs w:val="25"/>
        </w:rPr>
        <w:t>SUPREME COURT OF INDIA</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 </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proofErr w:type="gramStart"/>
      <w:r w:rsidRPr="007B0E81">
        <w:rPr>
          <w:rFonts w:ascii="Times New Roman" w:eastAsia="Times New Roman" w:hAnsi="Times New Roman" w:cs="Times New Roman"/>
          <w:color w:val="000000"/>
          <w:sz w:val="25"/>
          <w:szCs w:val="25"/>
        </w:rPr>
        <w:t>State of M</w:t>
      </w:r>
      <w:r w:rsidR="007B0E81">
        <w:rPr>
          <w:rFonts w:ascii="Times New Roman" w:eastAsia="Times New Roman" w:hAnsi="Times New Roman" w:cs="Times New Roman"/>
          <w:color w:val="000000"/>
          <w:sz w:val="25"/>
          <w:szCs w:val="25"/>
        </w:rPr>
        <w:t>.</w:t>
      </w:r>
      <w:r w:rsidRPr="007B0E81">
        <w:rPr>
          <w:rFonts w:ascii="Times New Roman" w:eastAsia="Times New Roman" w:hAnsi="Times New Roman" w:cs="Times New Roman"/>
          <w:color w:val="000000"/>
          <w:sz w:val="25"/>
          <w:szCs w:val="25"/>
        </w:rPr>
        <w:t>P</w:t>
      </w:r>
      <w:r w:rsidR="007B0E81">
        <w:rPr>
          <w:rFonts w:ascii="Times New Roman" w:eastAsia="Times New Roman" w:hAnsi="Times New Roman" w:cs="Times New Roman"/>
          <w:color w:val="000000"/>
          <w:sz w:val="25"/>
          <w:szCs w:val="25"/>
        </w:rPr>
        <w:t>.</w:t>
      </w:r>
      <w:proofErr w:type="gramEnd"/>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Vs</w:t>
      </w:r>
      <w:r w:rsidR="007B0E81">
        <w:rPr>
          <w:rFonts w:ascii="Times New Roman" w:eastAsia="Times New Roman" w:hAnsi="Times New Roman" w:cs="Times New Roman"/>
          <w:color w:val="000000"/>
          <w:sz w:val="25"/>
          <w:szCs w:val="25"/>
        </w:rPr>
        <w:t>.</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r>
      <w:proofErr w:type="spellStart"/>
      <w:r w:rsidRPr="007B0E81">
        <w:rPr>
          <w:rFonts w:ascii="Times New Roman" w:eastAsia="Times New Roman" w:hAnsi="Times New Roman" w:cs="Times New Roman"/>
          <w:color w:val="000000"/>
          <w:sz w:val="25"/>
          <w:szCs w:val="25"/>
        </w:rPr>
        <w:t>Sheshrao</w:t>
      </w:r>
      <w:proofErr w:type="spellEnd"/>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 </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Crl</w:t>
      </w:r>
      <w:r w:rsidR="007B0E81">
        <w:rPr>
          <w:rFonts w:ascii="Times New Roman" w:eastAsia="Times New Roman" w:hAnsi="Times New Roman" w:cs="Times New Roman"/>
          <w:color w:val="000000"/>
          <w:sz w:val="25"/>
          <w:szCs w:val="25"/>
        </w:rPr>
        <w:t>.</w:t>
      </w:r>
      <w:r w:rsidRPr="007B0E81">
        <w:rPr>
          <w:rFonts w:ascii="Times New Roman" w:eastAsia="Times New Roman" w:hAnsi="Times New Roman" w:cs="Times New Roman"/>
          <w:color w:val="000000"/>
          <w:sz w:val="25"/>
          <w:szCs w:val="25"/>
        </w:rPr>
        <w:t>A</w:t>
      </w:r>
      <w:r w:rsidR="007B0E81">
        <w:rPr>
          <w:rFonts w:ascii="Times New Roman" w:eastAsia="Times New Roman" w:hAnsi="Times New Roman" w:cs="Times New Roman"/>
          <w:color w:val="000000"/>
          <w:sz w:val="25"/>
          <w:szCs w:val="25"/>
        </w:rPr>
        <w:t>.</w:t>
      </w:r>
      <w:r w:rsidRPr="007B0E81">
        <w:rPr>
          <w:rFonts w:ascii="Times New Roman" w:eastAsia="Times New Roman" w:hAnsi="Times New Roman" w:cs="Times New Roman"/>
          <w:color w:val="000000"/>
          <w:sz w:val="25"/>
          <w:szCs w:val="25"/>
        </w:rPr>
        <w:t>No.1314 of 2005</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 </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w:t>
      </w:r>
      <w:proofErr w:type="spellStart"/>
      <w:r w:rsidRPr="007B0E81">
        <w:rPr>
          <w:rFonts w:ascii="Times New Roman" w:eastAsia="Times New Roman" w:hAnsi="Times New Roman" w:cs="Times New Roman"/>
          <w:color w:val="000000"/>
          <w:sz w:val="25"/>
          <w:szCs w:val="25"/>
        </w:rPr>
        <w:t>R.C.Lahoti</w:t>
      </w:r>
      <w:proofErr w:type="spellEnd"/>
      <w:r w:rsidRPr="007B0E81">
        <w:rPr>
          <w:rFonts w:ascii="Times New Roman" w:eastAsia="Times New Roman" w:hAnsi="Times New Roman" w:cs="Times New Roman"/>
          <w:color w:val="000000"/>
          <w:sz w:val="25"/>
          <w:szCs w:val="25"/>
        </w:rPr>
        <w:t xml:space="preserve"> CJI</w:t>
      </w:r>
      <w:r w:rsidR="007B0E81">
        <w:rPr>
          <w:rFonts w:ascii="Times New Roman" w:eastAsia="Times New Roman" w:hAnsi="Times New Roman" w:cs="Times New Roman"/>
          <w:color w:val="000000"/>
          <w:sz w:val="25"/>
          <w:szCs w:val="25"/>
        </w:rPr>
        <w:t>.</w:t>
      </w:r>
      <w:r w:rsidRPr="007B0E81">
        <w:rPr>
          <w:rFonts w:ascii="Times New Roman" w:eastAsia="Times New Roman" w:hAnsi="Times New Roman" w:cs="Times New Roman"/>
          <w:color w:val="000000"/>
          <w:sz w:val="25"/>
          <w:szCs w:val="25"/>
        </w:rPr>
        <w:t xml:space="preserve"> and </w:t>
      </w:r>
      <w:proofErr w:type="spellStart"/>
      <w:r w:rsidRPr="007B0E81">
        <w:rPr>
          <w:rFonts w:ascii="Times New Roman" w:eastAsia="Times New Roman" w:hAnsi="Times New Roman" w:cs="Times New Roman"/>
          <w:color w:val="000000"/>
          <w:sz w:val="25"/>
          <w:szCs w:val="25"/>
        </w:rPr>
        <w:t>G.P.Mathur</w:t>
      </w:r>
      <w:proofErr w:type="spellEnd"/>
      <w:r w:rsidRPr="007B0E81">
        <w:rPr>
          <w:rFonts w:ascii="Times New Roman" w:eastAsia="Times New Roman" w:hAnsi="Times New Roman" w:cs="Times New Roman"/>
          <w:color w:val="000000"/>
          <w:sz w:val="25"/>
          <w:szCs w:val="25"/>
        </w:rPr>
        <w:t>)</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 </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06</w:t>
      </w:r>
      <w:r w:rsidR="007B0E81">
        <w:rPr>
          <w:rFonts w:ascii="Times New Roman" w:eastAsia="Times New Roman" w:hAnsi="Times New Roman" w:cs="Times New Roman"/>
          <w:color w:val="000000"/>
          <w:sz w:val="25"/>
          <w:szCs w:val="25"/>
        </w:rPr>
        <w:t>.</w:t>
      </w:r>
      <w:r w:rsidRPr="007B0E81">
        <w:rPr>
          <w:rFonts w:ascii="Times New Roman" w:eastAsia="Times New Roman" w:hAnsi="Times New Roman" w:cs="Times New Roman"/>
          <w:color w:val="000000"/>
          <w:sz w:val="25"/>
          <w:szCs w:val="25"/>
        </w:rPr>
        <w:t>10</w:t>
      </w:r>
      <w:r w:rsidR="007B0E81">
        <w:rPr>
          <w:rFonts w:ascii="Times New Roman" w:eastAsia="Times New Roman" w:hAnsi="Times New Roman" w:cs="Times New Roman"/>
          <w:color w:val="000000"/>
          <w:sz w:val="25"/>
          <w:szCs w:val="25"/>
        </w:rPr>
        <w:t>.</w:t>
      </w:r>
      <w:r w:rsidRPr="007B0E81">
        <w:rPr>
          <w:rFonts w:ascii="Times New Roman" w:eastAsia="Times New Roman" w:hAnsi="Times New Roman" w:cs="Times New Roman"/>
          <w:color w:val="000000"/>
          <w:sz w:val="25"/>
          <w:szCs w:val="25"/>
        </w:rPr>
        <w:t>2005</w:t>
      </w:r>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r>
      <w:bookmarkStart w:id="0" w:name="judg"/>
      <w:r w:rsidRPr="007B0E81">
        <w:rPr>
          <w:rFonts w:ascii="Times New Roman" w:eastAsia="Times New Roman" w:hAnsi="Times New Roman" w:cs="Times New Roman"/>
          <w:b/>
          <w:bCs/>
          <w:color w:val="000000"/>
          <w:sz w:val="25"/>
          <w:szCs w:val="25"/>
        </w:rPr>
        <w:t>JUDGMENT</w:t>
      </w:r>
      <w:bookmarkEnd w:id="0"/>
    </w:p>
    <w:p w:rsidR="00A56952" w:rsidRPr="007B0E81" w:rsidRDefault="00A56952" w:rsidP="007B0E81">
      <w:pPr>
        <w:spacing w:after="0" w:line="240" w:lineRule="auto"/>
        <w:jc w:val="center"/>
        <w:rPr>
          <w:rFonts w:ascii="Times New Roman" w:eastAsia="Times New Roman" w:hAnsi="Times New Roman" w:cs="Times New Roman"/>
          <w:color w:val="000000"/>
          <w:sz w:val="25"/>
          <w:szCs w:val="25"/>
        </w:rPr>
      </w:pPr>
      <w:r w:rsidRPr="007B0E81">
        <w:rPr>
          <w:rFonts w:ascii="Times New Roman" w:eastAsia="Times New Roman" w:hAnsi="Times New Roman" w:cs="Times New Roman"/>
          <w:b/>
          <w:bCs/>
          <w:color w:val="000000"/>
          <w:sz w:val="25"/>
          <w:szCs w:val="25"/>
        </w:rPr>
        <w:t> </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b/>
          <w:bCs/>
          <w:color w:val="000000"/>
          <w:sz w:val="25"/>
          <w:szCs w:val="25"/>
        </w:rPr>
        <w:t xml:space="preserve">G. P. </w:t>
      </w:r>
      <w:proofErr w:type="spellStart"/>
      <w:r w:rsidR="007B0E81" w:rsidRPr="007B0E81">
        <w:rPr>
          <w:rFonts w:ascii="Times New Roman" w:eastAsia="Times New Roman" w:hAnsi="Times New Roman" w:cs="Times New Roman"/>
          <w:b/>
          <w:bCs/>
          <w:color w:val="000000"/>
          <w:sz w:val="25"/>
          <w:szCs w:val="25"/>
        </w:rPr>
        <w:t>Mathur</w:t>
      </w:r>
      <w:proofErr w:type="spellEnd"/>
      <w:r w:rsidRPr="007B0E81">
        <w:rPr>
          <w:rFonts w:ascii="Times New Roman" w:eastAsia="Times New Roman" w:hAnsi="Times New Roman" w:cs="Times New Roman"/>
          <w:b/>
          <w:bCs/>
          <w:color w:val="000000"/>
          <w:sz w:val="25"/>
          <w:szCs w:val="25"/>
        </w:rPr>
        <w:t>, J.</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1. Delay in filing the special leave petition is condoned.</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2. Leave granted.</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 xml:space="preserve">3. This appeal has been preferred by the State of M.P. against the judgment and order dated 11.7.2003 of Justice N.S. Azad of M.P. High Court in </w:t>
      </w:r>
      <w:proofErr w:type="spellStart"/>
      <w:r w:rsidRPr="007B0E81">
        <w:rPr>
          <w:rFonts w:ascii="Times New Roman" w:eastAsia="Times New Roman" w:hAnsi="Times New Roman" w:cs="Times New Roman"/>
          <w:color w:val="000000"/>
          <w:sz w:val="25"/>
          <w:szCs w:val="25"/>
        </w:rPr>
        <w:t>Crl</w:t>
      </w:r>
      <w:proofErr w:type="spellEnd"/>
      <w:r w:rsidRPr="007B0E81">
        <w:rPr>
          <w:rFonts w:ascii="Times New Roman" w:eastAsia="Times New Roman" w:hAnsi="Times New Roman" w:cs="Times New Roman"/>
          <w:color w:val="000000"/>
          <w:sz w:val="25"/>
          <w:szCs w:val="25"/>
        </w:rPr>
        <w:t>. Appeal No. 1442 of 2002.</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4. The trial Court convicted the accused under Sections 376 (2</w:t>
      </w:r>
      <w:proofErr w:type="gramStart"/>
      <w:r w:rsidRPr="007B0E81">
        <w:rPr>
          <w:rFonts w:ascii="Times New Roman" w:eastAsia="Times New Roman" w:hAnsi="Times New Roman" w:cs="Times New Roman"/>
          <w:color w:val="000000"/>
          <w:sz w:val="25"/>
          <w:szCs w:val="25"/>
        </w:rPr>
        <w:t>)(</w:t>
      </w:r>
      <w:proofErr w:type="gramEnd"/>
      <w:r w:rsidRPr="007B0E81">
        <w:rPr>
          <w:rFonts w:ascii="Times New Roman" w:eastAsia="Times New Roman" w:hAnsi="Times New Roman" w:cs="Times New Roman"/>
          <w:color w:val="000000"/>
          <w:sz w:val="25"/>
          <w:szCs w:val="25"/>
        </w:rPr>
        <w:t>g) and 506 I.P.C. and sentenced him to various terms of imprisonment and fine. He was awarded a sentence of 10 years R.I. and a fine of Rs.200/- and in default to undergo R.I. for a further period of one month under Section 376(2</w:t>
      </w:r>
      <w:proofErr w:type="gramStart"/>
      <w:r w:rsidRPr="007B0E81">
        <w:rPr>
          <w:rFonts w:ascii="Times New Roman" w:eastAsia="Times New Roman" w:hAnsi="Times New Roman" w:cs="Times New Roman"/>
          <w:color w:val="000000"/>
          <w:sz w:val="25"/>
          <w:szCs w:val="25"/>
        </w:rPr>
        <w:t>)(</w:t>
      </w:r>
      <w:proofErr w:type="gramEnd"/>
      <w:r w:rsidRPr="007B0E81">
        <w:rPr>
          <w:rFonts w:ascii="Times New Roman" w:eastAsia="Times New Roman" w:hAnsi="Times New Roman" w:cs="Times New Roman"/>
          <w:color w:val="000000"/>
          <w:sz w:val="25"/>
          <w:szCs w:val="25"/>
        </w:rPr>
        <w:t>g) I.P.C. The High Court partly allowed the appeal and while upholding the conviction of the accused on various counts reduced the sentence to the period already undergone which is nearly 1 years and 11 months.</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7B0E81">
        <w:rPr>
          <w:rFonts w:ascii="Times New Roman" w:eastAsia="Times New Roman" w:hAnsi="Times New Roman" w:cs="Times New Roman"/>
          <w:color w:val="000000"/>
          <w:sz w:val="25"/>
          <w:szCs w:val="25"/>
        </w:rPr>
        <w:t>lays</w:t>
      </w:r>
      <w:proofErr w:type="gramEnd"/>
      <w:r w:rsidRPr="007B0E81">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w:t>
      </w:r>
      <w:r w:rsidRPr="007B0E81">
        <w:rPr>
          <w:rFonts w:ascii="Times New Roman" w:eastAsia="Times New Roman" w:hAnsi="Times New Roman" w:cs="Times New Roman"/>
          <w:color w:val="000000"/>
          <w:sz w:val="25"/>
          <w:szCs w:val="25"/>
        </w:rPr>
        <w:lastRenderedPageBreak/>
        <w:t>10 years for adequate and special reasons to be mentioned in the judgment. </w:t>
      </w:r>
      <w:r w:rsidRPr="007B0E81">
        <w:rPr>
          <w:rFonts w:ascii="Times New Roman" w:eastAsia="Times New Roman" w:hAnsi="Times New Roman" w:cs="Times New Roman"/>
          <w:bCs/>
          <w:color w:val="000000"/>
          <w:sz w:val="25"/>
          <w:szCs w:val="25"/>
        </w:rPr>
        <w:t xml:space="preserve">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 </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r>
      <w:r w:rsidRPr="007B0E81">
        <w:rPr>
          <w:rFonts w:ascii="Times New Roman" w:eastAsia="Times New Roman" w:hAnsi="Times New Roman" w:cs="Times New Roman"/>
          <w:bCs/>
          <w:color w:val="000000"/>
          <w:sz w:val="25"/>
          <w:szCs w:val="25"/>
        </w:rP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7B0E81">
        <w:rPr>
          <w:rFonts w:ascii="Times New Roman" w:eastAsia="Times New Roman" w:hAnsi="Times New Roman" w:cs="Times New Roman"/>
          <w:b/>
          <w:bCs/>
          <w:color w:val="000000"/>
          <w:sz w:val="25"/>
          <w:szCs w:val="25"/>
        </w:rPr>
        <w:t xml:space="preserve"> </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7B0E81">
        <w:rPr>
          <w:rFonts w:ascii="Times New Roman" w:eastAsia="Times New Roman" w:hAnsi="Times New Roman" w:cs="Times New Roman"/>
          <w:color w:val="000000"/>
          <w:sz w:val="25"/>
          <w:szCs w:val="25"/>
        </w:rPr>
        <w:t>Cr.P.C</w:t>
      </w:r>
      <w:proofErr w:type="spellEnd"/>
      <w:r w:rsidRPr="007B0E81">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7B0E81">
        <w:rPr>
          <w:rFonts w:ascii="Times New Roman" w:eastAsia="Times New Roman" w:hAnsi="Times New Roman" w:cs="Times New Roman"/>
          <w:color w:val="000000"/>
          <w:sz w:val="25"/>
          <w:szCs w:val="25"/>
        </w:rPr>
        <w:t>Cr.P.C</w:t>
      </w:r>
      <w:proofErr w:type="spellEnd"/>
      <w:r w:rsidRPr="007B0E81">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7B0E81">
        <w:rPr>
          <w:rFonts w:ascii="Times New Roman" w:eastAsia="Times New Roman" w:hAnsi="Times New Roman" w:cs="Times New Roman"/>
          <w:color w:val="000000"/>
          <w:sz w:val="25"/>
          <w:szCs w:val="25"/>
        </w:rPr>
        <w:t>Cr.P.C</w:t>
      </w:r>
      <w:proofErr w:type="spellEnd"/>
      <w:r w:rsidRPr="007B0E81">
        <w:rPr>
          <w:rFonts w:ascii="Times New Roman" w:eastAsia="Times New Roman" w:hAnsi="Times New Roman" w:cs="Times New Roman"/>
          <w:color w:val="000000"/>
          <w:sz w:val="25"/>
          <w:szCs w:val="25"/>
        </w:rPr>
        <w:t xml:space="preserve">. gives the powers of the appellate Court. In Amar Singh v. </w:t>
      </w:r>
      <w:proofErr w:type="spellStart"/>
      <w:r w:rsidRPr="007B0E81">
        <w:rPr>
          <w:rFonts w:ascii="Times New Roman" w:eastAsia="Times New Roman" w:hAnsi="Times New Roman" w:cs="Times New Roman"/>
          <w:color w:val="000000"/>
          <w:sz w:val="25"/>
          <w:szCs w:val="25"/>
        </w:rPr>
        <w:t>Balwinder</w:t>
      </w:r>
      <w:proofErr w:type="spellEnd"/>
      <w:r w:rsidRPr="007B0E81">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7B0E81">
        <w:rPr>
          <w:rFonts w:ascii="Times New Roman" w:eastAsia="Times New Roman" w:hAnsi="Times New Roman" w:cs="Times New Roman"/>
          <w:color w:val="000000"/>
          <w:sz w:val="25"/>
          <w:szCs w:val="25"/>
        </w:rPr>
        <w:t>para</w:t>
      </w:r>
      <w:proofErr w:type="spellEnd"/>
      <w:r w:rsidRPr="007B0E81">
        <w:rPr>
          <w:rFonts w:ascii="Times New Roman" w:eastAsia="Times New Roman" w:hAnsi="Times New Roman" w:cs="Times New Roman"/>
          <w:color w:val="000000"/>
          <w:sz w:val="25"/>
          <w:szCs w:val="25"/>
        </w:rPr>
        <w:t xml:space="preserve"> 7 of the report reads as under:</w:t>
      </w:r>
    </w:p>
    <w:p w:rsidR="00A56952" w:rsidRPr="007B0E81" w:rsidRDefault="00A56952" w:rsidP="007B0E81">
      <w:pPr>
        <w:spacing w:after="0" w:line="240" w:lineRule="auto"/>
        <w:ind w:left="720"/>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br/>
      </w:r>
      <w:r w:rsidRPr="007B0E81">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7B0E81">
        <w:rPr>
          <w:rFonts w:ascii="Times New Roman" w:eastAsia="Times New Roman" w:hAnsi="Times New Roman" w:cs="Times New Roman"/>
          <w:iCs/>
          <w:color w:val="000000"/>
          <w:sz w:val="25"/>
          <w:szCs w:val="25"/>
        </w:rPr>
        <w:t>Cr.P.C</w:t>
      </w:r>
      <w:proofErr w:type="spellEnd"/>
      <w:r w:rsidRPr="007B0E81">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7B0E81">
        <w:rPr>
          <w:rFonts w:ascii="Times New Roman" w:eastAsia="Times New Roman" w:hAnsi="Times New Roman" w:cs="Times New Roman"/>
          <w:iCs/>
          <w:color w:val="000000"/>
          <w:sz w:val="25"/>
          <w:szCs w:val="25"/>
        </w:rPr>
        <w:t>Cr.P.C</w:t>
      </w:r>
      <w:proofErr w:type="spellEnd"/>
      <w:r w:rsidRPr="007B0E81">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7B0E81">
        <w:rPr>
          <w:rFonts w:ascii="Times New Roman" w:eastAsia="Times New Roman" w:hAnsi="Times New Roman" w:cs="Times New Roman"/>
          <w:iCs/>
          <w:color w:val="000000"/>
          <w:sz w:val="25"/>
          <w:szCs w:val="25"/>
        </w:rPr>
        <w:t>Cr.P.C</w:t>
      </w:r>
      <w:proofErr w:type="spellEnd"/>
      <w:r w:rsidRPr="007B0E81">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7B0E81">
        <w:rPr>
          <w:rFonts w:ascii="Times New Roman" w:eastAsia="Times New Roman" w:hAnsi="Times New Roman" w:cs="Times New Roman"/>
          <w:iCs/>
          <w:color w:val="000000"/>
          <w:sz w:val="25"/>
          <w:szCs w:val="25"/>
        </w:rPr>
        <w:t>Cr.P.C</w:t>
      </w:r>
      <w:proofErr w:type="spellEnd"/>
      <w:r w:rsidRPr="007B0E81">
        <w:rPr>
          <w:rFonts w:ascii="Times New Roman" w:eastAsia="Times New Roman" w:hAnsi="Times New Roman" w:cs="Times New Roman"/>
          <w:iCs/>
          <w:color w:val="000000"/>
          <w:sz w:val="25"/>
          <w:szCs w:val="25"/>
        </w:rPr>
        <w:t xml:space="preserve">. </w:t>
      </w:r>
      <w:proofErr w:type="gramStart"/>
      <w:r w:rsidRPr="007B0E81">
        <w:rPr>
          <w:rFonts w:ascii="Times New Roman" w:eastAsia="Times New Roman" w:hAnsi="Times New Roman" w:cs="Times New Roman"/>
          <w:iCs/>
          <w:color w:val="000000"/>
          <w:sz w:val="25"/>
          <w:szCs w:val="25"/>
        </w:rPr>
        <w:t xml:space="preserve">In </w:t>
      </w:r>
      <w:proofErr w:type="spellStart"/>
      <w:r w:rsidRPr="007B0E81">
        <w:rPr>
          <w:rFonts w:ascii="Times New Roman" w:eastAsia="Times New Roman" w:hAnsi="Times New Roman" w:cs="Times New Roman"/>
          <w:iCs/>
          <w:color w:val="000000"/>
          <w:sz w:val="25"/>
          <w:szCs w:val="25"/>
        </w:rPr>
        <w:t>Biswanath</w:t>
      </w:r>
      <w:proofErr w:type="spellEnd"/>
      <w:r w:rsidRPr="007B0E81">
        <w:rPr>
          <w:rFonts w:ascii="Times New Roman" w:eastAsia="Times New Roman" w:hAnsi="Times New Roman" w:cs="Times New Roman"/>
          <w:iCs/>
          <w:color w:val="000000"/>
          <w:sz w:val="25"/>
          <w:szCs w:val="25"/>
        </w:rPr>
        <w:t xml:space="preserve"> </w:t>
      </w:r>
      <w:proofErr w:type="spellStart"/>
      <w:r w:rsidRPr="007B0E81">
        <w:rPr>
          <w:rFonts w:ascii="Times New Roman" w:eastAsia="Times New Roman" w:hAnsi="Times New Roman" w:cs="Times New Roman"/>
          <w:iCs/>
          <w:color w:val="000000"/>
          <w:sz w:val="25"/>
          <w:szCs w:val="25"/>
        </w:rPr>
        <w:t>Ghosh</w:t>
      </w:r>
      <w:proofErr w:type="spellEnd"/>
      <w:r w:rsidRPr="007B0E81">
        <w:rPr>
          <w:rFonts w:ascii="Times New Roman" w:eastAsia="Times New Roman" w:hAnsi="Times New Roman" w:cs="Times New Roman"/>
          <w:iCs/>
          <w:color w:val="000000"/>
          <w:sz w:val="25"/>
          <w:szCs w:val="25"/>
        </w:rPr>
        <w:t xml:space="preserve"> v. State of West Bengal &amp; </w:t>
      </w:r>
      <w:proofErr w:type="spellStart"/>
      <w:r w:rsidRPr="007B0E81">
        <w:rPr>
          <w:rFonts w:ascii="Times New Roman" w:eastAsia="Times New Roman" w:hAnsi="Times New Roman" w:cs="Times New Roman"/>
          <w:iCs/>
          <w:color w:val="000000"/>
          <w:sz w:val="25"/>
          <w:szCs w:val="25"/>
        </w:rPr>
        <w:t>Ors</w:t>
      </w:r>
      <w:proofErr w:type="spellEnd"/>
      <w:r w:rsidRPr="007B0E81">
        <w:rPr>
          <w:rFonts w:ascii="Times New Roman" w:eastAsia="Times New Roman" w:hAnsi="Times New Roman" w:cs="Times New Roman"/>
          <w:iCs/>
          <w:color w:val="000000"/>
          <w:sz w:val="25"/>
          <w:szCs w:val="25"/>
        </w:rPr>
        <w:t>.</w:t>
      </w:r>
      <w:proofErr w:type="gramEnd"/>
      <w:r w:rsidRPr="007B0E81">
        <w:rPr>
          <w:rFonts w:ascii="Times New Roman" w:eastAsia="Times New Roman" w:hAnsi="Times New Roman" w:cs="Times New Roman"/>
          <w:iCs/>
          <w:color w:val="000000"/>
          <w:sz w:val="25"/>
          <w:szCs w:val="25"/>
        </w:rPr>
        <w:t xml:space="preserve">   </w:t>
      </w:r>
      <w:proofErr w:type="gramStart"/>
      <w:r w:rsidRPr="007B0E81">
        <w:rPr>
          <w:rFonts w:ascii="Times New Roman" w:eastAsia="Times New Roman" w:hAnsi="Times New Roman" w:cs="Times New Roman"/>
          <w:iCs/>
          <w:color w:val="000000"/>
          <w:sz w:val="25"/>
          <w:szCs w:val="25"/>
        </w:rPr>
        <w:t>it</w:t>
      </w:r>
      <w:proofErr w:type="gramEnd"/>
      <w:r w:rsidRPr="007B0E81">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7B0E81">
        <w:rPr>
          <w:rFonts w:ascii="Times New Roman" w:eastAsia="Times New Roman" w:hAnsi="Times New Roman" w:cs="Times New Roman"/>
          <w:iCs/>
          <w:color w:val="000000"/>
          <w:sz w:val="25"/>
          <w:szCs w:val="25"/>
        </w:rPr>
        <w:t>mis</w:t>
      </w:r>
      <w:proofErr w:type="spellEnd"/>
      <w:r w:rsidRPr="007B0E81">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7B0E81">
        <w:rPr>
          <w:rFonts w:ascii="Times New Roman" w:eastAsia="Times New Roman" w:hAnsi="Times New Roman" w:cs="Times New Roman"/>
          <w:iCs/>
          <w:color w:val="000000"/>
          <w:sz w:val="25"/>
          <w:szCs w:val="25"/>
        </w:rPr>
        <w:t xml:space="preserve">In State of UP </w:t>
      </w:r>
      <w:r w:rsidRPr="007B0E81">
        <w:rPr>
          <w:rFonts w:ascii="Times New Roman" w:eastAsia="Times New Roman" w:hAnsi="Times New Roman" w:cs="Times New Roman"/>
          <w:iCs/>
          <w:color w:val="000000"/>
          <w:sz w:val="25"/>
          <w:szCs w:val="25"/>
        </w:rPr>
        <w:lastRenderedPageBreak/>
        <w:t xml:space="preserve">v. </w:t>
      </w:r>
      <w:proofErr w:type="spellStart"/>
      <w:r w:rsidRPr="007B0E81">
        <w:rPr>
          <w:rFonts w:ascii="Times New Roman" w:eastAsia="Times New Roman" w:hAnsi="Times New Roman" w:cs="Times New Roman"/>
          <w:iCs/>
          <w:color w:val="000000"/>
          <w:sz w:val="25"/>
          <w:szCs w:val="25"/>
        </w:rPr>
        <w:t>Sahai</w:t>
      </w:r>
      <w:proofErr w:type="spellEnd"/>
      <w:r w:rsidRPr="007B0E81">
        <w:rPr>
          <w:rFonts w:ascii="Times New Roman" w:eastAsia="Times New Roman" w:hAnsi="Times New Roman" w:cs="Times New Roman"/>
          <w:iCs/>
          <w:color w:val="000000"/>
          <w:sz w:val="25"/>
          <w:szCs w:val="25"/>
        </w:rPr>
        <w:t xml:space="preserve"> &amp; </w:t>
      </w:r>
      <w:proofErr w:type="spellStart"/>
      <w:r w:rsidRPr="007B0E81">
        <w:rPr>
          <w:rFonts w:ascii="Times New Roman" w:eastAsia="Times New Roman" w:hAnsi="Times New Roman" w:cs="Times New Roman"/>
          <w:iCs/>
          <w:color w:val="000000"/>
          <w:sz w:val="25"/>
          <w:szCs w:val="25"/>
        </w:rPr>
        <w:t>Ors</w:t>
      </w:r>
      <w:proofErr w:type="spellEnd"/>
      <w:r w:rsidRPr="007B0E81">
        <w:rPr>
          <w:rFonts w:ascii="Times New Roman" w:eastAsia="Times New Roman" w:hAnsi="Times New Roman" w:cs="Times New Roman"/>
          <w:iCs/>
          <w:color w:val="000000"/>
          <w:sz w:val="25"/>
          <w:szCs w:val="25"/>
        </w:rPr>
        <w:t>.</w:t>
      </w:r>
      <w:proofErr w:type="gramEnd"/>
      <w:r w:rsidRPr="007B0E81">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7B0E81">
        <w:rPr>
          <w:rFonts w:ascii="Times New Roman" w:eastAsia="Times New Roman" w:hAnsi="Times New Roman" w:cs="Times New Roman"/>
          <w:iCs/>
          <w:color w:val="000000"/>
          <w:sz w:val="25"/>
          <w:szCs w:val="25"/>
        </w:rPr>
        <w:t>mis</w:t>
      </w:r>
      <w:proofErr w:type="spellEnd"/>
      <w:r w:rsidRPr="007B0E81">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bookmarkStart w:id="1" w:name="_GoBack"/>
      <w:bookmarkEnd w:id="1"/>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i/>
          <w:iCs/>
          <w:color w:val="000000"/>
          <w:sz w:val="25"/>
          <w:szCs w:val="25"/>
        </w:rPr>
        <w:t> </w:t>
      </w:r>
      <w:r w:rsidRPr="007B0E81">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 </w:t>
      </w:r>
    </w:p>
    <w:p w:rsidR="00A56952" w:rsidRPr="007B0E81" w:rsidRDefault="00A56952" w:rsidP="007B0E81">
      <w:pPr>
        <w:spacing w:after="0" w:line="240" w:lineRule="auto"/>
        <w:jc w:val="both"/>
        <w:rPr>
          <w:rFonts w:ascii="Times New Roman" w:eastAsia="Times New Roman" w:hAnsi="Times New Roman" w:cs="Times New Roman"/>
          <w:color w:val="000000"/>
          <w:sz w:val="25"/>
          <w:szCs w:val="25"/>
        </w:rPr>
      </w:pPr>
      <w:r w:rsidRPr="007B0E81">
        <w:rPr>
          <w:rFonts w:ascii="Times New Roman" w:eastAsia="Times New Roman" w:hAnsi="Times New Roman" w:cs="Times New Roman"/>
          <w:color w:val="000000"/>
          <w:sz w:val="25"/>
          <w:szCs w:val="25"/>
        </w:rPr>
        <w:t> </w:t>
      </w:r>
    </w:p>
    <w:p w:rsidR="00DB43DF" w:rsidRPr="007B0E81" w:rsidRDefault="004B49A7" w:rsidP="007B0E81">
      <w:pPr>
        <w:spacing w:after="0" w:line="240" w:lineRule="auto"/>
        <w:rPr>
          <w:sz w:val="25"/>
          <w:szCs w:val="25"/>
        </w:rPr>
      </w:pPr>
    </w:p>
    <w:p w:rsidR="007B0E81" w:rsidRPr="007B0E81" w:rsidRDefault="007B0E81">
      <w:pPr>
        <w:spacing w:after="0" w:line="240" w:lineRule="auto"/>
        <w:rPr>
          <w:sz w:val="25"/>
          <w:szCs w:val="25"/>
        </w:rPr>
      </w:pPr>
    </w:p>
    <w:sectPr w:rsidR="007B0E81" w:rsidRPr="007B0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A7" w:rsidRDefault="004B49A7" w:rsidP="00DA0365">
      <w:pPr>
        <w:spacing w:after="0" w:line="240" w:lineRule="auto"/>
      </w:pPr>
      <w:r>
        <w:separator/>
      </w:r>
    </w:p>
  </w:endnote>
  <w:endnote w:type="continuationSeparator" w:id="0">
    <w:p w:rsidR="004B49A7" w:rsidRDefault="004B49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0E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A7" w:rsidRDefault="004B49A7" w:rsidP="00DA0365">
      <w:pPr>
        <w:spacing w:after="0" w:line="240" w:lineRule="auto"/>
      </w:pPr>
      <w:r>
        <w:separator/>
      </w:r>
    </w:p>
  </w:footnote>
  <w:footnote w:type="continuationSeparator" w:id="0">
    <w:p w:rsidR="004B49A7" w:rsidRDefault="004B49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02D3"/>
    <w:rsid w:val="004B49A7"/>
    <w:rsid w:val="005C7F20"/>
    <w:rsid w:val="007B0E81"/>
    <w:rsid w:val="008D320C"/>
    <w:rsid w:val="00A5695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56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5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2016-07-01T14:16:00Z</dcterms:modified>
</cp:coreProperties>
</file>