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bookmarkStart w:id="0" w:name="_GoBack"/>
      <w:bookmarkEnd w:id="0"/>
      <w:r w:rsidRPr="00FE5045">
        <w:rPr>
          <w:rFonts w:ascii="Times New Roman" w:eastAsia="Times New Roman" w:hAnsi="Times New Roman" w:cs="Times New Roman"/>
          <w:b/>
          <w:bCs/>
          <w:color w:val="000000"/>
          <w:sz w:val="25"/>
          <w:szCs w:val="25"/>
        </w:rPr>
        <w:t>SUPREME COURT OF INDIA</w:t>
      </w:r>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t> </w:t>
      </w:r>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proofErr w:type="gramStart"/>
      <w:r w:rsidRPr="00FE5045">
        <w:rPr>
          <w:rFonts w:ascii="Times New Roman" w:eastAsia="Times New Roman" w:hAnsi="Times New Roman" w:cs="Times New Roman"/>
          <w:color w:val="000000"/>
          <w:sz w:val="25"/>
          <w:szCs w:val="25"/>
        </w:rPr>
        <w:t>State of M</w:t>
      </w:r>
      <w:r w:rsidR="00FE5045">
        <w:rPr>
          <w:rFonts w:ascii="Times New Roman" w:eastAsia="Times New Roman" w:hAnsi="Times New Roman" w:cs="Times New Roman"/>
          <w:color w:val="000000"/>
          <w:sz w:val="25"/>
          <w:szCs w:val="25"/>
        </w:rPr>
        <w:t>.</w:t>
      </w:r>
      <w:r w:rsidRPr="00FE5045">
        <w:rPr>
          <w:rFonts w:ascii="Times New Roman" w:eastAsia="Times New Roman" w:hAnsi="Times New Roman" w:cs="Times New Roman"/>
          <w:color w:val="000000"/>
          <w:sz w:val="25"/>
          <w:szCs w:val="25"/>
        </w:rPr>
        <w:t>P</w:t>
      </w:r>
      <w:r w:rsidR="00FE5045">
        <w:rPr>
          <w:rFonts w:ascii="Times New Roman" w:eastAsia="Times New Roman" w:hAnsi="Times New Roman" w:cs="Times New Roman"/>
          <w:color w:val="000000"/>
          <w:sz w:val="25"/>
          <w:szCs w:val="25"/>
        </w:rPr>
        <w:t>.</w:t>
      </w:r>
      <w:proofErr w:type="gramEnd"/>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Vs</w:t>
      </w:r>
      <w:r w:rsidR="00FE5045">
        <w:rPr>
          <w:rFonts w:ascii="Times New Roman" w:eastAsia="Times New Roman" w:hAnsi="Times New Roman" w:cs="Times New Roman"/>
          <w:color w:val="000000"/>
          <w:sz w:val="25"/>
          <w:szCs w:val="25"/>
        </w:rPr>
        <w:t>.</w:t>
      </w:r>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r>
      <w:proofErr w:type="spellStart"/>
      <w:r w:rsidRPr="00FE5045">
        <w:rPr>
          <w:rFonts w:ascii="Times New Roman" w:eastAsia="Times New Roman" w:hAnsi="Times New Roman" w:cs="Times New Roman"/>
          <w:color w:val="000000"/>
          <w:sz w:val="25"/>
          <w:szCs w:val="25"/>
        </w:rPr>
        <w:t>Sangram</w:t>
      </w:r>
      <w:proofErr w:type="spellEnd"/>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t> </w:t>
      </w:r>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t>Crl</w:t>
      </w:r>
      <w:r w:rsidR="00FE5045">
        <w:rPr>
          <w:rFonts w:ascii="Times New Roman" w:eastAsia="Times New Roman" w:hAnsi="Times New Roman" w:cs="Times New Roman"/>
          <w:color w:val="000000"/>
          <w:sz w:val="25"/>
          <w:szCs w:val="25"/>
        </w:rPr>
        <w:t>.</w:t>
      </w:r>
      <w:r w:rsidRPr="00FE5045">
        <w:rPr>
          <w:rFonts w:ascii="Times New Roman" w:eastAsia="Times New Roman" w:hAnsi="Times New Roman" w:cs="Times New Roman"/>
          <w:color w:val="000000"/>
          <w:sz w:val="25"/>
          <w:szCs w:val="25"/>
        </w:rPr>
        <w:t>A</w:t>
      </w:r>
      <w:r w:rsidR="00FE5045">
        <w:rPr>
          <w:rFonts w:ascii="Times New Roman" w:eastAsia="Times New Roman" w:hAnsi="Times New Roman" w:cs="Times New Roman"/>
          <w:color w:val="000000"/>
          <w:sz w:val="25"/>
          <w:szCs w:val="25"/>
        </w:rPr>
        <w:t>.</w:t>
      </w:r>
      <w:r w:rsidRPr="00FE5045">
        <w:rPr>
          <w:rFonts w:ascii="Times New Roman" w:eastAsia="Times New Roman" w:hAnsi="Times New Roman" w:cs="Times New Roman"/>
          <w:color w:val="000000"/>
          <w:sz w:val="25"/>
          <w:szCs w:val="25"/>
        </w:rPr>
        <w:t>No.1354 of 2005</w:t>
      </w:r>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t> </w:t>
      </w:r>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proofErr w:type="gramStart"/>
      <w:r w:rsidRPr="00FE5045">
        <w:rPr>
          <w:rFonts w:ascii="Times New Roman" w:eastAsia="Times New Roman" w:hAnsi="Times New Roman" w:cs="Times New Roman"/>
          <w:color w:val="000000"/>
          <w:sz w:val="25"/>
          <w:szCs w:val="25"/>
        </w:rPr>
        <w:t>(</w:t>
      </w:r>
      <w:proofErr w:type="spellStart"/>
      <w:r w:rsidRPr="00FE5045">
        <w:rPr>
          <w:rFonts w:ascii="Times New Roman" w:eastAsia="Times New Roman" w:hAnsi="Times New Roman" w:cs="Times New Roman"/>
          <w:color w:val="000000"/>
          <w:sz w:val="25"/>
          <w:szCs w:val="25"/>
        </w:rPr>
        <w:t>R.C.Lahoti</w:t>
      </w:r>
      <w:proofErr w:type="spellEnd"/>
      <w:r w:rsidRPr="00FE5045">
        <w:rPr>
          <w:rFonts w:ascii="Times New Roman" w:eastAsia="Times New Roman" w:hAnsi="Times New Roman" w:cs="Times New Roman"/>
          <w:color w:val="000000"/>
          <w:sz w:val="25"/>
          <w:szCs w:val="25"/>
        </w:rPr>
        <w:t xml:space="preserve"> CJI</w:t>
      </w:r>
      <w:r w:rsidR="00FE5045">
        <w:rPr>
          <w:rFonts w:ascii="Times New Roman" w:eastAsia="Times New Roman" w:hAnsi="Times New Roman" w:cs="Times New Roman"/>
          <w:color w:val="000000"/>
          <w:sz w:val="25"/>
          <w:szCs w:val="25"/>
        </w:rPr>
        <w:t>.</w:t>
      </w:r>
      <w:r w:rsidRPr="00FE5045">
        <w:rPr>
          <w:rFonts w:ascii="Times New Roman" w:eastAsia="Times New Roman" w:hAnsi="Times New Roman" w:cs="Times New Roman"/>
          <w:color w:val="000000"/>
          <w:sz w:val="25"/>
          <w:szCs w:val="25"/>
        </w:rPr>
        <w:t xml:space="preserve"> and </w:t>
      </w:r>
      <w:proofErr w:type="spellStart"/>
      <w:r w:rsidRPr="00FE5045">
        <w:rPr>
          <w:rFonts w:ascii="Times New Roman" w:eastAsia="Times New Roman" w:hAnsi="Times New Roman" w:cs="Times New Roman"/>
          <w:color w:val="000000"/>
          <w:sz w:val="25"/>
          <w:szCs w:val="25"/>
        </w:rPr>
        <w:t>G.P.Mathur</w:t>
      </w:r>
      <w:proofErr w:type="spellEnd"/>
      <w:r w:rsidR="00FE5045">
        <w:rPr>
          <w:rFonts w:ascii="Times New Roman" w:eastAsia="Times New Roman" w:hAnsi="Times New Roman" w:cs="Times New Roman"/>
          <w:color w:val="000000"/>
          <w:sz w:val="25"/>
          <w:szCs w:val="25"/>
        </w:rPr>
        <w:t xml:space="preserve"> JJ.</w:t>
      </w:r>
      <w:r w:rsidRPr="00FE5045">
        <w:rPr>
          <w:rFonts w:ascii="Times New Roman" w:eastAsia="Times New Roman" w:hAnsi="Times New Roman" w:cs="Times New Roman"/>
          <w:color w:val="000000"/>
          <w:sz w:val="25"/>
          <w:szCs w:val="25"/>
        </w:rPr>
        <w:t>)</w:t>
      </w:r>
      <w:proofErr w:type="gramEnd"/>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20</w:t>
      </w:r>
      <w:r w:rsidR="00FE5045">
        <w:rPr>
          <w:rFonts w:ascii="Times New Roman" w:eastAsia="Times New Roman" w:hAnsi="Times New Roman" w:cs="Times New Roman"/>
          <w:color w:val="000000"/>
          <w:sz w:val="25"/>
          <w:szCs w:val="25"/>
        </w:rPr>
        <w:t>.</w:t>
      </w:r>
      <w:r w:rsidRPr="00FE5045">
        <w:rPr>
          <w:rFonts w:ascii="Times New Roman" w:eastAsia="Times New Roman" w:hAnsi="Times New Roman" w:cs="Times New Roman"/>
          <w:color w:val="000000"/>
          <w:sz w:val="25"/>
          <w:szCs w:val="25"/>
        </w:rPr>
        <w:t>10</w:t>
      </w:r>
      <w:r w:rsidR="00FE5045">
        <w:rPr>
          <w:rFonts w:ascii="Times New Roman" w:eastAsia="Times New Roman" w:hAnsi="Times New Roman" w:cs="Times New Roman"/>
          <w:color w:val="000000"/>
          <w:sz w:val="25"/>
          <w:szCs w:val="25"/>
        </w:rPr>
        <w:t>.</w:t>
      </w:r>
      <w:r w:rsidRPr="00FE5045">
        <w:rPr>
          <w:rFonts w:ascii="Times New Roman" w:eastAsia="Times New Roman" w:hAnsi="Times New Roman" w:cs="Times New Roman"/>
          <w:color w:val="000000"/>
          <w:sz w:val="25"/>
          <w:szCs w:val="25"/>
        </w:rPr>
        <w:t>2005</w:t>
      </w:r>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r>
      <w:bookmarkStart w:id="1" w:name="judg"/>
      <w:r w:rsidRPr="00FE5045">
        <w:rPr>
          <w:rFonts w:ascii="Times New Roman" w:eastAsia="Times New Roman" w:hAnsi="Times New Roman" w:cs="Times New Roman"/>
          <w:b/>
          <w:bCs/>
          <w:color w:val="000000"/>
          <w:sz w:val="25"/>
          <w:szCs w:val="25"/>
        </w:rPr>
        <w:t>JUDGMENT</w:t>
      </w:r>
      <w:bookmarkEnd w:id="1"/>
    </w:p>
    <w:p w:rsidR="0021163A" w:rsidRPr="00FE5045" w:rsidRDefault="0021163A" w:rsidP="00FE5045">
      <w:pPr>
        <w:spacing w:after="0" w:line="240" w:lineRule="auto"/>
        <w:jc w:val="center"/>
        <w:rPr>
          <w:rFonts w:ascii="Times New Roman" w:eastAsia="Times New Roman" w:hAnsi="Times New Roman" w:cs="Times New Roman"/>
          <w:color w:val="000000"/>
          <w:sz w:val="25"/>
          <w:szCs w:val="25"/>
        </w:rPr>
      </w:pPr>
      <w:r w:rsidRPr="00FE5045">
        <w:rPr>
          <w:rFonts w:ascii="Times New Roman" w:eastAsia="Times New Roman" w:hAnsi="Times New Roman" w:cs="Times New Roman"/>
          <w:b/>
          <w:bCs/>
          <w:color w:val="000000"/>
          <w:sz w:val="25"/>
          <w:szCs w:val="25"/>
        </w:rPr>
        <w:t> </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b/>
          <w:bCs/>
          <w:color w:val="000000"/>
          <w:sz w:val="25"/>
          <w:szCs w:val="25"/>
        </w:rPr>
        <w:t xml:space="preserve">G.P. </w:t>
      </w:r>
      <w:proofErr w:type="spellStart"/>
      <w:r w:rsidR="00FE5045" w:rsidRPr="00FE5045">
        <w:rPr>
          <w:rFonts w:ascii="Times New Roman" w:eastAsia="Times New Roman" w:hAnsi="Times New Roman" w:cs="Times New Roman"/>
          <w:b/>
          <w:bCs/>
          <w:color w:val="000000"/>
          <w:sz w:val="25"/>
          <w:szCs w:val="25"/>
        </w:rPr>
        <w:t>Mathur</w:t>
      </w:r>
      <w:proofErr w:type="spellEnd"/>
      <w:r w:rsidRPr="00FE5045">
        <w:rPr>
          <w:rFonts w:ascii="Times New Roman" w:eastAsia="Times New Roman" w:hAnsi="Times New Roman" w:cs="Times New Roman"/>
          <w:b/>
          <w:bCs/>
          <w:color w:val="000000"/>
          <w:sz w:val="25"/>
          <w:szCs w:val="25"/>
        </w:rPr>
        <w:t>, J.</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1. Leave granted.</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 xml:space="preserve">2. This appeal has been preferred by the State of M.P. against the judgment and order dated 25.7.2003 of Justice N.S. Azad of M.P. High Court in </w:t>
      </w:r>
      <w:proofErr w:type="spellStart"/>
      <w:r w:rsidRPr="00FE5045">
        <w:rPr>
          <w:rFonts w:ascii="Times New Roman" w:eastAsia="Times New Roman" w:hAnsi="Times New Roman" w:cs="Times New Roman"/>
          <w:color w:val="000000"/>
          <w:sz w:val="25"/>
          <w:szCs w:val="25"/>
        </w:rPr>
        <w:t>Crl</w:t>
      </w:r>
      <w:proofErr w:type="spellEnd"/>
      <w:r w:rsidRPr="00FE5045">
        <w:rPr>
          <w:rFonts w:ascii="Times New Roman" w:eastAsia="Times New Roman" w:hAnsi="Times New Roman" w:cs="Times New Roman"/>
          <w:color w:val="000000"/>
          <w:sz w:val="25"/>
          <w:szCs w:val="25"/>
        </w:rPr>
        <w:t>. Appeal No.758 of 1997.</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3. The trial Court convicted the accused under Section 307 read with Section 34 IPC and each of them was awarded a sentence of 7 years R.I. and a fine of Rs.500/- and in default to undergo R.I. for a further period 3 months. The High Court partly allowed the appeal and while upholding the conviction of the accused under Section 307 read with Section 34 I.P.C. reduced the sentence to the period already undergone which is 10 months and 5 days.</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4. Learned counsel for the appellant has submitted that the sentence imposed by the High Court is wholly inadequate looking to the nature of the offence.</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5. </w:t>
      </w:r>
      <w:r w:rsidRPr="00FE5045">
        <w:rPr>
          <w:rFonts w:ascii="Times New Roman" w:eastAsia="Times New Roman" w:hAnsi="Times New Roman" w:cs="Times New Roman"/>
          <w:bCs/>
          <w:color w:val="000000"/>
          <w:sz w:val="25"/>
          <w:szCs w:val="25"/>
        </w:rPr>
        <w:t>The High Court has not assigned any satisfactory reason for reducing the sentence to less than one year.</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bCs/>
          <w:color w:val="000000"/>
          <w:sz w:val="25"/>
          <w:szCs w:val="25"/>
        </w:rPr>
        <w:br/>
        <w:t>6. That apart, the High Court has written a very short and cryptic judgment. To say the least, the appeal has been disposed of in a most unsatisfactory manner exhibiting complete non-application of mind. There is absolutely no consideration of the evidence adduced by the parties.</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t xml:space="preserve">7. Chapter XXIX of Code of Criminal Procedure deals with APPEALS. Section 384 </w:t>
      </w:r>
      <w:proofErr w:type="spellStart"/>
      <w:r w:rsidRPr="00FE5045">
        <w:rPr>
          <w:rFonts w:ascii="Times New Roman" w:eastAsia="Times New Roman" w:hAnsi="Times New Roman" w:cs="Times New Roman"/>
          <w:color w:val="000000"/>
          <w:sz w:val="25"/>
          <w:szCs w:val="25"/>
        </w:rPr>
        <w:t>Cr.P.C</w:t>
      </w:r>
      <w:proofErr w:type="spellEnd"/>
      <w:r w:rsidRPr="00FE5045">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FE5045">
        <w:rPr>
          <w:rFonts w:ascii="Times New Roman" w:eastAsia="Times New Roman" w:hAnsi="Times New Roman" w:cs="Times New Roman"/>
          <w:color w:val="000000"/>
          <w:sz w:val="25"/>
          <w:szCs w:val="25"/>
        </w:rPr>
        <w:t>Cr.P.C</w:t>
      </w:r>
      <w:proofErr w:type="spellEnd"/>
      <w:r w:rsidRPr="00FE5045">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FE5045">
        <w:rPr>
          <w:rFonts w:ascii="Times New Roman" w:eastAsia="Times New Roman" w:hAnsi="Times New Roman" w:cs="Times New Roman"/>
          <w:color w:val="000000"/>
          <w:sz w:val="25"/>
          <w:szCs w:val="25"/>
        </w:rPr>
        <w:t>Cr.P.C</w:t>
      </w:r>
      <w:proofErr w:type="spellEnd"/>
      <w:r w:rsidRPr="00FE5045">
        <w:rPr>
          <w:rFonts w:ascii="Times New Roman" w:eastAsia="Times New Roman" w:hAnsi="Times New Roman" w:cs="Times New Roman"/>
          <w:color w:val="000000"/>
          <w:sz w:val="25"/>
          <w:szCs w:val="25"/>
        </w:rPr>
        <w:t xml:space="preserve">. gives the powers of the appellate Court. In Amar Singh v. </w:t>
      </w:r>
      <w:proofErr w:type="spellStart"/>
      <w:r w:rsidRPr="00FE5045">
        <w:rPr>
          <w:rFonts w:ascii="Times New Roman" w:eastAsia="Times New Roman" w:hAnsi="Times New Roman" w:cs="Times New Roman"/>
          <w:color w:val="000000"/>
          <w:sz w:val="25"/>
          <w:szCs w:val="25"/>
        </w:rPr>
        <w:t>Balwinder</w:t>
      </w:r>
      <w:proofErr w:type="spellEnd"/>
      <w:r w:rsidRPr="00FE5045">
        <w:rPr>
          <w:rFonts w:ascii="Times New Roman" w:eastAsia="Times New Roman" w:hAnsi="Times New Roman" w:cs="Times New Roman"/>
          <w:color w:val="000000"/>
          <w:sz w:val="25"/>
          <w:szCs w:val="25"/>
        </w:rPr>
        <w:t xml:space="preserve"> Singh   the duty of the appellate Court while hearing a </w:t>
      </w:r>
      <w:r w:rsidRPr="00FE5045">
        <w:rPr>
          <w:rFonts w:ascii="Times New Roman" w:eastAsia="Times New Roman" w:hAnsi="Times New Roman" w:cs="Times New Roman"/>
          <w:color w:val="000000"/>
          <w:sz w:val="25"/>
          <w:szCs w:val="25"/>
        </w:rPr>
        <w:lastRenderedPageBreak/>
        <w:t xml:space="preserve">criminal appeal in the light of the aforesaid provisions was explained and </w:t>
      </w:r>
      <w:proofErr w:type="spellStart"/>
      <w:r w:rsidRPr="00FE5045">
        <w:rPr>
          <w:rFonts w:ascii="Times New Roman" w:eastAsia="Times New Roman" w:hAnsi="Times New Roman" w:cs="Times New Roman"/>
          <w:color w:val="000000"/>
          <w:sz w:val="25"/>
          <w:szCs w:val="25"/>
        </w:rPr>
        <w:t>para</w:t>
      </w:r>
      <w:proofErr w:type="spellEnd"/>
      <w:r w:rsidRPr="00FE5045">
        <w:rPr>
          <w:rFonts w:ascii="Times New Roman" w:eastAsia="Times New Roman" w:hAnsi="Times New Roman" w:cs="Times New Roman"/>
          <w:color w:val="000000"/>
          <w:sz w:val="25"/>
          <w:szCs w:val="25"/>
        </w:rPr>
        <w:t xml:space="preserve"> 7 of the report reads as under:</w:t>
      </w:r>
    </w:p>
    <w:p w:rsidR="0021163A" w:rsidRPr="00FE5045" w:rsidRDefault="0021163A" w:rsidP="00FE5045">
      <w:pPr>
        <w:spacing w:after="0" w:line="240" w:lineRule="auto"/>
        <w:ind w:left="720"/>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br/>
      </w:r>
      <w:r w:rsidRPr="00FE5045">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FE5045">
        <w:rPr>
          <w:rFonts w:ascii="Times New Roman" w:eastAsia="Times New Roman" w:hAnsi="Times New Roman" w:cs="Times New Roman"/>
          <w:iCs/>
          <w:color w:val="000000"/>
          <w:sz w:val="25"/>
          <w:szCs w:val="25"/>
        </w:rPr>
        <w:t>Cr.P.C</w:t>
      </w:r>
      <w:proofErr w:type="spellEnd"/>
      <w:r w:rsidRPr="00FE5045">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FE5045">
        <w:rPr>
          <w:rFonts w:ascii="Times New Roman" w:eastAsia="Times New Roman" w:hAnsi="Times New Roman" w:cs="Times New Roman"/>
          <w:iCs/>
          <w:color w:val="000000"/>
          <w:sz w:val="25"/>
          <w:szCs w:val="25"/>
        </w:rPr>
        <w:t>Cr.P.C</w:t>
      </w:r>
      <w:proofErr w:type="spellEnd"/>
      <w:r w:rsidRPr="00FE5045">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FE5045">
        <w:rPr>
          <w:rFonts w:ascii="Times New Roman" w:eastAsia="Times New Roman" w:hAnsi="Times New Roman" w:cs="Times New Roman"/>
          <w:iCs/>
          <w:color w:val="000000"/>
          <w:sz w:val="25"/>
          <w:szCs w:val="25"/>
        </w:rPr>
        <w:t>Cr.P.C</w:t>
      </w:r>
      <w:proofErr w:type="spellEnd"/>
      <w:r w:rsidRPr="00FE5045">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FE5045">
        <w:rPr>
          <w:rFonts w:ascii="Times New Roman" w:eastAsia="Times New Roman" w:hAnsi="Times New Roman" w:cs="Times New Roman"/>
          <w:iCs/>
          <w:color w:val="000000"/>
          <w:sz w:val="25"/>
          <w:szCs w:val="25"/>
        </w:rPr>
        <w:t>Cr.P.C</w:t>
      </w:r>
      <w:proofErr w:type="spellEnd"/>
      <w:r w:rsidRPr="00FE5045">
        <w:rPr>
          <w:rFonts w:ascii="Times New Roman" w:eastAsia="Times New Roman" w:hAnsi="Times New Roman" w:cs="Times New Roman"/>
          <w:iCs/>
          <w:color w:val="000000"/>
          <w:sz w:val="25"/>
          <w:szCs w:val="25"/>
        </w:rPr>
        <w:t xml:space="preserve">. </w:t>
      </w:r>
      <w:proofErr w:type="gramStart"/>
      <w:r w:rsidRPr="00FE5045">
        <w:rPr>
          <w:rFonts w:ascii="Times New Roman" w:eastAsia="Times New Roman" w:hAnsi="Times New Roman" w:cs="Times New Roman"/>
          <w:iCs/>
          <w:color w:val="000000"/>
          <w:sz w:val="25"/>
          <w:szCs w:val="25"/>
        </w:rPr>
        <w:t xml:space="preserve">In </w:t>
      </w:r>
      <w:proofErr w:type="spellStart"/>
      <w:r w:rsidRPr="00FE5045">
        <w:rPr>
          <w:rFonts w:ascii="Times New Roman" w:eastAsia="Times New Roman" w:hAnsi="Times New Roman" w:cs="Times New Roman"/>
          <w:iCs/>
          <w:color w:val="000000"/>
          <w:sz w:val="25"/>
          <w:szCs w:val="25"/>
        </w:rPr>
        <w:t>Biswanath</w:t>
      </w:r>
      <w:proofErr w:type="spellEnd"/>
      <w:r w:rsidRPr="00FE5045">
        <w:rPr>
          <w:rFonts w:ascii="Times New Roman" w:eastAsia="Times New Roman" w:hAnsi="Times New Roman" w:cs="Times New Roman"/>
          <w:iCs/>
          <w:color w:val="000000"/>
          <w:sz w:val="25"/>
          <w:szCs w:val="25"/>
        </w:rPr>
        <w:t xml:space="preserve"> </w:t>
      </w:r>
      <w:proofErr w:type="spellStart"/>
      <w:r w:rsidRPr="00FE5045">
        <w:rPr>
          <w:rFonts w:ascii="Times New Roman" w:eastAsia="Times New Roman" w:hAnsi="Times New Roman" w:cs="Times New Roman"/>
          <w:iCs/>
          <w:color w:val="000000"/>
          <w:sz w:val="25"/>
          <w:szCs w:val="25"/>
        </w:rPr>
        <w:t>Ghosh</w:t>
      </w:r>
      <w:proofErr w:type="spellEnd"/>
      <w:r w:rsidRPr="00FE5045">
        <w:rPr>
          <w:rFonts w:ascii="Times New Roman" w:eastAsia="Times New Roman" w:hAnsi="Times New Roman" w:cs="Times New Roman"/>
          <w:iCs/>
          <w:color w:val="000000"/>
          <w:sz w:val="25"/>
          <w:szCs w:val="25"/>
        </w:rPr>
        <w:t xml:space="preserve"> v. State of West Bengal &amp; </w:t>
      </w:r>
      <w:proofErr w:type="spellStart"/>
      <w:r w:rsidRPr="00FE5045">
        <w:rPr>
          <w:rFonts w:ascii="Times New Roman" w:eastAsia="Times New Roman" w:hAnsi="Times New Roman" w:cs="Times New Roman"/>
          <w:iCs/>
          <w:color w:val="000000"/>
          <w:sz w:val="25"/>
          <w:szCs w:val="25"/>
        </w:rPr>
        <w:t>Ors</w:t>
      </w:r>
      <w:proofErr w:type="spellEnd"/>
      <w:r w:rsidRPr="00FE5045">
        <w:rPr>
          <w:rFonts w:ascii="Times New Roman" w:eastAsia="Times New Roman" w:hAnsi="Times New Roman" w:cs="Times New Roman"/>
          <w:iCs/>
          <w:color w:val="000000"/>
          <w:sz w:val="25"/>
          <w:szCs w:val="25"/>
        </w:rPr>
        <w:t>.</w:t>
      </w:r>
      <w:proofErr w:type="gramEnd"/>
      <w:r w:rsidRPr="00FE5045">
        <w:rPr>
          <w:rFonts w:ascii="Times New Roman" w:eastAsia="Times New Roman" w:hAnsi="Times New Roman" w:cs="Times New Roman"/>
          <w:iCs/>
          <w:color w:val="000000"/>
          <w:sz w:val="25"/>
          <w:szCs w:val="25"/>
        </w:rPr>
        <w:t xml:space="preserve"> </w:t>
      </w:r>
      <w:proofErr w:type="gramStart"/>
      <w:r w:rsidRPr="00FE5045">
        <w:rPr>
          <w:rFonts w:ascii="Times New Roman" w:eastAsia="Times New Roman" w:hAnsi="Times New Roman" w:cs="Times New Roman"/>
          <w:iCs/>
          <w:color w:val="000000"/>
          <w:sz w:val="25"/>
          <w:szCs w:val="25"/>
        </w:rPr>
        <w:t>it</w:t>
      </w:r>
      <w:proofErr w:type="gramEnd"/>
      <w:r w:rsidRPr="00FE5045">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FE5045">
        <w:rPr>
          <w:rFonts w:ascii="Times New Roman" w:eastAsia="Times New Roman" w:hAnsi="Times New Roman" w:cs="Times New Roman"/>
          <w:iCs/>
          <w:color w:val="000000"/>
          <w:sz w:val="25"/>
          <w:szCs w:val="25"/>
        </w:rPr>
        <w:t>mis</w:t>
      </w:r>
      <w:proofErr w:type="spellEnd"/>
      <w:r w:rsidRPr="00FE5045">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FE5045">
        <w:rPr>
          <w:rFonts w:ascii="Times New Roman" w:eastAsia="Times New Roman" w:hAnsi="Times New Roman" w:cs="Times New Roman"/>
          <w:iCs/>
          <w:color w:val="000000"/>
          <w:sz w:val="25"/>
          <w:szCs w:val="25"/>
        </w:rPr>
        <w:t xml:space="preserve">In State of UP v. </w:t>
      </w:r>
      <w:proofErr w:type="spellStart"/>
      <w:r w:rsidRPr="00FE5045">
        <w:rPr>
          <w:rFonts w:ascii="Times New Roman" w:eastAsia="Times New Roman" w:hAnsi="Times New Roman" w:cs="Times New Roman"/>
          <w:iCs/>
          <w:color w:val="000000"/>
          <w:sz w:val="25"/>
          <w:szCs w:val="25"/>
        </w:rPr>
        <w:t>Sahai</w:t>
      </w:r>
      <w:proofErr w:type="spellEnd"/>
      <w:r w:rsidRPr="00FE5045">
        <w:rPr>
          <w:rFonts w:ascii="Times New Roman" w:eastAsia="Times New Roman" w:hAnsi="Times New Roman" w:cs="Times New Roman"/>
          <w:iCs/>
          <w:color w:val="000000"/>
          <w:sz w:val="25"/>
          <w:szCs w:val="25"/>
        </w:rPr>
        <w:t xml:space="preserve"> &amp; </w:t>
      </w:r>
      <w:proofErr w:type="spellStart"/>
      <w:r w:rsidRPr="00FE5045">
        <w:rPr>
          <w:rFonts w:ascii="Times New Roman" w:eastAsia="Times New Roman" w:hAnsi="Times New Roman" w:cs="Times New Roman"/>
          <w:iCs/>
          <w:color w:val="000000"/>
          <w:sz w:val="25"/>
          <w:szCs w:val="25"/>
        </w:rPr>
        <w:t>Ors</w:t>
      </w:r>
      <w:proofErr w:type="spellEnd"/>
      <w:r w:rsidRPr="00FE5045">
        <w:rPr>
          <w:rFonts w:ascii="Times New Roman" w:eastAsia="Times New Roman" w:hAnsi="Times New Roman" w:cs="Times New Roman"/>
          <w:iCs/>
          <w:color w:val="000000"/>
          <w:sz w:val="25"/>
          <w:szCs w:val="25"/>
        </w:rPr>
        <w:t>.</w:t>
      </w:r>
      <w:proofErr w:type="gramEnd"/>
      <w:r w:rsidRPr="00FE5045">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FE5045">
        <w:rPr>
          <w:rFonts w:ascii="Times New Roman" w:eastAsia="Times New Roman" w:hAnsi="Times New Roman" w:cs="Times New Roman"/>
          <w:iCs/>
          <w:color w:val="000000"/>
          <w:sz w:val="25"/>
          <w:szCs w:val="25"/>
        </w:rPr>
        <w:t>mis</w:t>
      </w:r>
      <w:proofErr w:type="spellEnd"/>
      <w:r w:rsidRPr="00FE5045">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i/>
          <w:iCs/>
          <w:color w:val="000000"/>
          <w:sz w:val="25"/>
          <w:szCs w:val="25"/>
        </w:rPr>
        <w:t> </w:t>
      </w:r>
      <w:r w:rsidRPr="00FE5045">
        <w:rPr>
          <w:rFonts w:ascii="Times New Roman" w:eastAsia="Times New Roman" w:hAnsi="Times New Roman" w:cs="Times New Roman"/>
          <w:color w:val="000000"/>
          <w:sz w:val="25"/>
          <w:szCs w:val="25"/>
        </w:rPr>
        <w:br/>
        <w:t>8.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t> </w:t>
      </w:r>
    </w:p>
    <w:p w:rsidR="0021163A" w:rsidRPr="00FE5045" w:rsidRDefault="0021163A" w:rsidP="00FE5045">
      <w:pPr>
        <w:spacing w:after="0" w:line="240" w:lineRule="auto"/>
        <w:jc w:val="both"/>
        <w:rPr>
          <w:rFonts w:ascii="Times New Roman" w:eastAsia="Times New Roman" w:hAnsi="Times New Roman" w:cs="Times New Roman"/>
          <w:color w:val="000000"/>
          <w:sz w:val="25"/>
          <w:szCs w:val="25"/>
        </w:rPr>
      </w:pPr>
      <w:r w:rsidRPr="00FE5045">
        <w:rPr>
          <w:rFonts w:ascii="Times New Roman" w:eastAsia="Times New Roman" w:hAnsi="Times New Roman" w:cs="Times New Roman"/>
          <w:color w:val="000000"/>
          <w:sz w:val="25"/>
          <w:szCs w:val="25"/>
        </w:rPr>
        <w:t> </w:t>
      </w:r>
    </w:p>
    <w:p w:rsidR="00DB43DF" w:rsidRPr="00FE5045" w:rsidRDefault="0099489B" w:rsidP="00FE5045">
      <w:pPr>
        <w:spacing w:after="0" w:line="240" w:lineRule="auto"/>
        <w:rPr>
          <w:sz w:val="25"/>
          <w:szCs w:val="25"/>
        </w:rPr>
      </w:pPr>
    </w:p>
    <w:sectPr w:rsidR="00DB43DF" w:rsidRPr="00FE50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9B" w:rsidRDefault="0099489B" w:rsidP="00DA0365">
      <w:pPr>
        <w:spacing w:after="0" w:line="240" w:lineRule="auto"/>
      </w:pPr>
      <w:r>
        <w:separator/>
      </w:r>
    </w:p>
  </w:endnote>
  <w:endnote w:type="continuationSeparator" w:id="0">
    <w:p w:rsidR="0099489B" w:rsidRDefault="009948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50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9B" w:rsidRDefault="0099489B" w:rsidP="00DA0365">
      <w:pPr>
        <w:spacing w:after="0" w:line="240" w:lineRule="auto"/>
      </w:pPr>
      <w:r>
        <w:separator/>
      </w:r>
    </w:p>
  </w:footnote>
  <w:footnote w:type="continuationSeparator" w:id="0">
    <w:p w:rsidR="0099489B" w:rsidRDefault="009948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163A"/>
    <w:rsid w:val="005C7F20"/>
    <w:rsid w:val="00800CFB"/>
    <w:rsid w:val="008D320C"/>
    <w:rsid w:val="0099489B"/>
    <w:rsid w:val="00DA0365"/>
    <w:rsid w:val="00EF38D0"/>
    <w:rsid w:val="00FE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11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1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2016-07-01T14:57:00Z</dcterms:modified>
</cp:coreProperties>
</file>