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b/>
          <w:bCs/>
          <w:color w:val="000000"/>
          <w:sz w:val="25"/>
          <w:szCs w:val="25"/>
        </w:rPr>
        <w:t>SUPREME COURT OF INDIA</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 </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proofErr w:type="gramStart"/>
      <w:r w:rsidRPr="00D87CCC">
        <w:rPr>
          <w:rFonts w:ascii="Times New Roman" w:eastAsia="Times New Roman" w:hAnsi="Times New Roman" w:cs="Times New Roman"/>
          <w:color w:val="000000"/>
          <w:sz w:val="25"/>
          <w:szCs w:val="25"/>
        </w:rPr>
        <w:t>State of M</w:t>
      </w:r>
      <w:r w:rsidR="00D87CCC">
        <w:rPr>
          <w:rFonts w:ascii="Times New Roman" w:eastAsia="Times New Roman" w:hAnsi="Times New Roman" w:cs="Times New Roman"/>
          <w:color w:val="000000"/>
          <w:sz w:val="25"/>
          <w:szCs w:val="25"/>
        </w:rPr>
        <w:t>.</w:t>
      </w:r>
      <w:r w:rsidRPr="00D87CCC">
        <w:rPr>
          <w:rFonts w:ascii="Times New Roman" w:eastAsia="Times New Roman" w:hAnsi="Times New Roman" w:cs="Times New Roman"/>
          <w:color w:val="000000"/>
          <w:sz w:val="25"/>
          <w:szCs w:val="25"/>
        </w:rPr>
        <w:t>P</w:t>
      </w:r>
      <w:r w:rsidR="00D87CCC">
        <w:rPr>
          <w:rFonts w:ascii="Times New Roman" w:eastAsia="Times New Roman" w:hAnsi="Times New Roman" w:cs="Times New Roman"/>
          <w:color w:val="000000"/>
          <w:sz w:val="25"/>
          <w:szCs w:val="25"/>
        </w:rPr>
        <w:t>.</w:t>
      </w:r>
      <w:proofErr w:type="gramEnd"/>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Vs</w:t>
      </w:r>
      <w:r w:rsidR="00D87CCC">
        <w:rPr>
          <w:rFonts w:ascii="Times New Roman" w:eastAsia="Times New Roman" w:hAnsi="Times New Roman" w:cs="Times New Roman"/>
          <w:color w:val="000000"/>
          <w:sz w:val="25"/>
          <w:szCs w:val="25"/>
        </w:rPr>
        <w:t>.</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r>
      <w:proofErr w:type="spellStart"/>
      <w:r w:rsidRPr="00D87CCC">
        <w:rPr>
          <w:rFonts w:ascii="Times New Roman" w:eastAsia="Times New Roman" w:hAnsi="Times New Roman" w:cs="Times New Roman"/>
          <w:color w:val="000000"/>
          <w:sz w:val="25"/>
          <w:szCs w:val="25"/>
        </w:rPr>
        <w:t>Veerendra</w:t>
      </w:r>
      <w:proofErr w:type="spellEnd"/>
      <w:r w:rsidRPr="00D87CCC">
        <w:rPr>
          <w:rFonts w:ascii="Times New Roman" w:eastAsia="Times New Roman" w:hAnsi="Times New Roman" w:cs="Times New Roman"/>
          <w:color w:val="000000"/>
          <w:sz w:val="25"/>
          <w:szCs w:val="25"/>
        </w:rPr>
        <w:t xml:space="preserve"> Singh </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 </w:t>
      </w:r>
    </w:p>
    <w:p w:rsidR="009B0F42" w:rsidRPr="00D87CCC" w:rsidRDefault="00D87CCC" w:rsidP="00D87C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9B0F42" w:rsidRPr="00D87CCC">
        <w:rPr>
          <w:rFonts w:ascii="Times New Roman" w:eastAsia="Times New Roman" w:hAnsi="Times New Roman" w:cs="Times New Roman"/>
          <w:color w:val="000000"/>
          <w:sz w:val="25"/>
          <w:szCs w:val="25"/>
        </w:rPr>
        <w:t>1352 of 2005</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 </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proofErr w:type="gramStart"/>
      <w:r w:rsidRPr="00D87CCC">
        <w:rPr>
          <w:rFonts w:ascii="Times New Roman" w:eastAsia="Times New Roman" w:hAnsi="Times New Roman" w:cs="Times New Roman"/>
          <w:color w:val="000000"/>
          <w:sz w:val="25"/>
          <w:szCs w:val="25"/>
        </w:rPr>
        <w:t>(</w:t>
      </w:r>
      <w:proofErr w:type="spellStart"/>
      <w:r w:rsidRPr="00D87CCC">
        <w:rPr>
          <w:rFonts w:ascii="Times New Roman" w:eastAsia="Times New Roman" w:hAnsi="Times New Roman" w:cs="Times New Roman"/>
          <w:color w:val="000000"/>
          <w:sz w:val="25"/>
          <w:szCs w:val="25"/>
        </w:rPr>
        <w:t>R.C.Lahoti</w:t>
      </w:r>
      <w:proofErr w:type="spellEnd"/>
      <w:r w:rsidRPr="00D87CCC">
        <w:rPr>
          <w:rFonts w:ascii="Times New Roman" w:eastAsia="Times New Roman" w:hAnsi="Times New Roman" w:cs="Times New Roman"/>
          <w:color w:val="000000"/>
          <w:sz w:val="25"/>
          <w:szCs w:val="25"/>
        </w:rPr>
        <w:t xml:space="preserve"> and </w:t>
      </w:r>
      <w:proofErr w:type="spellStart"/>
      <w:r w:rsidRPr="00D87CCC">
        <w:rPr>
          <w:rFonts w:ascii="Times New Roman" w:eastAsia="Times New Roman" w:hAnsi="Times New Roman" w:cs="Times New Roman"/>
          <w:color w:val="000000"/>
          <w:sz w:val="25"/>
          <w:szCs w:val="25"/>
        </w:rPr>
        <w:t>G.P.Mathur</w:t>
      </w:r>
      <w:proofErr w:type="spellEnd"/>
      <w:r w:rsidR="00D87CCC">
        <w:rPr>
          <w:rFonts w:ascii="Times New Roman" w:eastAsia="Times New Roman" w:hAnsi="Times New Roman" w:cs="Times New Roman"/>
          <w:color w:val="000000"/>
          <w:sz w:val="25"/>
          <w:szCs w:val="25"/>
        </w:rPr>
        <w:t xml:space="preserve"> JJ.</w:t>
      </w:r>
      <w:r w:rsidRPr="00D87CCC">
        <w:rPr>
          <w:rFonts w:ascii="Times New Roman" w:eastAsia="Times New Roman" w:hAnsi="Times New Roman" w:cs="Times New Roman"/>
          <w:color w:val="000000"/>
          <w:sz w:val="25"/>
          <w:szCs w:val="25"/>
        </w:rPr>
        <w:t>)</w:t>
      </w:r>
      <w:proofErr w:type="gramEnd"/>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 </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20</w:t>
      </w:r>
      <w:r w:rsidR="00D87CCC">
        <w:rPr>
          <w:rFonts w:ascii="Times New Roman" w:eastAsia="Times New Roman" w:hAnsi="Times New Roman" w:cs="Times New Roman"/>
          <w:color w:val="000000"/>
          <w:sz w:val="25"/>
          <w:szCs w:val="25"/>
        </w:rPr>
        <w:t>.</w:t>
      </w:r>
      <w:r w:rsidRPr="00D87CCC">
        <w:rPr>
          <w:rFonts w:ascii="Times New Roman" w:eastAsia="Times New Roman" w:hAnsi="Times New Roman" w:cs="Times New Roman"/>
          <w:color w:val="000000"/>
          <w:sz w:val="25"/>
          <w:szCs w:val="25"/>
        </w:rPr>
        <w:t>10</w:t>
      </w:r>
      <w:r w:rsidR="00D87CCC">
        <w:rPr>
          <w:rFonts w:ascii="Times New Roman" w:eastAsia="Times New Roman" w:hAnsi="Times New Roman" w:cs="Times New Roman"/>
          <w:color w:val="000000"/>
          <w:sz w:val="25"/>
          <w:szCs w:val="25"/>
        </w:rPr>
        <w:t>.</w:t>
      </w:r>
      <w:r w:rsidRPr="00D87CCC">
        <w:rPr>
          <w:rFonts w:ascii="Times New Roman" w:eastAsia="Times New Roman" w:hAnsi="Times New Roman" w:cs="Times New Roman"/>
          <w:color w:val="000000"/>
          <w:sz w:val="25"/>
          <w:szCs w:val="25"/>
        </w:rPr>
        <w:t>2005</w:t>
      </w:r>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r>
      <w:bookmarkStart w:id="0" w:name="judg"/>
      <w:r w:rsidRPr="00D87CCC">
        <w:rPr>
          <w:rFonts w:ascii="Times New Roman" w:eastAsia="Times New Roman" w:hAnsi="Times New Roman" w:cs="Times New Roman"/>
          <w:b/>
          <w:bCs/>
          <w:color w:val="000000"/>
          <w:sz w:val="25"/>
          <w:szCs w:val="25"/>
        </w:rPr>
        <w:t> JUDGMENT</w:t>
      </w:r>
      <w:bookmarkEnd w:id="0"/>
    </w:p>
    <w:p w:rsidR="009B0F42" w:rsidRPr="00D87CCC" w:rsidRDefault="009B0F42" w:rsidP="00D87CCC">
      <w:pPr>
        <w:spacing w:after="0" w:line="240" w:lineRule="auto"/>
        <w:jc w:val="center"/>
        <w:rPr>
          <w:rFonts w:ascii="Times New Roman" w:eastAsia="Times New Roman" w:hAnsi="Times New Roman" w:cs="Times New Roman"/>
          <w:color w:val="000000"/>
          <w:sz w:val="25"/>
          <w:szCs w:val="25"/>
        </w:rPr>
      </w:pPr>
      <w:r w:rsidRPr="00D87CCC">
        <w:rPr>
          <w:rFonts w:ascii="Times New Roman" w:eastAsia="Times New Roman" w:hAnsi="Times New Roman" w:cs="Times New Roman"/>
          <w:b/>
          <w:bCs/>
          <w:color w:val="000000"/>
          <w:sz w:val="25"/>
          <w:szCs w:val="25"/>
        </w:rPr>
        <w:t> </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b/>
          <w:bCs/>
          <w:color w:val="000000"/>
          <w:sz w:val="25"/>
          <w:szCs w:val="25"/>
        </w:rPr>
        <w:t xml:space="preserve">G. P. </w:t>
      </w:r>
      <w:proofErr w:type="spellStart"/>
      <w:r w:rsidR="00D87CCC" w:rsidRPr="00D87CCC">
        <w:rPr>
          <w:rFonts w:ascii="Times New Roman" w:eastAsia="Times New Roman" w:hAnsi="Times New Roman" w:cs="Times New Roman"/>
          <w:b/>
          <w:bCs/>
          <w:color w:val="000000"/>
          <w:sz w:val="25"/>
          <w:szCs w:val="25"/>
        </w:rPr>
        <w:t>Mathur</w:t>
      </w:r>
      <w:proofErr w:type="spellEnd"/>
      <w:r w:rsidRPr="00D87CCC">
        <w:rPr>
          <w:rFonts w:ascii="Times New Roman" w:eastAsia="Times New Roman" w:hAnsi="Times New Roman" w:cs="Times New Roman"/>
          <w:b/>
          <w:bCs/>
          <w:color w:val="000000"/>
          <w:sz w:val="25"/>
          <w:szCs w:val="25"/>
        </w:rPr>
        <w:t>, J.</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1. Delay in filing the special leave petition is condoned.</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2. Leave granted.</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 xml:space="preserve">3. This appeal has been preferred by the State of M.P. against the judgment and order dated 5.8.2003 of Justice N.S. Azad of M.P. High Court in </w:t>
      </w:r>
      <w:proofErr w:type="spellStart"/>
      <w:r w:rsidRPr="00D87CCC">
        <w:rPr>
          <w:rFonts w:ascii="Times New Roman" w:eastAsia="Times New Roman" w:hAnsi="Times New Roman" w:cs="Times New Roman"/>
          <w:color w:val="000000"/>
          <w:sz w:val="25"/>
          <w:szCs w:val="25"/>
        </w:rPr>
        <w:t>Crl</w:t>
      </w:r>
      <w:proofErr w:type="spellEnd"/>
      <w:r w:rsidRPr="00D87CCC">
        <w:rPr>
          <w:rFonts w:ascii="Times New Roman" w:eastAsia="Times New Roman" w:hAnsi="Times New Roman" w:cs="Times New Roman"/>
          <w:color w:val="000000"/>
          <w:sz w:val="25"/>
          <w:szCs w:val="25"/>
        </w:rPr>
        <w:t>. Appeal No.712 of 2000.</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4. The trial Court convicted the accused under Section 376 (2</w:t>
      </w:r>
      <w:proofErr w:type="gramStart"/>
      <w:r w:rsidRPr="00D87CCC">
        <w:rPr>
          <w:rFonts w:ascii="Times New Roman" w:eastAsia="Times New Roman" w:hAnsi="Times New Roman" w:cs="Times New Roman"/>
          <w:color w:val="000000"/>
          <w:sz w:val="25"/>
          <w:szCs w:val="25"/>
        </w:rPr>
        <w:t>)(</w:t>
      </w:r>
      <w:proofErr w:type="gramEnd"/>
      <w:r w:rsidRPr="00D87CCC">
        <w:rPr>
          <w:rFonts w:ascii="Times New Roman" w:eastAsia="Times New Roman" w:hAnsi="Times New Roman" w:cs="Times New Roman"/>
          <w:color w:val="000000"/>
          <w:sz w:val="25"/>
          <w:szCs w:val="25"/>
        </w:rPr>
        <w:t>g) I.P.C. and sentenced each one of them to 10 years R.I. and a fine of Rs.5,000/- and in default to undergo R.I. for a further period of six months. The High Court partly allowed the appeal and while upholding the conviction of the accused under Section 376(2)(g) I.P.C. reduced the sentence to the period already undergone which is nearly 4 years and 8 months for the first respondent and 4 years and 3 months for the second respondent.</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D87CCC">
        <w:rPr>
          <w:rFonts w:ascii="Times New Roman" w:eastAsia="Times New Roman" w:hAnsi="Times New Roman" w:cs="Times New Roman"/>
          <w:color w:val="000000"/>
          <w:sz w:val="25"/>
          <w:szCs w:val="25"/>
        </w:rPr>
        <w:t>lays</w:t>
      </w:r>
      <w:proofErr w:type="gramEnd"/>
      <w:r w:rsidRPr="00D87CCC">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w:t>
      </w:r>
      <w:r w:rsidRPr="00D87CCC">
        <w:rPr>
          <w:rFonts w:ascii="Times New Roman" w:eastAsia="Times New Roman" w:hAnsi="Times New Roman" w:cs="Times New Roman"/>
          <w:color w:val="000000"/>
          <w:sz w:val="25"/>
          <w:szCs w:val="25"/>
        </w:rPr>
        <w:lastRenderedPageBreak/>
        <w:t>10 years for adequate and special reasons to be mentioned in the judgment. </w:t>
      </w:r>
      <w:r w:rsidRPr="00D87CCC">
        <w:rPr>
          <w:rFonts w:ascii="Times New Roman" w:eastAsia="Times New Roman" w:hAnsi="Times New Roman" w:cs="Times New Roman"/>
          <w:bCs/>
          <w:color w:val="000000"/>
          <w:sz w:val="25"/>
          <w:szCs w:val="25"/>
        </w:rPr>
        <w:t>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r w:rsidRPr="00D87CCC">
        <w:rPr>
          <w:rFonts w:ascii="Times New Roman" w:eastAsia="Times New Roman" w:hAnsi="Times New Roman" w:cs="Times New Roman"/>
          <w:b/>
          <w:bCs/>
          <w:color w:val="000000"/>
          <w:sz w:val="25"/>
          <w:szCs w:val="25"/>
        </w:rPr>
        <w:t xml:space="preserve"> </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D87CCC">
        <w:rPr>
          <w:rFonts w:ascii="Times New Roman" w:eastAsia="Times New Roman" w:hAnsi="Times New Roman" w:cs="Times New Roman"/>
          <w:color w:val="000000"/>
          <w:sz w:val="25"/>
          <w:szCs w:val="25"/>
        </w:rPr>
        <w:t>Cr.P.C</w:t>
      </w:r>
      <w:proofErr w:type="spellEnd"/>
      <w:r w:rsidRPr="00D87CCC">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D87CCC">
        <w:rPr>
          <w:rFonts w:ascii="Times New Roman" w:eastAsia="Times New Roman" w:hAnsi="Times New Roman" w:cs="Times New Roman"/>
          <w:color w:val="000000"/>
          <w:sz w:val="25"/>
          <w:szCs w:val="25"/>
        </w:rPr>
        <w:t>Cr.P.C</w:t>
      </w:r>
      <w:proofErr w:type="spellEnd"/>
      <w:r w:rsidRPr="00D87CCC">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D87CCC">
        <w:rPr>
          <w:rFonts w:ascii="Times New Roman" w:eastAsia="Times New Roman" w:hAnsi="Times New Roman" w:cs="Times New Roman"/>
          <w:color w:val="000000"/>
          <w:sz w:val="25"/>
          <w:szCs w:val="25"/>
        </w:rPr>
        <w:t>Cr.P.C</w:t>
      </w:r>
      <w:proofErr w:type="spellEnd"/>
      <w:r w:rsidRPr="00D87CCC">
        <w:rPr>
          <w:rFonts w:ascii="Times New Roman" w:eastAsia="Times New Roman" w:hAnsi="Times New Roman" w:cs="Times New Roman"/>
          <w:color w:val="000000"/>
          <w:sz w:val="25"/>
          <w:szCs w:val="25"/>
        </w:rPr>
        <w:t xml:space="preserve">. gives the powers of the appellate Court. In Amar Singh v. </w:t>
      </w:r>
      <w:proofErr w:type="spellStart"/>
      <w:r w:rsidRPr="00D87CCC">
        <w:rPr>
          <w:rFonts w:ascii="Times New Roman" w:eastAsia="Times New Roman" w:hAnsi="Times New Roman" w:cs="Times New Roman"/>
          <w:color w:val="000000"/>
          <w:sz w:val="25"/>
          <w:szCs w:val="25"/>
        </w:rPr>
        <w:t>Balwinder</w:t>
      </w:r>
      <w:proofErr w:type="spellEnd"/>
      <w:r w:rsidRPr="00D87CCC">
        <w:rPr>
          <w:rFonts w:ascii="Times New Roman" w:eastAsia="Times New Roman" w:hAnsi="Times New Roman" w:cs="Times New Roman"/>
          <w:color w:val="000000"/>
          <w:sz w:val="25"/>
          <w:szCs w:val="25"/>
        </w:rPr>
        <w:t xml:space="preserve"> Singh (referred), the duty of the appellate Court while hearing a criminal appeal in the light of the aforesaid provisions was explained and </w:t>
      </w:r>
      <w:proofErr w:type="spellStart"/>
      <w:r w:rsidRPr="00D87CCC">
        <w:rPr>
          <w:rFonts w:ascii="Times New Roman" w:eastAsia="Times New Roman" w:hAnsi="Times New Roman" w:cs="Times New Roman"/>
          <w:color w:val="000000"/>
          <w:sz w:val="25"/>
          <w:szCs w:val="25"/>
        </w:rPr>
        <w:t>para</w:t>
      </w:r>
      <w:proofErr w:type="spellEnd"/>
      <w:r w:rsidRPr="00D87CCC">
        <w:rPr>
          <w:rFonts w:ascii="Times New Roman" w:eastAsia="Times New Roman" w:hAnsi="Times New Roman" w:cs="Times New Roman"/>
          <w:color w:val="000000"/>
          <w:sz w:val="25"/>
          <w:szCs w:val="25"/>
        </w:rPr>
        <w:t xml:space="preserve"> 7 of the report reads as under:</w:t>
      </w:r>
    </w:p>
    <w:p w:rsidR="009B0F42" w:rsidRPr="00D87CCC" w:rsidRDefault="009B0F42" w:rsidP="00D87CCC">
      <w:pPr>
        <w:spacing w:after="0" w:line="240" w:lineRule="auto"/>
        <w:ind w:left="720"/>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br/>
      </w:r>
      <w:r w:rsidRPr="00D87CCC">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D87CCC">
        <w:rPr>
          <w:rFonts w:ascii="Times New Roman" w:eastAsia="Times New Roman" w:hAnsi="Times New Roman" w:cs="Times New Roman"/>
          <w:iCs/>
          <w:color w:val="000000"/>
          <w:sz w:val="25"/>
          <w:szCs w:val="25"/>
        </w:rPr>
        <w:t>Cr.P.C</w:t>
      </w:r>
      <w:proofErr w:type="spellEnd"/>
      <w:r w:rsidRPr="00D87CCC">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D87CCC">
        <w:rPr>
          <w:rFonts w:ascii="Times New Roman" w:eastAsia="Times New Roman" w:hAnsi="Times New Roman" w:cs="Times New Roman"/>
          <w:iCs/>
          <w:color w:val="000000"/>
          <w:sz w:val="25"/>
          <w:szCs w:val="25"/>
        </w:rPr>
        <w:t>Cr.P.C</w:t>
      </w:r>
      <w:proofErr w:type="spellEnd"/>
      <w:r w:rsidRPr="00D87CCC">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D87CCC">
        <w:rPr>
          <w:rFonts w:ascii="Times New Roman" w:eastAsia="Times New Roman" w:hAnsi="Times New Roman" w:cs="Times New Roman"/>
          <w:iCs/>
          <w:color w:val="000000"/>
          <w:sz w:val="25"/>
          <w:szCs w:val="25"/>
        </w:rPr>
        <w:t>Cr.P.C</w:t>
      </w:r>
      <w:proofErr w:type="spellEnd"/>
      <w:r w:rsidRPr="00D87CCC">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D87CCC">
        <w:rPr>
          <w:rFonts w:ascii="Times New Roman" w:eastAsia="Times New Roman" w:hAnsi="Times New Roman" w:cs="Times New Roman"/>
          <w:iCs/>
          <w:color w:val="000000"/>
          <w:sz w:val="25"/>
          <w:szCs w:val="25"/>
        </w:rPr>
        <w:t>Cr.P.C</w:t>
      </w:r>
      <w:proofErr w:type="spellEnd"/>
      <w:r w:rsidRPr="00D87CCC">
        <w:rPr>
          <w:rFonts w:ascii="Times New Roman" w:eastAsia="Times New Roman" w:hAnsi="Times New Roman" w:cs="Times New Roman"/>
          <w:iCs/>
          <w:color w:val="000000"/>
          <w:sz w:val="25"/>
          <w:szCs w:val="25"/>
        </w:rPr>
        <w:t xml:space="preserve">. </w:t>
      </w:r>
      <w:proofErr w:type="gramStart"/>
      <w:r w:rsidRPr="00D87CCC">
        <w:rPr>
          <w:rFonts w:ascii="Times New Roman" w:eastAsia="Times New Roman" w:hAnsi="Times New Roman" w:cs="Times New Roman"/>
          <w:iCs/>
          <w:color w:val="000000"/>
          <w:sz w:val="25"/>
          <w:szCs w:val="25"/>
        </w:rPr>
        <w:t xml:space="preserve">In </w:t>
      </w:r>
      <w:proofErr w:type="spellStart"/>
      <w:r w:rsidRPr="00D87CCC">
        <w:rPr>
          <w:rFonts w:ascii="Times New Roman" w:eastAsia="Times New Roman" w:hAnsi="Times New Roman" w:cs="Times New Roman"/>
          <w:iCs/>
          <w:color w:val="000000"/>
          <w:sz w:val="25"/>
          <w:szCs w:val="25"/>
        </w:rPr>
        <w:t>Biswanath</w:t>
      </w:r>
      <w:proofErr w:type="spellEnd"/>
      <w:r w:rsidRPr="00D87CCC">
        <w:rPr>
          <w:rFonts w:ascii="Times New Roman" w:eastAsia="Times New Roman" w:hAnsi="Times New Roman" w:cs="Times New Roman"/>
          <w:iCs/>
          <w:color w:val="000000"/>
          <w:sz w:val="25"/>
          <w:szCs w:val="25"/>
        </w:rPr>
        <w:t xml:space="preserve"> </w:t>
      </w:r>
      <w:proofErr w:type="spellStart"/>
      <w:r w:rsidRPr="00D87CCC">
        <w:rPr>
          <w:rFonts w:ascii="Times New Roman" w:eastAsia="Times New Roman" w:hAnsi="Times New Roman" w:cs="Times New Roman"/>
          <w:iCs/>
          <w:color w:val="000000"/>
          <w:sz w:val="25"/>
          <w:szCs w:val="25"/>
        </w:rPr>
        <w:t>Ghosh</w:t>
      </w:r>
      <w:proofErr w:type="spellEnd"/>
      <w:r w:rsidRPr="00D87CCC">
        <w:rPr>
          <w:rFonts w:ascii="Times New Roman" w:eastAsia="Times New Roman" w:hAnsi="Times New Roman" w:cs="Times New Roman"/>
          <w:iCs/>
          <w:color w:val="000000"/>
          <w:sz w:val="25"/>
          <w:szCs w:val="25"/>
        </w:rPr>
        <w:t xml:space="preserve"> v. State of West Bengal &amp; </w:t>
      </w:r>
      <w:proofErr w:type="spellStart"/>
      <w:r w:rsidRPr="00D87CCC">
        <w:rPr>
          <w:rFonts w:ascii="Times New Roman" w:eastAsia="Times New Roman" w:hAnsi="Times New Roman" w:cs="Times New Roman"/>
          <w:iCs/>
          <w:color w:val="000000"/>
          <w:sz w:val="25"/>
          <w:szCs w:val="25"/>
        </w:rPr>
        <w:t>Ors</w:t>
      </w:r>
      <w:proofErr w:type="spellEnd"/>
      <w:r w:rsidRPr="00D87CCC">
        <w:rPr>
          <w:rFonts w:ascii="Times New Roman" w:eastAsia="Times New Roman" w:hAnsi="Times New Roman" w:cs="Times New Roman"/>
          <w:iCs/>
          <w:color w:val="000000"/>
          <w:sz w:val="25"/>
          <w:szCs w:val="25"/>
        </w:rPr>
        <w:t>.</w:t>
      </w:r>
      <w:proofErr w:type="gramEnd"/>
      <w:r w:rsidRPr="00D87CCC">
        <w:rPr>
          <w:rFonts w:ascii="Times New Roman" w:eastAsia="Times New Roman" w:hAnsi="Times New Roman" w:cs="Times New Roman"/>
          <w:iCs/>
          <w:color w:val="000000"/>
          <w:sz w:val="25"/>
          <w:szCs w:val="25"/>
        </w:rPr>
        <w:t xml:space="preserve"> </w:t>
      </w:r>
      <w:bookmarkStart w:id="1" w:name="_GoBack"/>
      <w:bookmarkEnd w:id="1"/>
      <w:r w:rsidRPr="00D87CCC">
        <w:rPr>
          <w:rFonts w:ascii="Times New Roman" w:eastAsia="Times New Roman" w:hAnsi="Times New Roman" w:cs="Times New Roman"/>
          <w:iCs/>
          <w:color w:val="000000"/>
          <w:sz w:val="25"/>
          <w:szCs w:val="25"/>
        </w:rPr>
        <w:t xml:space="preserve">(referred) it was held that where the High Court acquitted the accused in appeal against conviction without waiting for arrival of records from the Sessions Court and without perusing evidence adduced by prosecution, there was a flagrant </w:t>
      </w:r>
      <w:proofErr w:type="spellStart"/>
      <w:r w:rsidRPr="00D87CCC">
        <w:rPr>
          <w:rFonts w:ascii="Times New Roman" w:eastAsia="Times New Roman" w:hAnsi="Times New Roman" w:cs="Times New Roman"/>
          <w:iCs/>
          <w:color w:val="000000"/>
          <w:sz w:val="25"/>
          <w:szCs w:val="25"/>
        </w:rPr>
        <w:t>mis</w:t>
      </w:r>
      <w:proofErr w:type="spellEnd"/>
      <w:r w:rsidRPr="00D87CCC">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D87CCC">
        <w:rPr>
          <w:rFonts w:ascii="Times New Roman" w:eastAsia="Times New Roman" w:hAnsi="Times New Roman" w:cs="Times New Roman"/>
          <w:iCs/>
          <w:color w:val="000000"/>
          <w:sz w:val="25"/>
          <w:szCs w:val="25"/>
        </w:rPr>
        <w:t xml:space="preserve">In </w:t>
      </w:r>
      <w:r w:rsidRPr="00D87CCC">
        <w:rPr>
          <w:rFonts w:ascii="Times New Roman" w:eastAsia="Times New Roman" w:hAnsi="Times New Roman" w:cs="Times New Roman"/>
          <w:iCs/>
          <w:color w:val="000000"/>
          <w:sz w:val="25"/>
          <w:szCs w:val="25"/>
        </w:rPr>
        <w:lastRenderedPageBreak/>
        <w:t xml:space="preserve">State of UP v. </w:t>
      </w:r>
      <w:proofErr w:type="spellStart"/>
      <w:r w:rsidRPr="00D87CCC">
        <w:rPr>
          <w:rFonts w:ascii="Times New Roman" w:eastAsia="Times New Roman" w:hAnsi="Times New Roman" w:cs="Times New Roman"/>
          <w:iCs/>
          <w:color w:val="000000"/>
          <w:sz w:val="25"/>
          <w:szCs w:val="25"/>
        </w:rPr>
        <w:t>Sahai</w:t>
      </w:r>
      <w:proofErr w:type="spellEnd"/>
      <w:r w:rsidRPr="00D87CCC">
        <w:rPr>
          <w:rFonts w:ascii="Times New Roman" w:eastAsia="Times New Roman" w:hAnsi="Times New Roman" w:cs="Times New Roman"/>
          <w:iCs/>
          <w:color w:val="000000"/>
          <w:sz w:val="25"/>
          <w:szCs w:val="25"/>
        </w:rPr>
        <w:t xml:space="preserve"> &amp; </w:t>
      </w:r>
      <w:proofErr w:type="spellStart"/>
      <w:r w:rsidRPr="00D87CCC">
        <w:rPr>
          <w:rFonts w:ascii="Times New Roman" w:eastAsia="Times New Roman" w:hAnsi="Times New Roman" w:cs="Times New Roman"/>
          <w:iCs/>
          <w:color w:val="000000"/>
          <w:sz w:val="25"/>
          <w:szCs w:val="25"/>
        </w:rPr>
        <w:t>Ors</w:t>
      </w:r>
      <w:proofErr w:type="spellEnd"/>
      <w:r w:rsidRPr="00D87CCC">
        <w:rPr>
          <w:rFonts w:ascii="Times New Roman" w:eastAsia="Times New Roman" w:hAnsi="Times New Roman" w:cs="Times New Roman"/>
          <w:iCs/>
          <w:color w:val="000000"/>
          <w:sz w:val="25"/>
          <w:szCs w:val="25"/>
        </w:rPr>
        <w:t>.</w:t>
      </w:r>
      <w:proofErr w:type="gramEnd"/>
      <w:r w:rsidRPr="00D87CCC">
        <w:rPr>
          <w:rFonts w:ascii="Times New Roman" w:eastAsia="Times New Roman" w:hAnsi="Times New Roman" w:cs="Times New Roman"/>
          <w:color w:val="000000"/>
          <w:sz w:val="25"/>
          <w:szCs w:val="25"/>
        </w:rPr>
        <w:t> </w:t>
      </w:r>
      <w:r w:rsidRPr="00D87CCC">
        <w:rPr>
          <w:rFonts w:ascii="Times New Roman" w:eastAsia="Times New Roman" w:hAnsi="Times New Roman" w:cs="Times New Roman"/>
          <w:iCs/>
          <w:color w:val="000000"/>
          <w:sz w:val="25"/>
          <w:szCs w:val="25"/>
        </w:rPr>
        <w:t xml:space="preserve">(referred)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D87CCC">
        <w:rPr>
          <w:rFonts w:ascii="Times New Roman" w:eastAsia="Times New Roman" w:hAnsi="Times New Roman" w:cs="Times New Roman"/>
          <w:iCs/>
          <w:color w:val="000000"/>
          <w:sz w:val="25"/>
          <w:szCs w:val="25"/>
        </w:rPr>
        <w:t>mis</w:t>
      </w:r>
      <w:proofErr w:type="spellEnd"/>
      <w:r w:rsidRPr="00D87CCC">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i/>
          <w:iCs/>
          <w:color w:val="000000"/>
          <w:sz w:val="25"/>
          <w:szCs w:val="25"/>
        </w:rPr>
        <w:t> </w:t>
      </w:r>
      <w:r w:rsidRPr="00D87CCC">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 </w:t>
      </w:r>
    </w:p>
    <w:p w:rsidR="009B0F42" w:rsidRPr="00D87CCC" w:rsidRDefault="009B0F42" w:rsidP="00D87CCC">
      <w:pPr>
        <w:spacing w:after="0" w:line="240" w:lineRule="auto"/>
        <w:jc w:val="both"/>
        <w:rPr>
          <w:rFonts w:ascii="Times New Roman" w:eastAsia="Times New Roman" w:hAnsi="Times New Roman" w:cs="Times New Roman"/>
          <w:color w:val="000000"/>
          <w:sz w:val="25"/>
          <w:szCs w:val="25"/>
        </w:rPr>
      </w:pPr>
      <w:r w:rsidRPr="00D87CCC">
        <w:rPr>
          <w:rFonts w:ascii="Times New Roman" w:eastAsia="Times New Roman" w:hAnsi="Times New Roman" w:cs="Times New Roman"/>
          <w:color w:val="000000"/>
          <w:sz w:val="25"/>
          <w:szCs w:val="25"/>
        </w:rPr>
        <w:t> </w:t>
      </w:r>
    </w:p>
    <w:p w:rsidR="00DB43DF" w:rsidRPr="00D87CCC" w:rsidRDefault="00F771C4" w:rsidP="00D87CCC">
      <w:pPr>
        <w:spacing w:after="0" w:line="240" w:lineRule="auto"/>
        <w:rPr>
          <w:sz w:val="25"/>
          <w:szCs w:val="25"/>
        </w:rPr>
      </w:pPr>
    </w:p>
    <w:sectPr w:rsidR="00DB43DF" w:rsidRPr="00D87C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1C4" w:rsidRDefault="00F771C4" w:rsidP="00DA0365">
      <w:pPr>
        <w:spacing w:after="0" w:line="240" w:lineRule="auto"/>
      </w:pPr>
      <w:r>
        <w:separator/>
      </w:r>
    </w:p>
  </w:endnote>
  <w:endnote w:type="continuationSeparator" w:id="0">
    <w:p w:rsidR="00F771C4" w:rsidRDefault="00F771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7C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1C4" w:rsidRDefault="00F771C4" w:rsidP="00DA0365">
      <w:pPr>
        <w:spacing w:after="0" w:line="240" w:lineRule="auto"/>
      </w:pPr>
      <w:r>
        <w:separator/>
      </w:r>
    </w:p>
  </w:footnote>
  <w:footnote w:type="continuationSeparator" w:id="0">
    <w:p w:rsidR="00F771C4" w:rsidRDefault="00F771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2116"/>
    <w:rsid w:val="005C7F20"/>
    <w:rsid w:val="008D320C"/>
    <w:rsid w:val="009B0F42"/>
    <w:rsid w:val="00D87CCC"/>
    <w:rsid w:val="00DA0365"/>
    <w:rsid w:val="00EF38D0"/>
    <w:rsid w:val="00F7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B0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B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2016-07-01T09:41:00Z</dcterms:modified>
</cp:coreProperties>
</file>