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68" w:rsidRDefault="00C346C5" w:rsidP="00C346C5">
      <w:pPr>
        <w:spacing w:after="0" w:line="240" w:lineRule="auto"/>
        <w:jc w:val="center"/>
        <w:rPr>
          <w:rFonts w:ascii="Times New Roman" w:eastAsia="Times New Roman" w:hAnsi="Times New Roman" w:cs="Times New Roman"/>
          <w:b/>
          <w:bCs/>
          <w:sz w:val="25"/>
          <w:szCs w:val="25"/>
        </w:rPr>
      </w:pPr>
      <w:r w:rsidRPr="00C346C5">
        <w:rPr>
          <w:rFonts w:ascii="Times New Roman" w:eastAsia="Times New Roman" w:hAnsi="Times New Roman" w:cs="Times New Roman"/>
          <w:b/>
          <w:bCs/>
          <w:sz w:val="25"/>
          <w:szCs w:val="25"/>
        </w:rPr>
        <w:t>SUPREME COURT OF INDIA</w:t>
      </w:r>
    </w:p>
    <w:p w:rsidR="00C346C5" w:rsidRPr="00C346C5" w:rsidRDefault="00C346C5" w:rsidP="00C346C5">
      <w:pPr>
        <w:spacing w:after="0" w:line="240" w:lineRule="auto"/>
        <w:jc w:val="center"/>
        <w:rPr>
          <w:rFonts w:ascii="Times New Roman" w:eastAsia="Times New Roman" w:hAnsi="Times New Roman" w:cs="Times New Roman"/>
          <w:b/>
          <w:bCs/>
          <w:sz w:val="25"/>
          <w:szCs w:val="25"/>
        </w:rPr>
      </w:pPr>
    </w:p>
    <w:p w:rsidR="00C346C5" w:rsidRDefault="009B5B68" w:rsidP="00C346C5">
      <w:pPr>
        <w:spacing w:after="0" w:line="240" w:lineRule="auto"/>
        <w:jc w:val="center"/>
        <w:rPr>
          <w:rFonts w:ascii="Times New Roman" w:eastAsia="Times New Roman" w:hAnsi="Times New Roman" w:cs="Times New Roman"/>
          <w:bCs/>
          <w:sz w:val="25"/>
          <w:szCs w:val="25"/>
        </w:rPr>
      </w:pPr>
      <w:r w:rsidRPr="00C346C5">
        <w:rPr>
          <w:rFonts w:ascii="Times New Roman" w:eastAsia="Times New Roman" w:hAnsi="Times New Roman" w:cs="Times New Roman"/>
          <w:bCs/>
          <w:sz w:val="25"/>
          <w:szCs w:val="25"/>
        </w:rPr>
        <w:t>Indi</w:t>
      </w:r>
      <w:r w:rsidR="00C346C5">
        <w:rPr>
          <w:rFonts w:ascii="Times New Roman" w:eastAsia="Times New Roman" w:hAnsi="Times New Roman" w:cs="Times New Roman"/>
          <w:bCs/>
          <w:sz w:val="25"/>
          <w:szCs w:val="25"/>
        </w:rPr>
        <w:t>an Telephones Industries Ltd.</w:t>
      </w:r>
    </w:p>
    <w:p w:rsidR="00C346C5" w:rsidRDefault="00C346C5" w:rsidP="00C346C5">
      <w:pPr>
        <w:spacing w:after="0" w:line="240" w:lineRule="auto"/>
        <w:jc w:val="center"/>
        <w:rPr>
          <w:rFonts w:ascii="Times New Roman" w:eastAsia="Times New Roman" w:hAnsi="Times New Roman" w:cs="Times New Roman"/>
          <w:bCs/>
          <w:sz w:val="25"/>
          <w:szCs w:val="25"/>
        </w:rPr>
      </w:pPr>
    </w:p>
    <w:p w:rsidR="00C346C5" w:rsidRDefault="00C346C5" w:rsidP="00C346C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346C5" w:rsidRDefault="00C346C5" w:rsidP="00C346C5">
      <w:pPr>
        <w:spacing w:after="0" w:line="240" w:lineRule="auto"/>
        <w:jc w:val="center"/>
        <w:rPr>
          <w:rFonts w:ascii="Times New Roman" w:eastAsia="Times New Roman" w:hAnsi="Times New Roman" w:cs="Times New Roman"/>
          <w:bCs/>
          <w:sz w:val="25"/>
          <w:szCs w:val="25"/>
        </w:rPr>
      </w:pPr>
    </w:p>
    <w:p w:rsidR="00C346C5" w:rsidRDefault="009B5B68" w:rsidP="00C346C5">
      <w:pPr>
        <w:spacing w:after="0" w:line="240" w:lineRule="auto"/>
        <w:jc w:val="center"/>
        <w:rPr>
          <w:rFonts w:ascii="Times New Roman" w:eastAsia="Times New Roman" w:hAnsi="Times New Roman" w:cs="Times New Roman"/>
          <w:bCs/>
          <w:sz w:val="25"/>
          <w:szCs w:val="25"/>
        </w:rPr>
      </w:pPr>
      <w:r w:rsidRPr="00C346C5">
        <w:rPr>
          <w:rFonts w:ascii="Times New Roman" w:eastAsia="Times New Roman" w:hAnsi="Times New Roman" w:cs="Times New Roman"/>
          <w:bCs/>
          <w:sz w:val="25"/>
          <w:szCs w:val="25"/>
        </w:rPr>
        <w:t>Chairman, Industry Facilitation</w:t>
      </w:r>
    </w:p>
    <w:p w:rsidR="00C346C5" w:rsidRDefault="00C346C5" w:rsidP="00C346C5">
      <w:pPr>
        <w:spacing w:after="0" w:line="240" w:lineRule="auto"/>
        <w:jc w:val="center"/>
        <w:rPr>
          <w:rFonts w:ascii="Times New Roman" w:eastAsia="Times New Roman" w:hAnsi="Times New Roman" w:cs="Times New Roman"/>
          <w:bCs/>
          <w:sz w:val="25"/>
          <w:szCs w:val="25"/>
        </w:rPr>
      </w:pPr>
    </w:p>
    <w:p w:rsidR="00C346C5" w:rsidRDefault="00C346C5" w:rsidP="00C346C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C.A.No.</w:t>
      </w:r>
      <w:r w:rsidRPr="00C346C5">
        <w:rPr>
          <w:rFonts w:ascii="Times New Roman" w:eastAsia="Times New Roman" w:hAnsi="Times New Roman" w:cs="Times New Roman"/>
          <w:sz w:val="25"/>
          <w:szCs w:val="25"/>
        </w:rPr>
        <w:t>6 of 2008</w:t>
      </w:r>
      <w:r>
        <w:rPr>
          <w:rFonts w:ascii="Times New Roman" w:eastAsia="Times New Roman" w:hAnsi="Times New Roman" w:cs="Times New Roman"/>
          <w:bCs/>
          <w:sz w:val="25"/>
          <w:szCs w:val="25"/>
        </w:rPr>
        <w:t>03</w:t>
      </w:r>
    </w:p>
    <w:p w:rsidR="00C346C5" w:rsidRDefault="00C346C5" w:rsidP="00C346C5">
      <w:pPr>
        <w:spacing w:after="0" w:line="240" w:lineRule="auto"/>
        <w:jc w:val="center"/>
        <w:rPr>
          <w:rFonts w:ascii="Times New Roman" w:eastAsia="Times New Roman" w:hAnsi="Times New Roman" w:cs="Times New Roman"/>
          <w:bCs/>
          <w:sz w:val="25"/>
          <w:szCs w:val="25"/>
        </w:rPr>
      </w:pPr>
    </w:p>
    <w:p w:rsidR="009B5B68" w:rsidRDefault="00C346C5" w:rsidP="00C346C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9B5B68" w:rsidRPr="00C346C5">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C346C5" w:rsidRPr="00C346C5" w:rsidRDefault="00C346C5" w:rsidP="00C346C5">
      <w:pPr>
        <w:spacing w:after="0" w:line="240" w:lineRule="auto"/>
        <w:jc w:val="center"/>
        <w:rPr>
          <w:rFonts w:ascii="Times New Roman" w:eastAsia="Times New Roman" w:hAnsi="Times New Roman" w:cs="Times New Roman"/>
          <w:bCs/>
          <w:sz w:val="25"/>
          <w:szCs w:val="25"/>
        </w:rPr>
      </w:pPr>
    </w:p>
    <w:p w:rsidR="00C346C5" w:rsidRDefault="00C346C5" w:rsidP="00C346C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03.01.</w:t>
      </w:r>
      <w:r w:rsidRPr="00C346C5">
        <w:rPr>
          <w:rFonts w:ascii="Times New Roman" w:eastAsia="Times New Roman" w:hAnsi="Times New Roman" w:cs="Times New Roman"/>
          <w:bCs/>
          <w:sz w:val="25"/>
          <w:szCs w:val="25"/>
        </w:rPr>
        <w:t>2008</w:t>
      </w:r>
    </w:p>
    <w:p w:rsidR="009B5B68" w:rsidRPr="00C346C5" w:rsidRDefault="009B5B68" w:rsidP="00C34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346C5" w:rsidRPr="00C346C5" w:rsidRDefault="00C346C5" w:rsidP="00C34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346C5">
        <w:rPr>
          <w:rFonts w:ascii="Times New Roman" w:eastAsia="Times New Roman" w:hAnsi="Times New Roman" w:cs="Times New Roman"/>
          <w:b/>
          <w:sz w:val="25"/>
          <w:szCs w:val="25"/>
        </w:rPr>
        <w:t>ORDER</w:t>
      </w:r>
    </w:p>
    <w:p w:rsidR="00C346C5" w:rsidRDefault="00C346C5" w:rsidP="00C34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346C5" w:rsidRDefault="009B5B68" w:rsidP="00C346C5">
      <w:pPr>
        <w:spacing w:after="0" w:line="240" w:lineRule="auto"/>
        <w:jc w:val="both"/>
        <w:rPr>
          <w:rFonts w:ascii="Times New Roman" w:eastAsia="Times New Roman" w:hAnsi="Times New Roman" w:cs="Times New Roman"/>
          <w:sz w:val="25"/>
          <w:szCs w:val="25"/>
        </w:rPr>
      </w:pPr>
      <w:r w:rsidRPr="00C346C5">
        <w:rPr>
          <w:rFonts w:ascii="Times New Roman" w:eastAsia="Times New Roman" w:hAnsi="Times New Roman" w:cs="Times New Roman"/>
          <w:sz w:val="25"/>
          <w:szCs w:val="25"/>
        </w:rPr>
        <w:t xml:space="preserve"> [Arising out of SLP(C) NO.6984/2007] </w:t>
      </w:r>
    </w:p>
    <w:p w:rsidR="00C346C5" w:rsidRDefault="00C346C5" w:rsidP="00C346C5">
      <w:pPr>
        <w:spacing w:after="0" w:line="240" w:lineRule="auto"/>
        <w:jc w:val="both"/>
        <w:rPr>
          <w:rFonts w:ascii="Times New Roman" w:eastAsia="Times New Roman" w:hAnsi="Times New Roman" w:cs="Times New Roman"/>
          <w:sz w:val="25"/>
          <w:szCs w:val="25"/>
        </w:rPr>
      </w:pPr>
    </w:p>
    <w:p w:rsidR="009B5B68" w:rsidRDefault="00C346C5" w:rsidP="00C346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B5B68" w:rsidRPr="00C346C5">
        <w:rPr>
          <w:rFonts w:ascii="Times New Roman" w:eastAsia="Times New Roman" w:hAnsi="Times New Roman" w:cs="Times New Roman"/>
          <w:sz w:val="25"/>
          <w:szCs w:val="25"/>
        </w:rPr>
        <w:t>Leave granted.</w:t>
      </w:r>
    </w:p>
    <w:p w:rsidR="00C346C5" w:rsidRPr="00C346C5" w:rsidRDefault="00C346C5" w:rsidP="00C346C5">
      <w:pPr>
        <w:spacing w:after="0" w:line="240" w:lineRule="auto"/>
        <w:jc w:val="both"/>
        <w:rPr>
          <w:rFonts w:ascii="Times New Roman" w:eastAsia="Times New Roman" w:hAnsi="Times New Roman" w:cs="Times New Roman"/>
          <w:sz w:val="25"/>
          <w:szCs w:val="25"/>
        </w:rPr>
      </w:pPr>
    </w:p>
    <w:p w:rsidR="009B5B68" w:rsidRDefault="00C346C5" w:rsidP="00C346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B5B68" w:rsidRPr="00C346C5">
        <w:rPr>
          <w:rFonts w:ascii="Times New Roman" w:eastAsia="Times New Roman" w:hAnsi="Times New Roman" w:cs="Times New Roman"/>
          <w:sz w:val="25"/>
          <w:szCs w:val="25"/>
        </w:rPr>
        <w:t>Heard the parties.</w:t>
      </w:r>
    </w:p>
    <w:p w:rsidR="00C346C5" w:rsidRPr="00C346C5" w:rsidRDefault="00C346C5" w:rsidP="00C346C5">
      <w:pPr>
        <w:spacing w:after="0" w:line="240" w:lineRule="auto"/>
        <w:jc w:val="both"/>
        <w:rPr>
          <w:rFonts w:ascii="Times New Roman" w:eastAsia="Times New Roman" w:hAnsi="Times New Roman" w:cs="Times New Roman"/>
          <w:sz w:val="25"/>
          <w:szCs w:val="25"/>
        </w:rPr>
      </w:pPr>
    </w:p>
    <w:p w:rsidR="009B5B68" w:rsidRDefault="00C346C5" w:rsidP="00C346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B5B68" w:rsidRPr="00C346C5">
        <w:rPr>
          <w:rFonts w:ascii="Times New Roman" w:eastAsia="Times New Roman" w:hAnsi="Times New Roman" w:cs="Times New Roman"/>
          <w:sz w:val="25"/>
          <w:szCs w:val="25"/>
        </w:rPr>
        <w:t>Counsel on both the sides admit that no award has been passed. The appellant is aggrieved by a direction of the High Court to deposit a sum of Rs.35,00,000/- (Rupees Thirty Five Lakhs) before the Industry Facilitation Council. Since no award has been passed, the High Court was not justified in directing the appellant to deposit rupees thirty five lakhs.</w:t>
      </w:r>
    </w:p>
    <w:p w:rsidR="00C346C5" w:rsidRPr="00C346C5" w:rsidRDefault="00C346C5" w:rsidP="00C346C5">
      <w:pPr>
        <w:spacing w:after="0" w:line="240" w:lineRule="auto"/>
        <w:jc w:val="both"/>
        <w:rPr>
          <w:rFonts w:ascii="Times New Roman" w:eastAsia="Times New Roman" w:hAnsi="Times New Roman" w:cs="Times New Roman"/>
          <w:sz w:val="25"/>
          <w:szCs w:val="25"/>
        </w:rPr>
      </w:pPr>
    </w:p>
    <w:p w:rsidR="009B5B68" w:rsidRDefault="00C346C5" w:rsidP="00C346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B5B68" w:rsidRPr="00C346C5">
        <w:rPr>
          <w:rFonts w:ascii="Times New Roman" w:eastAsia="Times New Roman" w:hAnsi="Times New Roman" w:cs="Times New Roman"/>
          <w:sz w:val="25"/>
          <w:szCs w:val="25"/>
        </w:rPr>
        <w:t>We, accordingly, set aside the order of the High Court to the extent directing the appellant to deposit rupees thirty five lakhs before the original authority, namely, Industry Facilitation Council. The Industry Facilitation Council, now called Micro &amp; Small Enterprises Facilitation Council, is directed to decide the matter on merit expeditiously. All the contentions are open to the parties to urge before the Council.</w:t>
      </w:r>
    </w:p>
    <w:p w:rsidR="00C346C5" w:rsidRPr="00C346C5" w:rsidRDefault="00C346C5" w:rsidP="00C346C5">
      <w:pPr>
        <w:spacing w:after="0" w:line="240" w:lineRule="auto"/>
        <w:jc w:val="both"/>
        <w:rPr>
          <w:rFonts w:ascii="Times New Roman" w:eastAsia="Times New Roman" w:hAnsi="Times New Roman" w:cs="Times New Roman"/>
          <w:sz w:val="25"/>
          <w:szCs w:val="25"/>
        </w:rPr>
      </w:pPr>
    </w:p>
    <w:p w:rsidR="009B5B68" w:rsidRPr="00C346C5" w:rsidRDefault="00C346C5" w:rsidP="00C346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9B5B68" w:rsidRPr="00C346C5">
        <w:rPr>
          <w:rFonts w:ascii="Times New Roman" w:eastAsia="Times New Roman" w:hAnsi="Times New Roman" w:cs="Times New Roman"/>
          <w:sz w:val="25"/>
          <w:szCs w:val="25"/>
        </w:rPr>
        <w:t>The appeal is disposed of in the above terms.</w:t>
      </w:r>
    </w:p>
    <w:p w:rsidR="00C82C6A" w:rsidRPr="00C346C5" w:rsidRDefault="00C82C6A" w:rsidP="00C346C5">
      <w:pPr>
        <w:spacing w:after="0" w:line="240" w:lineRule="auto"/>
        <w:jc w:val="both"/>
        <w:rPr>
          <w:rFonts w:ascii="Times New Roman" w:hAnsi="Times New Roman" w:cs="Times New Roman"/>
          <w:sz w:val="25"/>
          <w:szCs w:val="25"/>
        </w:rPr>
      </w:pPr>
    </w:p>
    <w:sectPr w:rsidR="00C82C6A" w:rsidRPr="00C346C5" w:rsidSect="00C82C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8AE" w:rsidRDefault="007748AE" w:rsidP="00C346C5">
      <w:pPr>
        <w:spacing w:after="0" w:line="240" w:lineRule="auto"/>
      </w:pPr>
      <w:r>
        <w:separator/>
      </w:r>
    </w:p>
  </w:endnote>
  <w:endnote w:type="continuationSeparator" w:id="1">
    <w:p w:rsidR="007748AE" w:rsidRDefault="007748AE" w:rsidP="00C34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65531"/>
      <w:docPartObj>
        <w:docPartGallery w:val="Page Numbers (Bottom of Page)"/>
        <w:docPartUnique/>
      </w:docPartObj>
    </w:sdtPr>
    <w:sdtContent>
      <w:p w:rsidR="00C346C5" w:rsidRPr="00C346C5" w:rsidRDefault="00C346C5">
        <w:pPr>
          <w:pStyle w:val="Footer"/>
          <w:jc w:val="center"/>
          <w:rPr>
            <w:rFonts w:ascii="Times New Roman" w:hAnsi="Times New Roman" w:cs="Times New Roman"/>
          </w:rPr>
        </w:pPr>
        <w:r w:rsidRPr="00C346C5">
          <w:rPr>
            <w:rFonts w:ascii="Times New Roman" w:hAnsi="Times New Roman" w:cs="Times New Roman"/>
          </w:rPr>
          <w:t xml:space="preserve">                                                        </w:t>
        </w:r>
        <w:r w:rsidRPr="00C346C5">
          <w:rPr>
            <w:rFonts w:ascii="Times New Roman" w:hAnsi="Times New Roman" w:cs="Times New Roman"/>
          </w:rPr>
          <w:fldChar w:fldCharType="begin"/>
        </w:r>
        <w:r w:rsidRPr="00C346C5">
          <w:rPr>
            <w:rFonts w:ascii="Times New Roman" w:hAnsi="Times New Roman" w:cs="Times New Roman"/>
          </w:rPr>
          <w:instrText xml:space="preserve"> PAGE   \* MERGEFORMAT </w:instrText>
        </w:r>
        <w:r w:rsidRPr="00C346C5">
          <w:rPr>
            <w:rFonts w:ascii="Times New Roman" w:hAnsi="Times New Roman" w:cs="Times New Roman"/>
          </w:rPr>
          <w:fldChar w:fldCharType="separate"/>
        </w:r>
        <w:r>
          <w:rPr>
            <w:rFonts w:ascii="Times New Roman" w:hAnsi="Times New Roman" w:cs="Times New Roman"/>
            <w:noProof/>
          </w:rPr>
          <w:t>1</w:t>
        </w:r>
        <w:r w:rsidRPr="00C346C5">
          <w:rPr>
            <w:rFonts w:ascii="Times New Roman" w:hAnsi="Times New Roman" w:cs="Times New Roman"/>
          </w:rPr>
          <w:fldChar w:fldCharType="end"/>
        </w:r>
        <w:r w:rsidRPr="00C346C5">
          <w:rPr>
            <w:rFonts w:ascii="Times New Roman" w:hAnsi="Times New Roman" w:cs="Times New Roman"/>
          </w:rPr>
          <w:t xml:space="preserve">                   </w:t>
        </w:r>
        <w:r>
          <w:rPr>
            <w:rFonts w:ascii="Times New Roman" w:hAnsi="Times New Roman" w:cs="Times New Roman"/>
          </w:rPr>
          <w:t xml:space="preserve">          </w:t>
        </w:r>
        <w:r w:rsidRPr="00C346C5">
          <w:rPr>
            <w:rFonts w:ascii="Times New Roman" w:hAnsi="Times New Roman" w:cs="Times New Roman"/>
          </w:rPr>
          <w:t xml:space="preserve">                                           SpotLaw</w:t>
        </w:r>
      </w:p>
    </w:sdtContent>
  </w:sdt>
  <w:p w:rsidR="00C346C5" w:rsidRPr="00C346C5" w:rsidRDefault="00C346C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8AE" w:rsidRDefault="007748AE" w:rsidP="00C346C5">
      <w:pPr>
        <w:spacing w:after="0" w:line="240" w:lineRule="auto"/>
      </w:pPr>
      <w:r>
        <w:separator/>
      </w:r>
    </w:p>
  </w:footnote>
  <w:footnote w:type="continuationSeparator" w:id="1">
    <w:p w:rsidR="007748AE" w:rsidRDefault="007748AE" w:rsidP="00C346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B5B68"/>
    <w:rsid w:val="00055DA9"/>
    <w:rsid w:val="007748AE"/>
    <w:rsid w:val="009B5B68"/>
    <w:rsid w:val="00C346C5"/>
    <w:rsid w:val="00C82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5B68"/>
    <w:rPr>
      <w:rFonts w:ascii="Courier New" w:eastAsia="Times New Roman" w:hAnsi="Courier New" w:cs="Courier New"/>
      <w:sz w:val="20"/>
      <w:szCs w:val="20"/>
    </w:rPr>
  </w:style>
  <w:style w:type="paragraph" w:styleId="NormalWeb">
    <w:name w:val="Normal (Web)"/>
    <w:basedOn w:val="Normal"/>
    <w:uiPriority w:val="99"/>
    <w:semiHidden/>
    <w:unhideWhenUsed/>
    <w:rsid w:val="009B5B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46C5"/>
    <w:pPr>
      <w:ind w:left="720"/>
      <w:contextualSpacing/>
    </w:pPr>
  </w:style>
  <w:style w:type="paragraph" w:styleId="Header">
    <w:name w:val="header"/>
    <w:basedOn w:val="Normal"/>
    <w:link w:val="HeaderChar"/>
    <w:uiPriority w:val="99"/>
    <w:semiHidden/>
    <w:unhideWhenUsed/>
    <w:rsid w:val="00C34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46C5"/>
  </w:style>
  <w:style w:type="paragraph" w:styleId="Footer">
    <w:name w:val="footer"/>
    <w:basedOn w:val="Normal"/>
    <w:link w:val="FooterChar"/>
    <w:uiPriority w:val="99"/>
    <w:unhideWhenUsed/>
    <w:rsid w:val="00C3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6C5"/>
  </w:style>
</w:styles>
</file>

<file path=word/webSettings.xml><?xml version="1.0" encoding="utf-8"?>
<w:webSettings xmlns:r="http://schemas.openxmlformats.org/officeDocument/2006/relationships" xmlns:w="http://schemas.openxmlformats.org/wordprocessingml/2006/main">
  <w:divs>
    <w:div w:id="1609435531">
      <w:bodyDiv w:val="1"/>
      <w:marLeft w:val="0"/>
      <w:marRight w:val="0"/>
      <w:marTop w:val="0"/>
      <w:marBottom w:val="0"/>
      <w:divBdr>
        <w:top w:val="none" w:sz="0" w:space="0" w:color="auto"/>
        <w:left w:val="none" w:sz="0" w:space="0" w:color="auto"/>
        <w:bottom w:val="none" w:sz="0" w:space="0" w:color="auto"/>
        <w:right w:val="none" w:sz="0" w:space="0" w:color="auto"/>
      </w:divBdr>
      <w:divsChild>
        <w:div w:id="1246455032">
          <w:marLeft w:val="0"/>
          <w:marRight w:val="0"/>
          <w:marTop w:val="0"/>
          <w:marBottom w:val="136"/>
          <w:divBdr>
            <w:top w:val="none" w:sz="0" w:space="0" w:color="auto"/>
            <w:left w:val="none" w:sz="0" w:space="0" w:color="auto"/>
            <w:bottom w:val="none" w:sz="0" w:space="0" w:color="auto"/>
            <w:right w:val="none" w:sz="0" w:space="0" w:color="auto"/>
          </w:divBdr>
        </w:div>
        <w:div w:id="576591542">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2015-12-31T08:09:00Z</dcterms:created>
  <dcterms:modified xsi:type="dcterms:W3CDTF">2015-12-31T08:09:00Z</dcterms:modified>
</cp:coreProperties>
</file>