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A14" w:rsidRDefault="00122A14" w:rsidP="00122A14">
      <w:pPr>
        <w:spacing w:after="0" w:line="240" w:lineRule="auto"/>
        <w:jc w:val="center"/>
        <w:rPr>
          <w:rFonts w:ascii="Times New Roman" w:hAnsi="Times New Roman" w:cs="Times New Roman"/>
          <w:b/>
          <w:sz w:val="25"/>
          <w:szCs w:val="25"/>
        </w:rPr>
      </w:pPr>
      <w:r w:rsidRPr="00122A14">
        <w:rPr>
          <w:rFonts w:ascii="Times New Roman" w:hAnsi="Times New Roman" w:cs="Times New Roman"/>
          <w:b/>
          <w:sz w:val="25"/>
          <w:szCs w:val="25"/>
        </w:rPr>
        <w:t>SUPREME COURT OF INDIA</w:t>
      </w:r>
    </w:p>
    <w:p w:rsidR="00122A14" w:rsidRPr="00122A14" w:rsidRDefault="00122A14" w:rsidP="00122A14">
      <w:pPr>
        <w:spacing w:after="0" w:line="240" w:lineRule="auto"/>
        <w:jc w:val="center"/>
        <w:rPr>
          <w:rFonts w:ascii="Times New Roman" w:hAnsi="Times New Roman" w:cs="Times New Roman"/>
          <w:b/>
          <w:sz w:val="25"/>
          <w:szCs w:val="25"/>
        </w:rPr>
      </w:pPr>
    </w:p>
    <w:p w:rsidR="00122A14" w:rsidRDefault="00122A14" w:rsidP="00122A14">
      <w:pPr>
        <w:spacing w:after="0" w:line="240" w:lineRule="auto"/>
        <w:jc w:val="center"/>
        <w:rPr>
          <w:rFonts w:ascii="Times New Roman" w:hAnsi="Times New Roman" w:cs="Times New Roman"/>
          <w:sz w:val="25"/>
          <w:szCs w:val="25"/>
        </w:rPr>
      </w:pPr>
      <w:r w:rsidRPr="00122A14">
        <w:rPr>
          <w:rFonts w:ascii="Times New Roman" w:hAnsi="Times New Roman" w:cs="Times New Roman"/>
          <w:sz w:val="25"/>
          <w:szCs w:val="25"/>
        </w:rPr>
        <w:t>Punit Ahluwalia</w:t>
      </w:r>
    </w:p>
    <w:p w:rsidR="00122A14" w:rsidRDefault="00122A14" w:rsidP="00122A14">
      <w:pPr>
        <w:spacing w:after="0" w:line="240" w:lineRule="auto"/>
        <w:jc w:val="center"/>
        <w:rPr>
          <w:rFonts w:ascii="Times New Roman" w:hAnsi="Times New Roman" w:cs="Times New Roman"/>
          <w:sz w:val="25"/>
          <w:szCs w:val="25"/>
        </w:rPr>
      </w:pPr>
    </w:p>
    <w:p w:rsidR="00122A14" w:rsidRDefault="00122A14" w:rsidP="00122A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22A14" w:rsidRDefault="00122A14" w:rsidP="00122A14">
      <w:pPr>
        <w:spacing w:after="0" w:line="240" w:lineRule="auto"/>
        <w:jc w:val="center"/>
        <w:rPr>
          <w:rFonts w:ascii="Times New Roman" w:hAnsi="Times New Roman" w:cs="Times New Roman"/>
          <w:sz w:val="25"/>
          <w:szCs w:val="25"/>
        </w:rPr>
      </w:pPr>
    </w:p>
    <w:p w:rsidR="00122A14" w:rsidRDefault="00122A14" w:rsidP="00122A14">
      <w:pPr>
        <w:spacing w:after="0" w:line="240" w:lineRule="auto"/>
        <w:jc w:val="center"/>
        <w:rPr>
          <w:rFonts w:ascii="Times New Roman" w:hAnsi="Times New Roman" w:cs="Times New Roman"/>
          <w:sz w:val="25"/>
          <w:szCs w:val="25"/>
        </w:rPr>
      </w:pPr>
      <w:r w:rsidRPr="00122A14">
        <w:rPr>
          <w:rFonts w:ascii="Times New Roman" w:hAnsi="Times New Roman" w:cs="Times New Roman"/>
          <w:sz w:val="25"/>
          <w:szCs w:val="25"/>
        </w:rPr>
        <w:t>Arjan Singh &amp; Ors</w:t>
      </w:r>
    </w:p>
    <w:p w:rsidR="00122A14" w:rsidRDefault="00122A14" w:rsidP="00122A14">
      <w:pPr>
        <w:spacing w:after="0" w:line="240" w:lineRule="auto"/>
        <w:jc w:val="center"/>
        <w:rPr>
          <w:rFonts w:ascii="Times New Roman" w:hAnsi="Times New Roman" w:cs="Times New Roman"/>
          <w:sz w:val="25"/>
          <w:szCs w:val="25"/>
        </w:rPr>
      </w:pPr>
    </w:p>
    <w:p w:rsidR="00122A14" w:rsidRDefault="00122A14" w:rsidP="00122A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T.P.</w:t>
      </w:r>
      <w:r w:rsidRPr="00122A14">
        <w:rPr>
          <w:rFonts w:ascii="Times New Roman" w:hAnsi="Times New Roman" w:cs="Times New Roman"/>
          <w:sz w:val="25"/>
          <w:szCs w:val="25"/>
        </w:rPr>
        <w:t>(C</w:t>
      </w:r>
      <w:r>
        <w:rPr>
          <w:rFonts w:ascii="Times New Roman" w:hAnsi="Times New Roman" w:cs="Times New Roman"/>
          <w:sz w:val="25"/>
          <w:szCs w:val="25"/>
        </w:rPr>
        <w:t>ivil) No.433 o</w:t>
      </w:r>
      <w:r w:rsidRPr="00122A14">
        <w:rPr>
          <w:rFonts w:ascii="Times New Roman" w:hAnsi="Times New Roman" w:cs="Times New Roman"/>
          <w:sz w:val="25"/>
          <w:szCs w:val="25"/>
        </w:rPr>
        <w:t>f 2007</w:t>
      </w:r>
    </w:p>
    <w:p w:rsidR="00122A14" w:rsidRDefault="00122A14" w:rsidP="00122A14">
      <w:pPr>
        <w:spacing w:after="0" w:line="240" w:lineRule="auto"/>
        <w:jc w:val="center"/>
        <w:rPr>
          <w:rFonts w:ascii="Times New Roman" w:hAnsi="Times New Roman" w:cs="Times New Roman"/>
          <w:sz w:val="25"/>
          <w:szCs w:val="25"/>
        </w:rPr>
      </w:pPr>
    </w:p>
    <w:p w:rsidR="00122A14" w:rsidRDefault="00122A14" w:rsidP="00122A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(K.G. Balakrishnan,CJI. </w:t>
      </w:r>
      <w:r w:rsidRPr="00122A14">
        <w:rPr>
          <w:rFonts w:ascii="Times New Roman" w:hAnsi="Times New Roman" w:cs="Times New Roman"/>
          <w:sz w:val="25"/>
          <w:szCs w:val="25"/>
        </w:rPr>
        <w:t>R.V</w:t>
      </w:r>
      <w:r>
        <w:rPr>
          <w:rFonts w:ascii="Times New Roman" w:hAnsi="Times New Roman" w:cs="Times New Roman"/>
          <w:sz w:val="25"/>
          <w:szCs w:val="25"/>
        </w:rPr>
        <w:t>. Raveendran and J.M. Panchal,JJ.)</w:t>
      </w:r>
    </w:p>
    <w:p w:rsidR="00122A14" w:rsidRDefault="00122A14" w:rsidP="00122A14">
      <w:pPr>
        <w:spacing w:after="0" w:line="240" w:lineRule="auto"/>
        <w:jc w:val="center"/>
        <w:rPr>
          <w:rFonts w:ascii="Times New Roman" w:hAnsi="Times New Roman" w:cs="Times New Roman"/>
          <w:sz w:val="25"/>
          <w:szCs w:val="25"/>
        </w:rPr>
      </w:pPr>
    </w:p>
    <w:p w:rsidR="00122A14" w:rsidRDefault="00122A14" w:rsidP="00122A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08.01.</w:t>
      </w:r>
      <w:r w:rsidRPr="00122A14">
        <w:rPr>
          <w:rFonts w:ascii="Times New Roman" w:hAnsi="Times New Roman" w:cs="Times New Roman"/>
          <w:sz w:val="25"/>
          <w:szCs w:val="25"/>
        </w:rPr>
        <w:t>2008</w:t>
      </w:r>
    </w:p>
    <w:p w:rsidR="00122A14" w:rsidRDefault="00122A14" w:rsidP="00122A14">
      <w:pPr>
        <w:spacing w:after="0" w:line="240" w:lineRule="auto"/>
        <w:jc w:val="center"/>
        <w:rPr>
          <w:rFonts w:ascii="Times New Roman" w:hAnsi="Times New Roman" w:cs="Times New Roman"/>
          <w:sz w:val="25"/>
          <w:szCs w:val="25"/>
        </w:rPr>
      </w:pPr>
    </w:p>
    <w:p w:rsidR="00122A14" w:rsidRDefault="00122A14" w:rsidP="00122A14">
      <w:pPr>
        <w:spacing w:after="0" w:line="240" w:lineRule="auto"/>
        <w:jc w:val="center"/>
        <w:rPr>
          <w:rFonts w:ascii="Times New Roman" w:hAnsi="Times New Roman" w:cs="Times New Roman"/>
          <w:b/>
          <w:sz w:val="25"/>
          <w:szCs w:val="25"/>
        </w:rPr>
      </w:pPr>
      <w:r w:rsidRPr="00122A14">
        <w:rPr>
          <w:rFonts w:ascii="Times New Roman" w:hAnsi="Times New Roman" w:cs="Times New Roman"/>
          <w:b/>
          <w:sz w:val="25"/>
          <w:szCs w:val="25"/>
        </w:rPr>
        <w:t>ORDE</w:t>
      </w:r>
      <w:r w:rsidR="00E56ABF" w:rsidRPr="00122A14">
        <w:rPr>
          <w:rFonts w:ascii="Times New Roman" w:hAnsi="Times New Roman" w:cs="Times New Roman"/>
          <w:b/>
          <w:sz w:val="25"/>
          <w:szCs w:val="25"/>
        </w:rPr>
        <w:t>R</w:t>
      </w:r>
    </w:p>
    <w:p w:rsidR="00122A14" w:rsidRPr="00122A14" w:rsidRDefault="00122A14" w:rsidP="00122A14">
      <w:pPr>
        <w:spacing w:after="0" w:line="240" w:lineRule="auto"/>
        <w:jc w:val="both"/>
        <w:rPr>
          <w:rFonts w:ascii="Times New Roman" w:hAnsi="Times New Roman" w:cs="Times New Roman"/>
          <w:b/>
          <w:sz w:val="25"/>
          <w:szCs w:val="25"/>
        </w:rPr>
      </w:pPr>
    </w:p>
    <w:p w:rsidR="00122A14" w:rsidRDefault="00122A14" w:rsidP="00122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56ABF" w:rsidRPr="00122A14">
        <w:rPr>
          <w:rFonts w:ascii="Times New Roman" w:hAnsi="Times New Roman" w:cs="Times New Roman"/>
          <w:sz w:val="25"/>
          <w:szCs w:val="25"/>
        </w:rPr>
        <w:t>Heard learned counsel for both sides. As agreed by parties, Civil Suit No.357 of 12995 titled "Arjan Singh v. Dr. S.R. Bawa and others" pending in the court of Civil Judge (Junior Division), Chandigarh, is directed t o be transferred to the District Court at Shimla, Himachal Pradesh. The petitioner has made several allegations i</w:t>
      </w:r>
      <w:r>
        <w:rPr>
          <w:rFonts w:ascii="Times New Roman" w:hAnsi="Times New Roman" w:cs="Times New Roman"/>
          <w:sz w:val="25"/>
          <w:szCs w:val="25"/>
        </w:rPr>
        <w:t>n the petition and the responde</w:t>
      </w:r>
      <w:r w:rsidR="00E56ABF" w:rsidRPr="00122A14">
        <w:rPr>
          <w:rFonts w:ascii="Times New Roman" w:hAnsi="Times New Roman" w:cs="Times New Roman"/>
          <w:sz w:val="25"/>
          <w:szCs w:val="25"/>
        </w:rPr>
        <w:t>nts have denied those allegations. It is made clear that the transfer is not made on the basis of allegations made in the petition, but purely on the consent of the parties. ...2/- -2- Being an old suit, the transferee court shall</w:t>
      </w:r>
      <w:r>
        <w:rPr>
          <w:rFonts w:ascii="Times New Roman" w:hAnsi="Times New Roman" w:cs="Times New Roman"/>
          <w:sz w:val="25"/>
          <w:szCs w:val="25"/>
        </w:rPr>
        <w:t xml:space="preserve"> expedite the hearing and dispo</w:t>
      </w:r>
      <w:r w:rsidR="00E56ABF" w:rsidRPr="00122A14">
        <w:rPr>
          <w:rFonts w:ascii="Times New Roman" w:hAnsi="Times New Roman" w:cs="Times New Roman"/>
          <w:sz w:val="25"/>
          <w:szCs w:val="25"/>
        </w:rPr>
        <w:t>sed of the suit at an early date. The transferee court will issue notic</w:t>
      </w:r>
      <w:r>
        <w:rPr>
          <w:rFonts w:ascii="Times New Roman" w:hAnsi="Times New Roman" w:cs="Times New Roman"/>
          <w:sz w:val="25"/>
          <w:szCs w:val="25"/>
        </w:rPr>
        <w:t>e to the parties fixing the dat</w:t>
      </w:r>
      <w:r w:rsidR="00E56ABF" w:rsidRPr="00122A14">
        <w:rPr>
          <w:rFonts w:ascii="Times New Roman" w:hAnsi="Times New Roman" w:cs="Times New Roman"/>
          <w:sz w:val="25"/>
          <w:szCs w:val="25"/>
        </w:rPr>
        <w:t>e of hearing as soon as the records are received by it.</w:t>
      </w:r>
    </w:p>
    <w:p w:rsidR="00122A14" w:rsidRDefault="00122A14" w:rsidP="00122A14">
      <w:pPr>
        <w:spacing w:after="0" w:line="240" w:lineRule="auto"/>
        <w:jc w:val="both"/>
        <w:rPr>
          <w:rFonts w:ascii="Times New Roman" w:hAnsi="Times New Roman" w:cs="Times New Roman"/>
          <w:sz w:val="25"/>
          <w:szCs w:val="25"/>
        </w:rPr>
      </w:pPr>
    </w:p>
    <w:p w:rsidR="00122A14" w:rsidRDefault="00122A14" w:rsidP="00122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E56ABF" w:rsidRPr="00122A14">
        <w:rPr>
          <w:rFonts w:ascii="Times New Roman" w:hAnsi="Times New Roman" w:cs="Times New Roman"/>
          <w:sz w:val="25"/>
          <w:szCs w:val="25"/>
        </w:rPr>
        <w:t xml:space="preserve"> The transfer petition is allowed accordingly.</w:t>
      </w:r>
    </w:p>
    <w:p w:rsidR="00122A14" w:rsidRDefault="00122A14" w:rsidP="00122A14">
      <w:pPr>
        <w:rPr>
          <w:rFonts w:ascii="Times New Roman" w:hAnsi="Times New Roman" w:cs="Times New Roman"/>
          <w:sz w:val="25"/>
          <w:szCs w:val="25"/>
        </w:rPr>
      </w:pPr>
    </w:p>
    <w:p w:rsidR="007359F4" w:rsidRPr="00122A14" w:rsidRDefault="00122A14" w:rsidP="00122A14">
      <w:pPr>
        <w:tabs>
          <w:tab w:val="left" w:pos="2625"/>
        </w:tabs>
        <w:rPr>
          <w:rFonts w:ascii="Times New Roman" w:hAnsi="Times New Roman" w:cs="Times New Roman"/>
          <w:sz w:val="25"/>
          <w:szCs w:val="25"/>
        </w:rPr>
      </w:pPr>
      <w:r>
        <w:rPr>
          <w:rFonts w:ascii="Times New Roman" w:hAnsi="Times New Roman" w:cs="Times New Roman"/>
          <w:sz w:val="25"/>
          <w:szCs w:val="25"/>
        </w:rPr>
        <w:tab/>
      </w:r>
    </w:p>
    <w:sectPr w:rsidR="007359F4" w:rsidRPr="00122A14" w:rsidSect="007359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50B" w:rsidRDefault="00EB250B" w:rsidP="00122A14">
      <w:pPr>
        <w:spacing w:after="0" w:line="240" w:lineRule="auto"/>
      </w:pPr>
      <w:r>
        <w:separator/>
      </w:r>
    </w:p>
  </w:endnote>
  <w:endnote w:type="continuationSeparator" w:id="1">
    <w:p w:rsidR="00EB250B" w:rsidRDefault="00EB250B" w:rsidP="00122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61287"/>
      <w:docPartObj>
        <w:docPartGallery w:val="Page Numbers (Bottom of Page)"/>
        <w:docPartUnique/>
      </w:docPartObj>
    </w:sdtPr>
    <w:sdtContent>
      <w:p w:rsidR="00122A14" w:rsidRPr="00122A14" w:rsidRDefault="00122A14">
        <w:pPr>
          <w:pStyle w:val="Footer"/>
          <w:jc w:val="center"/>
          <w:rPr>
            <w:rFonts w:ascii="Times New Roman" w:hAnsi="Times New Roman" w:cs="Times New Roman"/>
          </w:rPr>
        </w:pPr>
        <w:r w:rsidRPr="00122A14">
          <w:rPr>
            <w:rFonts w:ascii="Times New Roman" w:hAnsi="Times New Roman" w:cs="Times New Roman"/>
          </w:rPr>
          <w:t xml:space="preserve">                                                          </w:t>
        </w:r>
        <w:r w:rsidRPr="00122A14">
          <w:rPr>
            <w:rFonts w:ascii="Times New Roman" w:hAnsi="Times New Roman" w:cs="Times New Roman"/>
          </w:rPr>
          <w:fldChar w:fldCharType="begin"/>
        </w:r>
        <w:r w:rsidRPr="00122A14">
          <w:rPr>
            <w:rFonts w:ascii="Times New Roman" w:hAnsi="Times New Roman" w:cs="Times New Roman"/>
          </w:rPr>
          <w:instrText xml:space="preserve"> PAGE   \* MERGEFORMAT </w:instrText>
        </w:r>
        <w:r w:rsidRPr="00122A14">
          <w:rPr>
            <w:rFonts w:ascii="Times New Roman" w:hAnsi="Times New Roman" w:cs="Times New Roman"/>
          </w:rPr>
          <w:fldChar w:fldCharType="separate"/>
        </w:r>
        <w:r>
          <w:rPr>
            <w:rFonts w:ascii="Times New Roman" w:hAnsi="Times New Roman" w:cs="Times New Roman"/>
            <w:noProof/>
          </w:rPr>
          <w:t>1</w:t>
        </w:r>
        <w:r w:rsidRPr="00122A14">
          <w:rPr>
            <w:rFonts w:ascii="Times New Roman" w:hAnsi="Times New Roman" w:cs="Times New Roman"/>
          </w:rPr>
          <w:fldChar w:fldCharType="end"/>
        </w:r>
        <w:r w:rsidRPr="00122A14">
          <w:rPr>
            <w:rFonts w:ascii="Times New Roman" w:hAnsi="Times New Roman" w:cs="Times New Roman"/>
          </w:rPr>
          <w:t xml:space="preserve">                                                                       SpotLaw</w:t>
        </w:r>
      </w:p>
    </w:sdtContent>
  </w:sdt>
  <w:p w:rsidR="00122A14" w:rsidRPr="00122A14" w:rsidRDefault="00122A1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50B" w:rsidRDefault="00EB250B" w:rsidP="00122A14">
      <w:pPr>
        <w:spacing w:after="0" w:line="240" w:lineRule="auto"/>
      </w:pPr>
      <w:r>
        <w:separator/>
      </w:r>
    </w:p>
  </w:footnote>
  <w:footnote w:type="continuationSeparator" w:id="1">
    <w:p w:rsidR="00EB250B" w:rsidRDefault="00EB250B" w:rsidP="00122A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ABF"/>
    <w:rsid w:val="00122A14"/>
    <w:rsid w:val="007359F4"/>
    <w:rsid w:val="00D624BC"/>
    <w:rsid w:val="00E56ABF"/>
    <w:rsid w:val="00EB2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A14"/>
    <w:pPr>
      <w:ind w:left="720"/>
      <w:contextualSpacing/>
    </w:pPr>
  </w:style>
  <w:style w:type="paragraph" w:styleId="Header">
    <w:name w:val="header"/>
    <w:basedOn w:val="Normal"/>
    <w:link w:val="HeaderChar"/>
    <w:uiPriority w:val="99"/>
    <w:semiHidden/>
    <w:unhideWhenUsed/>
    <w:rsid w:val="00122A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A14"/>
  </w:style>
  <w:style w:type="paragraph" w:styleId="Footer">
    <w:name w:val="footer"/>
    <w:basedOn w:val="Normal"/>
    <w:link w:val="FooterChar"/>
    <w:uiPriority w:val="99"/>
    <w:unhideWhenUsed/>
    <w:rsid w:val="0012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2015-12-31T10:52:00Z</dcterms:created>
  <dcterms:modified xsi:type="dcterms:W3CDTF">2015-12-31T10:52:00Z</dcterms:modified>
</cp:coreProperties>
</file>