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AF" w:rsidRPr="004F5894" w:rsidRDefault="004F5894" w:rsidP="004F5894">
      <w:pPr>
        <w:pStyle w:val="HTMLPreformatted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4F5894">
        <w:rPr>
          <w:rFonts w:ascii="Times New Roman" w:hAnsi="Times New Roman" w:cs="Times New Roman"/>
          <w:b/>
          <w:color w:val="000000"/>
          <w:sz w:val="25"/>
          <w:szCs w:val="25"/>
        </w:rPr>
        <w:t>SUPREME COURT OF INDIA</w:t>
      </w:r>
    </w:p>
    <w:p w:rsid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A910AF" w:rsidRP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Kumudha</w:t>
      </w:r>
    </w:p>
    <w:p w:rsidR="00A910AF" w:rsidRPr="004F5894" w:rsidRDefault="00A910AF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A910AF" w:rsidRP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Vs.</w:t>
      </w:r>
    </w:p>
    <w:p w:rsid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S.I. o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f Police, Central Crima Branch</w:t>
      </w:r>
    </w:p>
    <w:p w:rsid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Crl.A.No.99 of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 xml:space="preserve"> 2008</w:t>
      </w:r>
    </w:p>
    <w:p w:rsid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4F5894">
        <w:rPr>
          <w:rFonts w:ascii="Times New Roman" w:hAnsi="Times New Roman" w:cs="Times New Roman"/>
          <w:color w:val="000000"/>
          <w:sz w:val="25"/>
          <w:szCs w:val="25"/>
        </w:rPr>
        <w:t>(K</w:t>
      </w:r>
      <w:r>
        <w:rPr>
          <w:rFonts w:ascii="Times New Roman" w:hAnsi="Times New Roman" w:cs="Times New Roman"/>
          <w:color w:val="000000"/>
          <w:sz w:val="25"/>
          <w:szCs w:val="25"/>
        </w:rPr>
        <w:t>.G.Balakrishnan,CJI. and R.V.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Raveendran</w:t>
      </w:r>
      <w:r>
        <w:rPr>
          <w:rFonts w:ascii="Times New Roman" w:hAnsi="Times New Roman" w:cs="Times New Roman"/>
          <w:color w:val="000000"/>
          <w:sz w:val="25"/>
          <w:szCs w:val="25"/>
        </w:rPr>
        <w:t>,J.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)</w:t>
      </w:r>
    </w:p>
    <w:p w:rsidR="004F5894" w:rsidRP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4F5894" w:rsidRPr="004F5894" w:rsidRDefault="004F5894" w:rsidP="004F5894">
      <w:pPr>
        <w:pStyle w:val="HTMLPreformatted"/>
        <w:jc w:val="center"/>
        <w:rPr>
          <w:rFonts w:ascii="Times New Roman" w:hAnsi="Times New Roman" w:cs="Times New Roman"/>
          <w:sz w:val="25"/>
          <w:szCs w:val="25"/>
        </w:rPr>
      </w:pPr>
      <w:r w:rsidRPr="004F5894">
        <w:rPr>
          <w:rFonts w:ascii="Times New Roman" w:hAnsi="Times New Roman" w:cs="Times New Roman"/>
          <w:sz w:val="25"/>
          <w:szCs w:val="25"/>
        </w:rPr>
        <w:t>15.01.2008</w:t>
      </w:r>
    </w:p>
    <w:p w:rsidR="004F5894" w:rsidRPr="004F5894" w:rsidRDefault="004F5894" w:rsidP="004F5894">
      <w:pPr>
        <w:pStyle w:val="HTMLPreformatted"/>
        <w:jc w:val="center"/>
        <w:rPr>
          <w:rFonts w:ascii="Times New Roman" w:hAnsi="Times New Roman" w:cs="Times New Roman"/>
          <w:color w:val="FF0000"/>
          <w:sz w:val="25"/>
          <w:szCs w:val="25"/>
        </w:rPr>
      </w:pPr>
    </w:p>
    <w:p w:rsidR="00A910AF" w:rsidRPr="004F5894" w:rsidRDefault="00A910AF" w:rsidP="004F5894">
      <w:pPr>
        <w:pStyle w:val="HTMLPreformatted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4F5894">
        <w:rPr>
          <w:rFonts w:ascii="Times New Roman" w:hAnsi="Times New Roman" w:cs="Times New Roman"/>
          <w:b/>
          <w:color w:val="000000"/>
          <w:sz w:val="25"/>
          <w:szCs w:val="25"/>
        </w:rPr>
        <w:t>ORDER</w:t>
      </w:r>
    </w:p>
    <w:p w:rsidR="004F5894" w:rsidRDefault="004F5894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4F5894">
        <w:rPr>
          <w:rFonts w:ascii="Times New Roman" w:hAnsi="Times New Roman" w:cs="Times New Roman"/>
          <w:color w:val="000000"/>
          <w:sz w:val="25"/>
          <w:szCs w:val="25"/>
        </w:rPr>
        <w:t>Arising out of SLP(Crl.) No.3722/2006)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:rsidR="004F5894" w:rsidRDefault="004F5894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F5894" w:rsidRDefault="004F5894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1. 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Heard learned counsel for appellant and leanred counsel for the State.</w:t>
      </w:r>
    </w:p>
    <w:p w:rsidR="004F5894" w:rsidRPr="004F5894" w:rsidRDefault="004F5894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F5894" w:rsidRDefault="004F5894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2. 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Leave granted.</w:t>
      </w:r>
    </w:p>
    <w:p w:rsidR="004F5894" w:rsidRPr="004F5894" w:rsidRDefault="004F5894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F5894" w:rsidRDefault="004F5894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3. 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The appellant was convicted for the offence of cheating and sentenced to undergo imprisonment for a period of two years. The appellant had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surrendered on 4.4.2006 and has already undergone the sentence to an extent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of 1 year and 9 months. We are of the view that in the facts and circumstances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of the case, the sentence already unde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rgone meets the ends of justice 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Accordingly, We confirm the conviction. The appellant is directed to be released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Forth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with, if not required in any other case.</w:t>
      </w:r>
    </w:p>
    <w:p w:rsidR="004F5894" w:rsidRPr="004F5894" w:rsidRDefault="004F5894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F5894" w:rsidRPr="004F5894" w:rsidRDefault="004F5894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4. </w:t>
      </w:r>
      <w:r w:rsidRPr="004F5894">
        <w:rPr>
          <w:rFonts w:ascii="Times New Roman" w:hAnsi="Times New Roman" w:cs="Times New Roman"/>
          <w:color w:val="000000"/>
          <w:sz w:val="25"/>
          <w:szCs w:val="25"/>
        </w:rPr>
        <w:t>The appeal is disposed of accordingly.</w:t>
      </w:r>
    </w:p>
    <w:p w:rsidR="004F5894" w:rsidRPr="004F5894" w:rsidRDefault="004F5894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A910AF" w:rsidRPr="004F5894" w:rsidRDefault="00A910AF" w:rsidP="004F5894">
      <w:pPr>
        <w:pStyle w:val="HTMLPreformatted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sectPr w:rsidR="00A910AF" w:rsidRPr="004F5894" w:rsidSect="00A866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CEF" w:rsidRDefault="00A22CEF" w:rsidP="004F5894">
      <w:pPr>
        <w:spacing w:after="0" w:line="240" w:lineRule="auto"/>
      </w:pPr>
      <w:r>
        <w:separator/>
      </w:r>
    </w:p>
  </w:endnote>
  <w:endnote w:type="continuationSeparator" w:id="1">
    <w:p w:rsidR="00A22CEF" w:rsidRDefault="00A22CEF" w:rsidP="004F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244358"/>
      <w:docPartObj>
        <w:docPartGallery w:val="Page Numbers (Bottom of Page)"/>
        <w:docPartUnique/>
      </w:docPartObj>
    </w:sdtPr>
    <w:sdtContent>
      <w:p w:rsidR="004F5894" w:rsidRPr="004F5894" w:rsidRDefault="004F5894">
        <w:pPr>
          <w:pStyle w:val="Footer"/>
          <w:jc w:val="center"/>
          <w:rPr>
            <w:rFonts w:ascii="Times New Roman" w:hAnsi="Times New Roman" w:cs="Times New Roman"/>
          </w:rPr>
        </w:pPr>
        <w:r w:rsidRPr="004F5894">
          <w:rPr>
            <w:rFonts w:ascii="Times New Roman" w:hAnsi="Times New Roman" w:cs="Times New Roman"/>
          </w:rPr>
          <w:t xml:space="preserve">                                                  </w:t>
        </w:r>
        <w:r w:rsidRPr="004F5894">
          <w:rPr>
            <w:rFonts w:ascii="Times New Roman" w:hAnsi="Times New Roman" w:cs="Times New Roman"/>
          </w:rPr>
          <w:fldChar w:fldCharType="begin"/>
        </w:r>
        <w:r w:rsidRPr="004F5894">
          <w:rPr>
            <w:rFonts w:ascii="Times New Roman" w:hAnsi="Times New Roman" w:cs="Times New Roman"/>
          </w:rPr>
          <w:instrText xml:space="preserve"> PAGE   \* MERGEFORMAT </w:instrText>
        </w:r>
        <w:r w:rsidRPr="004F589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4F5894">
          <w:rPr>
            <w:rFonts w:ascii="Times New Roman" w:hAnsi="Times New Roman" w:cs="Times New Roman"/>
          </w:rPr>
          <w:fldChar w:fldCharType="end"/>
        </w:r>
        <w:r w:rsidRPr="004F5894">
          <w:rPr>
            <w:rFonts w:ascii="Times New Roman" w:hAnsi="Times New Roman" w:cs="Times New Roman"/>
          </w:rPr>
          <w:t xml:space="preserve">                                                                            SpotLaw</w:t>
        </w:r>
      </w:p>
    </w:sdtContent>
  </w:sdt>
  <w:p w:rsidR="004F5894" w:rsidRPr="004F5894" w:rsidRDefault="004F5894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CEF" w:rsidRDefault="00A22CEF" w:rsidP="004F5894">
      <w:pPr>
        <w:spacing w:after="0" w:line="240" w:lineRule="auto"/>
      </w:pPr>
      <w:r>
        <w:separator/>
      </w:r>
    </w:p>
  </w:footnote>
  <w:footnote w:type="continuationSeparator" w:id="1">
    <w:p w:rsidR="00A22CEF" w:rsidRDefault="00A22CEF" w:rsidP="004F5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E02"/>
    <w:rsid w:val="004F5894"/>
    <w:rsid w:val="009D2E02"/>
    <w:rsid w:val="00A22CEF"/>
    <w:rsid w:val="00A8667D"/>
    <w:rsid w:val="00A910AF"/>
    <w:rsid w:val="00C27A71"/>
    <w:rsid w:val="00D15F62"/>
    <w:rsid w:val="00E6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D2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2E0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D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F5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894"/>
  </w:style>
  <w:style w:type="paragraph" w:styleId="Footer">
    <w:name w:val="footer"/>
    <w:basedOn w:val="Normal"/>
    <w:link w:val="FooterChar"/>
    <w:uiPriority w:val="99"/>
    <w:unhideWhenUsed/>
    <w:rsid w:val="004F5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2015-12-31T12:34:00Z</dcterms:created>
  <dcterms:modified xsi:type="dcterms:W3CDTF">2015-12-31T12:34:00Z</dcterms:modified>
</cp:coreProperties>
</file>