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4D" w:rsidRPr="00CB734D" w:rsidRDefault="00CB734D" w:rsidP="00CB734D">
      <w:pPr>
        <w:spacing w:after="0" w:line="240" w:lineRule="auto"/>
        <w:jc w:val="center"/>
        <w:rPr>
          <w:rFonts w:ascii="Times New Roman" w:eastAsia="Times New Roman" w:hAnsi="Times New Roman" w:cs="Times New Roman"/>
          <w:sz w:val="25"/>
          <w:szCs w:val="25"/>
        </w:rPr>
      </w:pPr>
      <w:r w:rsidRPr="00CB734D">
        <w:rPr>
          <w:rFonts w:ascii="Times New Roman" w:eastAsia="Times New Roman" w:hAnsi="Times New Roman" w:cs="Times New Roman"/>
          <w:b/>
          <w:bCs/>
          <w:sz w:val="25"/>
          <w:szCs w:val="25"/>
        </w:rPr>
        <w:t>SUPREME COURT OF INDIA</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Assistant Director of Mines &amp; Geology</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Deccan Cements Ltd.</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C.A.No.5481 of 2002</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B734D">
        <w:rPr>
          <w:rFonts w:ascii="Times New Roman" w:eastAsia="Times New Roman" w:hAnsi="Times New Roman" w:cs="Times New Roman"/>
          <w:sz w:val="25"/>
          <w:szCs w:val="25"/>
        </w:rPr>
        <w:t>Arijit Pasayat and S.H. Kapadia</w:t>
      </w:r>
      <w:r>
        <w:rPr>
          <w:rFonts w:ascii="Times New Roman" w:eastAsia="Times New Roman" w:hAnsi="Times New Roman" w:cs="Times New Roman"/>
          <w:sz w:val="25"/>
          <w:szCs w:val="25"/>
        </w:rPr>
        <w:t xml:space="preserve"> JJ.</w:t>
      </w:r>
      <w:r w:rsidRPr="00CB734D">
        <w:rPr>
          <w:rFonts w:ascii="Times New Roman" w:eastAsia="Times New Roman" w:hAnsi="Times New Roman" w:cs="Times New Roman"/>
          <w:sz w:val="25"/>
          <w:szCs w:val="25"/>
        </w:rPr>
        <w:t>)</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25.01.</w:t>
      </w:r>
      <w:r w:rsidRPr="00CB734D">
        <w:rPr>
          <w:rFonts w:ascii="Times New Roman" w:eastAsia="Times New Roman" w:hAnsi="Times New Roman" w:cs="Times New Roman"/>
          <w:sz w:val="25"/>
          <w:szCs w:val="25"/>
        </w:rPr>
        <w:t>008</w:t>
      </w:r>
    </w:p>
    <w:p w:rsidR="00CB734D" w:rsidRPr="00CB734D" w:rsidRDefault="00CB734D" w:rsidP="00CB734D">
      <w:pPr>
        <w:spacing w:after="0" w:line="240" w:lineRule="auto"/>
        <w:jc w:val="center"/>
        <w:rPr>
          <w:rFonts w:ascii="Times New Roman" w:eastAsia="Times New Roman" w:hAnsi="Times New Roman" w:cs="Times New Roman"/>
          <w:sz w:val="25"/>
          <w:szCs w:val="25"/>
        </w:rPr>
      </w:pPr>
    </w:p>
    <w:p w:rsidR="00CB734D" w:rsidRPr="00CB734D" w:rsidRDefault="00CB734D" w:rsidP="00CB734D">
      <w:pPr>
        <w:spacing w:after="0" w:line="240" w:lineRule="auto"/>
        <w:jc w:val="center"/>
        <w:rPr>
          <w:rFonts w:ascii="Times New Roman" w:eastAsia="Times New Roman" w:hAnsi="Times New Roman" w:cs="Times New Roman"/>
          <w:sz w:val="25"/>
          <w:szCs w:val="25"/>
        </w:rPr>
      </w:pPr>
      <w:r w:rsidRPr="00CB734D">
        <w:rPr>
          <w:rFonts w:ascii="Times New Roman" w:eastAsia="Times New Roman" w:hAnsi="Times New Roman" w:cs="Times New Roman"/>
          <w:b/>
          <w:bCs/>
          <w:sz w:val="25"/>
          <w:szCs w:val="25"/>
        </w:rPr>
        <w:t>JUDGMENT</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b/>
          <w:bCs/>
          <w:sz w:val="25"/>
          <w:szCs w:val="25"/>
        </w:rPr>
        <w:t>Arijit Pasayat, J.</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i/>
          <w:sz w:val="25"/>
          <w:szCs w:val="25"/>
        </w:rPr>
      </w:pPr>
      <w:r w:rsidRPr="00CB734D">
        <w:rPr>
          <w:rFonts w:ascii="Times New Roman" w:eastAsia="Times New Roman" w:hAnsi="Times New Roman" w:cs="Times New Roman"/>
          <w:sz w:val="25"/>
          <w:szCs w:val="25"/>
        </w:rPr>
        <w:t xml:space="preserve">1. During the hearing of these appeals reliance was placed by the respondents in C.A. No.5481/2002 on a decision of this </w:t>
      </w:r>
      <w:r w:rsidRPr="00CB734D">
        <w:rPr>
          <w:rFonts w:ascii="Times New Roman" w:eastAsia="Times New Roman" w:hAnsi="Times New Roman" w:cs="Times New Roman"/>
          <w:i/>
          <w:sz w:val="25"/>
          <w:szCs w:val="25"/>
        </w:rPr>
        <w:t>Court in District Mining Officer and Ors.  v. Tata Iron and Steel Co. and Anr</w:t>
      </w:r>
      <w:r w:rsidR="00527CCD" w:rsidRPr="00527CCD">
        <w:rPr>
          <w:rFonts w:ascii="Times New Roman" w:eastAsia="Times New Roman" w:hAnsi="Times New Roman" w:cs="Times New Roman"/>
          <w:i/>
          <w:sz w:val="25"/>
          <w:szCs w:val="25"/>
          <w:vertAlign w:val="superscript"/>
        </w:rPr>
        <w:t>1</w:t>
      </w:r>
      <w:r w:rsidR="00527CCD">
        <w:rPr>
          <w:rFonts w:ascii="Times New Roman" w:eastAsia="Times New Roman" w:hAnsi="Times New Roman" w:cs="Times New Roman"/>
          <w:i/>
          <w:sz w:val="25"/>
          <w:szCs w:val="25"/>
        </w:rPr>
        <w:t xml:space="preserve"> </w:t>
      </w:r>
      <w:r w:rsidRPr="00CB734D">
        <w:rPr>
          <w:rFonts w:ascii="Times New Roman" w:eastAsia="Times New Roman" w:hAnsi="Times New Roman" w:cs="Times New Roman"/>
          <w:i/>
          <w:sz w:val="25"/>
          <w:szCs w:val="25"/>
        </w:rPr>
        <w:t>.</w:t>
      </w:r>
      <w:r w:rsidRPr="00CB734D">
        <w:rPr>
          <w:rFonts w:ascii="Times New Roman" w:eastAsia="Times New Roman" w:hAnsi="Times New Roman" w:cs="Times New Roman"/>
          <w:sz w:val="25"/>
          <w:szCs w:val="25"/>
        </w:rPr>
        <w:t xml:space="preserve">Appellant in the said appeal placed reliance on </w:t>
      </w:r>
      <w:r w:rsidRPr="00CB734D">
        <w:rPr>
          <w:rFonts w:ascii="Times New Roman" w:eastAsia="Times New Roman" w:hAnsi="Times New Roman" w:cs="Times New Roman"/>
          <w:i/>
          <w:sz w:val="25"/>
          <w:szCs w:val="25"/>
        </w:rPr>
        <w:t>Somaiya Organics (India) Ltd. and Anr. v. State of U.P. and Anr</w:t>
      </w:r>
      <w:r w:rsidR="00527CCD" w:rsidRPr="00527CCD">
        <w:rPr>
          <w:rFonts w:ascii="Times New Roman" w:eastAsia="Times New Roman" w:hAnsi="Times New Roman" w:cs="Times New Roman"/>
          <w:i/>
          <w:sz w:val="25"/>
          <w:szCs w:val="25"/>
          <w:vertAlign w:val="superscript"/>
        </w:rPr>
        <w:t>2</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2. High Court in the order impugned relied on District Mining Officer</w:t>
      </w:r>
      <w:r w:rsidRPr="00CB734D">
        <w:rPr>
          <w:rFonts w:ascii="Times New Roman" w:eastAsia="Times New Roman" w:hAnsi="Times New Roman" w:cs="Times New Roman"/>
          <w:sz w:val="25"/>
          <w:szCs w:val="25"/>
        </w:rPr>
        <w:t>s case (supra) to hold that though levy up</w:t>
      </w:r>
      <w:r w:rsidR="00527CCD">
        <w:rPr>
          <w:rFonts w:ascii="Times New Roman" w:eastAsia="Times New Roman" w:hAnsi="Times New Roman" w:cs="Times New Roman"/>
          <w:sz w:val="25"/>
          <w:szCs w:val="25"/>
        </w:rPr>
        <w:t xml:space="preserve"> </w:t>
      </w:r>
      <w:r w:rsidRPr="00CB734D">
        <w:rPr>
          <w:rFonts w:ascii="Times New Roman" w:eastAsia="Times New Roman" w:hAnsi="Times New Roman" w:cs="Times New Roman"/>
          <w:sz w:val="25"/>
          <w:szCs w:val="25"/>
        </w:rPr>
        <w:t>to 4.4.1991 was permissible, no collection of cess could be made.</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3. In District Mining Officer</w:t>
      </w:r>
      <w:r w:rsidRPr="00CB734D">
        <w:rPr>
          <w:rFonts w:ascii="Times New Roman" w:eastAsia="Times New Roman" w:hAnsi="Times New Roman" w:cs="Times New Roman"/>
          <w:sz w:val="25"/>
          <w:szCs w:val="25"/>
        </w:rPr>
        <w:t>s case (supra) it was, inter-alia, observed as follows:</w:t>
      </w:r>
    </w:p>
    <w:p w:rsidR="00527CCD" w:rsidRPr="00CB734D" w:rsidRDefault="00527CCD" w:rsidP="00CB734D">
      <w:pPr>
        <w:spacing w:after="0" w:line="240" w:lineRule="auto"/>
        <w:jc w:val="both"/>
        <w:rPr>
          <w:rFonts w:ascii="Times New Roman" w:eastAsia="Times New Roman" w:hAnsi="Times New Roman" w:cs="Times New Roman"/>
          <w:sz w:val="25"/>
          <w:szCs w:val="25"/>
        </w:rPr>
      </w:pPr>
    </w:p>
    <w:p w:rsidR="00CB734D" w:rsidRPr="00CB734D" w:rsidRDefault="00527CCD" w:rsidP="00527C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734D" w:rsidRPr="00CB734D">
        <w:rPr>
          <w:rFonts w:ascii="Times New Roman" w:eastAsia="Times New Roman" w:hAnsi="Times New Roman" w:cs="Times New Roman"/>
          <w:sz w:val="25"/>
          <w:szCs w:val="25"/>
        </w:rPr>
        <w:t>We do find considerable force in the aforesaid submission, as in our view, the interpretation we have already given to the Validation Act was the real intention of Parliament and it never intended to confer a right of collection of cess.  In agreement with the conclusion arrived at by the Patna High Court, we hold the Validation Act to be valid, but such validated Acts do not authorize any fresh levy or collection in respect of liabilities accrued prior to 4.4.1991, though it prohibits refund of the collection a</w:t>
      </w:r>
      <w:r>
        <w:rPr>
          <w:rFonts w:ascii="Times New Roman" w:eastAsia="Times New Roman" w:hAnsi="Times New Roman" w:cs="Times New Roman"/>
          <w:sz w:val="25"/>
          <w:szCs w:val="25"/>
        </w:rPr>
        <w:t>lready made prior to that date.”</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xml:space="preserve">4. It is to be noted that in the said case the validity of the cess and other taxes under the </w:t>
      </w:r>
      <w:r w:rsidR="00527CCD" w:rsidRPr="00CB734D">
        <w:rPr>
          <w:rFonts w:ascii="Times New Roman" w:eastAsia="Times New Roman" w:hAnsi="Times New Roman" w:cs="Times New Roman"/>
          <w:sz w:val="25"/>
          <w:szCs w:val="25"/>
        </w:rPr>
        <w:t>Cass</w:t>
      </w:r>
      <w:r w:rsidRPr="00CB734D">
        <w:rPr>
          <w:rFonts w:ascii="Times New Roman" w:eastAsia="Times New Roman" w:hAnsi="Times New Roman" w:cs="Times New Roman"/>
          <w:sz w:val="25"/>
          <w:szCs w:val="25"/>
        </w:rPr>
        <w:t xml:space="preserve"> and Other Taxes on Minerals (Validation) Act, 1992 (hereinafter referred to as the Validation Act</w:t>
      </w:r>
      <w:r w:rsidRPr="00CB734D">
        <w:rPr>
          <w:rFonts w:ascii="Times New Roman" w:eastAsia="Times New Roman" w:hAnsi="Times New Roman" w:cs="Times New Roman"/>
          <w:sz w:val="25"/>
          <w:szCs w:val="25"/>
        </w:rPr>
        <w:t>) was under consideration.  This Court held that the Validation Act did not suffer from any invalidity.  Having observed so, the aforesaid conclusions were arrived at regarding impermissibility for collection not already made.  In Somaiya Organics (India)</w:t>
      </w:r>
      <w:r w:rsidRPr="00CB734D">
        <w:rPr>
          <w:rFonts w:ascii="Times New Roman" w:eastAsia="Times New Roman" w:hAnsi="Times New Roman" w:cs="Times New Roman"/>
          <w:sz w:val="25"/>
          <w:szCs w:val="25"/>
        </w:rPr>
        <w:t xml:space="preserve">s case (supra) the conceptual difference between </w:t>
      </w:r>
      <w:r w:rsidRPr="00CB734D">
        <w:rPr>
          <w:rFonts w:ascii="Times New Roman" w:eastAsia="Times New Roman" w:hAnsi="Times New Roman" w:cs="Times New Roman"/>
          <w:sz w:val="25"/>
          <w:szCs w:val="25"/>
        </w:rPr>
        <w:t>levy</w:t>
      </w:r>
      <w:r w:rsidRPr="00CB734D">
        <w:rPr>
          <w:rFonts w:ascii="Times New Roman" w:eastAsia="Times New Roman" w:hAnsi="Times New Roman" w:cs="Times New Roman"/>
          <w:sz w:val="25"/>
          <w:szCs w:val="25"/>
        </w:rPr>
        <w:t xml:space="preserve"> and </w:t>
      </w:r>
      <w:r w:rsidRPr="00CB734D">
        <w:rPr>
          <w:rFonts w:ascii="Times New Roman" w:eastAsia="Times New Roman" w:hAnsi="Times New Roman" w:cs="Times New Roman"/>
          <w:sz w:val="25"/>
          <w:szCs w:val="25"/>
        </w:rPr>
        <w:t>collect</w:t>
      </w:r>
      <w:r w:rsidRPr="00CB734D">
        <w:rPr>
          <w:rFonts w:ascii="Times New Roman" w:eastAsia="Times New Roman" w:hAnsi="Times New Roman" w:cs="Times New Roman"/>
          <w:sz w:val="25"/>
          <w:szCs w:val="25"/>
        </w:rPr>
        <w:t> was noted in the following words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527CCD" w:rsidP="00CB73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CB734D" w:rsidRPr="00CB734D">
        <w:rPr>
          <w:rFonts w:ascii="Times New Roman" w:eastAsia="Times New Roman" w:hAnsi="Times New Roman" w:cs="Times New Roman"/>
          <w:sz w:val="25"/>
          <w:szCs w:val="25"/>
        </w:rPr>
        <w:t xml:space="preserve">Reading the two paras 89 and 90 together it does appear that this Court regarded the declaration of the provisions being illegal prospectively as only meaning that if the States had already collected the tax they would not be liable to pay back the same. It is the States which were protected as a result of the declaration for otherwise on the conclusion that the impugned Acts lacked legislative competence the result would have been that any tax collected would have become refundable as no State could retain the same because levy would be without the authority of law and contrary to Article 265 of the Constitution. At the same time, it was clearly stipulated that the States were restrained from enforcing the levy any further. The words used in Article 265 are </w:t>
      </w:r>
      <w:r w:rsidR="00CB734D" w:rsidRPr="00CB734D">
        <w:rPr>
          <w:rFonts w:ascii="Times New Roman" w:eastAsia="Times New Roman" w:hAnsi="Times New Roman" w:cs="Times New Roman"/>
          <w:sz w:val="25"/>
          <w:szCs w:val="25"/>
        </w:rPr>
        <w:t>levy</w:t>
      </w:r>
      <w:r w:rsidR="00CB734D" w:rsidRPr="00CB734D">
        <w:rPr>
          <w:rFonts w:ascii="Times New Roman" w:eastAsia="Times New Roman" w:hAnsi="Times New Roman" w:cs="Times New Roman"/>
          <w:sz w:val="25"/>
          <w:szCs w:val="25"/>
        </w:rPr>
        <w:t xml:space="preserve"> and </w:t>
      </w:r>
      <w:r w:rsidR="00CB734D" w:rsidRPr="00CB734D">
        <w:rPr>
          <w:rFonts w:ascii="Times New Roman" w:eastAsia="Times New Roman" w:hAnsi="Times New Roman" w:cs="Times New Roman"/>
          <w:sz w:val="25"/>
          <w:szCs w:val="25"/>
        </w:rPr>
        <w:t>collect</w:t>
      </w:r>
      <w:r w:rsidR="00CB734D" w:rsidRPr="00CB734D">
        <w:rPr>
          <w:rFonts w:ascii="Times New Roman" w:eastAsia="Times New Roman" w:hAnsi="Times New Roman" w:cs="Times New Roman"/>
          <w:sz w:val="25"/>
          <w:szCs w:val="25"/>
        </w:rPr>
        <w:t xml:space="preserve">. In taxing statute the words </w:t>
      </w:r>
      <w:r w:rsidR="00CB734D" w:rsidRPr="00CB734D">
        <w:rPr>
          <w:rFonts w:ascii="Times New Roman" w:eastAsia="Times New Roman" w:hAnsi="Times New Roman" w:cs="Times New Roman"/>
          <w:sz w:val="25"/>
          <w:szCs w:val="25"/>
        </w:rPr>
        <w:t>levy</w:t>
      </w:r>
      <w:r w:rsidR="00CB734D" w:rsidRPr="00CB734D">
        <w:rPr>
          <w:rFonts w:ascii="Times New Roman" w:eastAsia="Times New Roman" w:hAnsi="Times New Roman" w:cs="Times New Roman"/>
          <w:sz w:val="25"/>
          <w:szCs w:val="25"/>
        </w:rPr>
        <w:t xml:space="preserve"> and </w:t>
      </w:r>
      <w:r w:rsidR="00CB734D" w:rsidRPr="00CB734D">
        <w:rPr>
          <w:rFonts w:ascii="Times New Roman" w:eastAsia="Times New Roman" w:hAnsi="Times New Roman" w:cs="Times New Roman"/>
          <w:sz w:val="25"/>
          <w:szCs w:val="25"/>
        </w:rPr>
        <w:t>collect</w:t>
      </w:r>
      <w:r w:rsidR="00CB734D" w:rsidRPr="00CB734D">
        <w:rPr>
          <w:rFonts w:ascii="Times New Roman" w:eastAsia="Times New Roman" w:hAnsi="Times New Roman" w:cs="Times New Roman"/>
          <w:sz w:val="25"/>
          <w:szCs w:val="25"/>
        </w:rPr>
        <w:t xml:space="preserve"> are not synonymous terms (refer to </w:t>
      </w:r>
      <w:r w:rsidR="00CB734D" w:rsidRPr="00CB734D">
        <w:rPr>
          <w:rFonts w:ascii="Times New Roman" w:eastAsia="Times New Roman" w:hAnsi="Times New Roman" w:cs="Times New Roman"/>
          <w:i/>
          <w:sz w:val="25"/>
          <w:szCs w:val="25"/>
        </w:rPr>
        <w:t>CCE v. National Tobacco Co. of India Ltd</w:t>
      </w:r>
      <w:r w:rsidRPr="00527CCD">
        <w:rPr>
          <w:rFonts w:ascii="Times New Roman" w:eastAsia="Times New Roman" w:hAnsi="Times New Roman" w:cs="Times New Roman"/>
          <w:i/>
          <w:sz w:val="25"/>
          <w:szCs w:val="25"/>
          <w:vertAlign w:val="superscript"/>
        </w:rPr>
        <w:t>3</w:t>
      </w:r>
      <w:r w:rsidR="00CB734D" w:rsidRPr="00CB734D">
        <w:rPr>
          <w:rFonts w:ascii="Times New Roman" w:eastAsia="Times New Roman" w:hAnsi="Times New Roman" w:cs="Times New Roman"/>
          <w:sz w:val="25"/>
          <w:szCs w:val="25"/>
        </w:rPr>
        <w:t xml:space="preserve"> at p.572), while </w:t>
      </w:r>
      <w:r w:rsidR="00CB734D" w:rsidRPr="00CB734D">
        <w:rPr>
          <w:rFonts w:ascii="Times New Roman" w:eastAsia="Times New Roman" w:hAnsi="Times New Roman" w:cs="Times New Roman"/>
          <w:sz w:val="25"/>
          <w:szCs w:val="25"/>
        </w:rPr>
        <w:t>levy</w:t>
      </w:r>
      <w:r w:rsidR="00CB734D" w:rsidRPr="00CB734D">
        <w:rPr>
          <w:rFonts w:ascii="Times New Roman" w:eastAsia="Times New Roman" w:hAnsi="Times New Roman" w:cs="Times New Roman"/>
          <w:sz w:val="25"/>
          <w:szCs w:val="25"/>
        </w:rPr>
        <w:t xml:space="preserve"> would mean the assessment or charging or imposing tax, </w:t>
      </w:r>
      <w:r w:rsidR="00CB734D" w:rsidRPr="00CB734D">
        <w:rPr>
          <w:rFonts w:ascii="Times New Roman" w:eastAsia="Times New Roman" w:hAnsi="Times New Roman" w:cs="Times New Roman"/>
          <w:sz w:val="25"/>
          <w:szCs w:val="25"/>
        </w:rPr>
        <w:t>collect</w:t>
      </w:r>
      <w:r w:rsidR="00CB734D" w:rsidRPr="00CB734D">
        <w:rPr>
          <w:rFonts w:ascii="Times New Roman" w:eastAsia="Times New Roman" w:hAnsi="Times New Roman" w:cs="Times New Roman"/>
          <w:sz w:val="25"/>
          <w:szCs w:val="25"/>
        </w:rPr>
        <w:t xml:space="preserve"> in Article 265 would mean the physical </w:t>
      </w:r>
      <w:r w:rsidRPr="00CB734D">
        <w:rPr>
          <w:rFonts w:ascii="Times New Roman" w:eastAsia="Times New Roman" w:hAnsi="Times New Roman" w:cs="Times New Roman"/>
          <w:sz w:val="25"/>
          <w:szCs w:val="25"/>
        </w:rPr>
        <w:t>realization</w:t>
      </w:r>
      <w:r w:rsidR="00CB734D" w:rsidRPr="00CB734D">
        <w:rPr>
          <w:rFonts w:ascii="Times New Roman" w:eastAsia="Times New Roman" w:hAnsi="Times New Roman" w:cs="Times New Roman"/>
          <w:sz w:val="25"/>
          <w:szCs w:val="25"/>
        </w:rPr>
        <w:t xml:space="preserve"> of the tax which is levied or imposed. Collection of tax is normally a stage subsequent to the levy of the same. The enforcement of levy could only mean </w:t>
      </w:r>
      <w:r w:rsidRPr="00CB734D">
        <w:rPr>
          <w:rFonts w:ascii="Times New Roman" w:eastAsia="Times New Roman" w:hAnsi="Times New Roman" w:cs="Times New Roman"/>
          <w:sz w:val="25"/>
          <w:szCs w:val="25"/>
        </w:rPr>
        <w:t>realization</w:t>
      </w:r>
      <w:r w:rsidR="00CB734D" w:rsidRPr="00CB734D">
        <w:rPr>
          <w:rFonts w:ascii="Times New Roman" w:eastAsia="Times New Roman" w:hAnsi="Times New Roman" w:cs="Times New Roman"/>
          <w:sz w:val="25"/>
          <w:szCs w:val="25"/>
        </w:rPr>
        <w:t xml:space="preserve"> of the tax imposed or demanded. That the States were prevented from recovering the tax, if not already </w:t>
      </w:r>
      <w:r w:rsidRPr="00CB734D">
        <w:rPr>
          <w:rFonts w:ascii="Times New Roman" w:eastAsia="Times New Roman" w:hAnsi="Times New Roman" w:cs="Times New Roman"/>
          <w:sz w:val="25"/>
          <w:szCs w:val="25"/>
        </w:rPr>
        <w:t>realized</w:t>
      </w:r>
      <w:r w:rsidR="00CB734D" w:rsidRPr="00CB734D">
        <w:rPr>
          <w:rFonts w:ascii="Times New Roman" w:eastAsia="Times New Roman" w:hAnsi="Times New Roman" w:cs="Times New Roman"/>
          <w:sz w:val="25"/>
          <w:szCs w:val="25"/>
        </w:rPr>
        <w:t>, in respect of the period prior to 25-10-1989 is further evident from para 90 of the judgment. The said para shows that as on the date of the judgment, for the period subsequent to 1-3-1986 the demand of the Central Excise Department on the alcohol manufactured was over Rs.4 crores. The Court referred to its orders dated 1-10-1986  and 16-10-1986 whereby the State Government was permitted to collect the levy on alcohol manufactured in the Company</w:t>
      </w:r>
      <w:r w:rsidR="00CB734D" w:rsidRPr="00CB734D">
        <w:rPr>
          <w:rFonts w:ascii="Times New Roman" w:eastAsia="Times New Roman" w:hAnsi="Times New Roman" w:cs="Times New Roman"/>
          <w:sz w:val="25"/>
          <w:szCs w:val="25"/>
        </w:rPr>
        <w:t xml:space="preserve">s distilleries. With respect to the said amount of Rs.4 crores, it was observed that </w:t>
      </w:r>
      <w:r w:rsidR="00CB734D" w:rsidRPr="00CB734D">
        <w:rPr>
          <w:rFonts w:ascii="Times New Roman" w:eastAsia="Times New Roman" w:hAnsi="Times New Roman" w:cs="Times New Roman"/>
          <w:sz w:val="25"/>
          <w:szCs w:val="25"/>
        </w:rPr>
        <w:t>it is, therefore, necessary to declare that in future no further realisation will be made in respect of this by the State Government from the petitioners</w:t>
      </w:r>
      <w:r w:rsidR="00CB734D" w:rsidRPr="00CB734D">
        <w:rPr>
          <w:rFonts w:ascii="Times New Roman" w:eastAsia="Times New Roman" w:hAnsi="Times New Roman" w:cs="Times New Roman"/>
          <w:sz w:val="25"/>
          <w:szCs w:val="25"/>
        </w:rPr>
        <w:t xml:space="preserve">. The implication clearly was that if out of Rs.4 crores the State Government had collected some levy the balance outstanding cannot be collected after 25-10-1989. </w:t>
      </w:r>
      <w:r w:rsidR="00CB734D" w:rsidRPr="00CB734D">
        <w:rPr>
          <w:rFonts w:ascii="Times New Roman" w:eastAsia="Times New Roman" w:hAnsi="Times New Roman" w:cs="Times New Roman"/>
          <w:sz w:val="25"/>
          <w:szCs w:val="25"/>
        </w:rPr>
        <w:t/>
      </w:r>
    </w:p>
    <w:p w:rsidR="00527CCD" w:rsidRDefault="00CB734D" w:rsidP="00527CCD">
      <w:pPr>
        <w:spacing w:after="0" w:line="240" w:lineRule="auto"/>
        <w:jc w:val="both"/>
        <w:rPr>
          <w:rFonts w:ascii="Times New Roman" w:eastAsia="Times New Roman" w:hAnsi="Times New Roman" w:cs="Times New Roman"/>
          <w:i/>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5. It appears in District Mining Officer</w:t>
      </w:r>
      <w:r w:rsidRPr="00CB734D">
        <w:rPr>
          <w:rFonts w:ascii="Times New Roman" w:eastAsia="Times New Roman" w:hAnsi="Times New Roman" w:cs="Times New Roman"/>
          <w:sz w:val="25"/>
          <w:szCs w:val="25"/>
        </w:rPr>
        <w:t xml:space="preserve">s case (supra) this Court was of the view that the levy may have been validated and that did not authorize collection.  It is to be noted that there are different stages in the matter of imposition of tax or cess.  First is the source of power for levying tax or cess as the case may be.  The second is the actual levy by an adjudication or assessment order.  Sometimes, the quantification of the amount payable is done in the adjudication/assessment order.  Finally, comes the question of collection. That being so, collection is a natural corollary of the levy. It is inconceivable that the levy is valid but collection can be held to be impermissible.  This is an irreconcilable situation.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6. We, therefore, find it difficult to agree with the view expressed in District Mining Officer</w:t>
      </w:r>
      <w:r w:rsidRPr="00CB734D">
        <w:rPr>
          <w:rFonts w:ascii="Times New Roman" w:eastAsia="Times New Roman" w:hAnsi="Times New Roman" w:cs="Times New Roman"/>
          <w:sz w:val="25"/>
          <w:szCs w:val="25"/>
        </w:rPr>
        <w:t xml:space="preserve">s case (supra) regarding impermissibility of collection in the portion quoted above.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7. The matter can be looked from another angle.  Supposing somebody has paid the taxes and in other words there has been collection of the amount levied.  There may be another person who may not have paid it.  The latter person cannot be placed at a better footing than the former one.</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xml:space="preserve">                          </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lastRenderedPageBreak/>
        <w:t>8. We, therefore, refer the matter to a larger bench to test the correctness of the conclusions that the levy was permissible by the Validation Act, but amounts which have not already been collected, cannot be collected.  The records may be placed before Hon</w:t>
      </w:r>
      <w:r w:rsidRPr="00CB734D">
        <w:rPr>
          <w:rFonts w:ascii="Times New Roman" w:eastAsia="Times New Roman" w:hAnsi="Times New Roman" w:cs="Times New Roman"/>
          <w:sz w:val="25"/>
          <w:szCs w:val="25"/>
        </w:rPr>
        <w:t>ble the Chief Justice of India for appropriate directions.</w:t>
      </w:r>
    </w:p>
    <w:p w:rsidR="00CB734D" w:rsidRP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w:t>
      </w:r>
    </w:p>
    <w:p w:rsidR="00CB734D" w:rsidRDefault="00CB734D" w:rsidP="00CB734D">
      <w:pPr>
        <w:spacing w:after="0" w:line="240" w:lineRule="auto"/>
        <w:jc w:val="both"/>
        <w:rPr>
          <w:rFonts w:ascii="Times New Roman" w:eastAsia="Times New Roman" w:hAnsi="Times New Roman" w:cs="Times New Roman"/>
          <w:sz w:val="25"/>
          <w:szCs w:val="25"/>
        </w:rPr>
      </w:pPr>
      <w:r w:rsidRPr="00CB734D">
        <w:rPr>
          <w:rFonts w:ascii="Times New Roman" w:eastAsia="Times New Roman" w:hAnsi="Times New Roman" w:cs="Times New Roman"/>
          <w:sz w:val="25"/>
          <w:szCs w:val="25"/>
        </w:rPr>
        <w:t xml:space="preserve">9. Ordered accordingly. </w:t>
      </w:r>
    </w:p>
    <w:p w:rsidR="00527CCD" w:rsidRPr="00CB734D" w:rsidRDefault="00527CCD" w:rsidP="00CB734D">
      <w:pPr>
        <w:spacing w:after="0" w:line="240" w:lineRule="auto"/>
        <w:jc w:val="both"/>
        <w:rPr>
          <w:rFonts w:ascii="Times New Roman" w:eastAsia="Times New Roman" w:hAnsi="Times New Roman" w:cs="Times New Roman"/>
          <w:sz w:val="25"/>
          <w:szCs w:val="25"/>
        </w:rPr>
      </w:pPr>
    </w:p>
    <w:p w:rsidR="00527CCD" w:rsidRPr="00527CCD" w:rsidRDefault="00527CCD" w:rsidP="00CB734D">
      <w:pPr>
        <w:spacing w:after="0" w:line="240" w:lineRule="auto"/>
        <w:jc w:val="both"/>
        <w:rPr>
          <w:rFonts w:ascii="Times New Roman" w:hAnsi="Times New Roman" w:cs="Times New Roman"/>
          <w:i/>
        </w:rPr>
      </w:pPr>
      <w:r w:rsidRPr="00527CCD">
        <w:rPr>
          <w:rFonts w:ascii="Times New Roman" w:hAnsi="Times New Roman" w:cs="Times New Roman"/>
          <w:i/>
        </w:rPr>
        <w:t xml:space="preserve">Cases Referred </w:t>
      </w:r>
    </w:p>
    <w:p w:rsidR="00527CCD" w:rsidRDefault="00527CCD" w:rsidP="00CB734D">
      <w:pPr>
        <w:spacing w:after="0" w:line="240" w:lineRule="auto"/>
        <w:jc w:val="both"/>
        <w:rPr>
          <w:rFonts w:ascii="Times New Roman" w:hAnsi="Times New Roman" w:cs="Times New Roman"/>
          <w:i/>
          <w:sz w:val="25"/>
          <w:szCs w:val="25"/>
        </w:rPr>
      </w:pPr>
    </w:p>
    <w:p w:rsidR="00527CCD" w:rsidRPr="00527CCD" w:rsidRDefault="00527CCD" w:rsidP="00527CCD">
      <w:pPr>
        <w:spacing w:after="0" w:line="240" w:lineRule="auto"/>
        <w:jc w:val="both"/>
        <w:rPr>
          <w:rFonts w:ascii="Times New Roman" w:eastAsia="Times New Roman" w:hAnsi="Times New Roman" w:cs="Times New Roman"/>
          <w:i/>
          <w:sz w:val="20"/>
          <w:szCs w:val="20"/>
        </w:rPr>
      </w:pPr>
      <w:r w:rsidRPr="00527CCD">
        <w:rPr>
          <w:rFonts w:ascii="Times New Roman" w:eastAsia="Times New Roman" w:hAnsi="Times New Roman" w:cs="Times New Roman"/>
          <w:i/>
          <w:sz w:val="20"/>
          <w:szCs w:val="20"/>
          <w:vertAlign w:val="superscript"/>
        </w:rPr>
        <w:t>1</w:t>
      </w:r>
      <w:r w:rsidRPr="00527CCD">
        <w:rPr>
          <w:rFonts w:ascii="Times New Roman" w:eastAsia="Times New Roman" w:hAnsi="Times New Roman" w:cs="Times New Roman"/>
          <w:i/>
          <w:sz w:val="20"/>
          <w:szCs w:val="20"/>
        </w:rPr>
        <w:t>(2001 7</w:t>
      </w:r>
      <w:r w:rsidRPr="00CB734D">
        <w:rPr>
          <w:rFonts w:ascii="Times New Roman" w:eastAsia="Times New Roman" w:hAnsi="Times New Roman" w:cs="Times New Roman"/>
          <w:i/>
          <w:sz w:val="20"/>
          <w:szCs w:val="20"/>
        </w:rPr>
        <w:t xml:space="preserve"> SCC 358)</w:t>
      </w:r>
    </w:p>
    <w:p w:rsidR="00527CCD" w:rsidRPr="00527CCD" w:rsidRDefault="00527CCD" w:rsidP="00527CCD">
      <w:pPr>
        <w:spacing w:after="0" w:line="240" w:lineRule="auto"/>
        <w:jc w:val="both"/>
        <w:rPr>
          <w:rFonts w:ascii="Times New Roman" w:eastAsia="Times New Roman" w:hAnsi="Times New Roman" w:cs="Times New Roman"/>
          <w:i/>
          <w:sz w:val="20"/>
          <w:szCs w:val="20"/>
        </w:rPr>
      </w:pPr>
      <w:r w:rsidRPr="00527CCD">
        <w:rPr>
          <w:rFonts w:ascii="Times New Roman" w:eastAsia="Times New Roman" w:hAnsi="Times New Roman" w:cs="Times New Roman"/>
          <w:i/>
          <w:sz w:val="20"/>
          <w:szCs w:val="20"/>
          <w:vertAlign w:val="superscript"/>
        </w:rPr>
        <w:t>2</w:t>
      </w:r>
      <w:r w:rsidRPr="00527CCD">
        <w:rPr>
          <w:rFonts w:ascii="Times New Roman" w:eastAsia="Times New Roman" w:hAnsi="Times New Roman" w:cs="Times New Roman"/>
          <w:i/>
          <w:sz w:val="20"/>
          <w:szCs w:val="20"/>
        </w:rPr>
        <w:t>(2001 5</w:t>
      </w:r>
      <w:r w:rsidRPr="00CB734D">
        <w:rPr>
          <w:rFonts w:ascii="Times New Roman" w:eastAsia="Times New Roman" w:hAnsi="Times New Roman" w:cs="Times New Roman"/>
          <w:i/>
          <w:sz w:val="20"/>
          <w:szCs w:val="20"/>
        </w:rPr>
        <w:t xml:space="preserve"> SCC 519)</w:t>
      </w:r>
    </w:p>
    <w:p w:rsidR="00527CCD" w:rsidRPr="00527CCD" w:rsidRDefault="00527CCD" w:rsidP="00527CCD">
      <w:pPr>
        <w:spacing w:after="0" w:line="240" w:lineRule="auto"/>
        <w:jc w:val="both"/>
        <w:rPr>
          <w:rFonts w:ascii="Times New Roman" w:eastAsia="Times New Roman" w:hAnsi="Times New Roman" w:cs="Times New Roman"/>
          <w:i/>
          <w:sz w:val="20"/>
          <w:szCs w:val="20"/>
        </w:rPr>
      </w:pPr>
      <w:r w:rsidRPr="00527CCD">
        <w:rPr>
          <w:rFonts w:ascii="Times New Roman" w:eastAsia="Times New Roman" w:hAnsi="Times New Roman" w:cs="Times New Roman"/>
          <w:i/>
          <w:sz w:val="20"/>
          <w:szCs w:val="20"/>
          <w:vertAlign w:val="superscript"/>
        </w:rPr>
        <w:t>3</w:t>
      </w:r>
      <w:r w:rsidRPr="00527CCD">
        <w:rPr>
          <w:rFonts w:ascii="Times New Roman" w:eastAsia="Times New Roman" w:hAnsi="Times New Roman" w:cs="Times New Roman"/>
          <w:i/>
          <w:sz w:val="20"/>
          <w:szCs w:val="20"/>
        </w:rPr>
        <w:t>(1972 2</w:t>
      </w:r>
      <w:r w:rsidRPr="00CB734D">
        <w:rPr>
          <w:rFonts w:ascii="Times New Roman" w:eastAsia="Times New Roman" w:hAnsi="Times New Roman" w:cs="Times New Roman"/>
          <w:i/>
          <w:sz w:val="20"/>
          <w:szCs w:val="20"/>
        </w:rPr>
        <w:t xml:space="preserve"> SCC 560)</w:t>
      </w:r>
    </w:p>
    <w:p w:rsidR="00527CCD" w:rsidRPr="00527CCD" w:rsidRDefault="00527CCD" w:rsidP="00CB734D">
      <w:pPr>
        <w:spacing w:after="0" w:line="240" w:lineRule="auto"/>
        <w:jc w:val="both"/>
        <w:rPr>
          <w:rFonts w:ascii="Times New Roman" w:hAnsi="Times New Roman" w:cs="Times New Roman"/>
          <w:i/>
          <w:sz w:val="25"/>
          <w:szCs w:val="25"/>
        </w:rPr>
      </w:pPr>
    </w:p>
    <w:p w:rsidR="00527CCD" w:rsidRPr="00527CCD" w:rsidRDefault="00527CCD">
      <w:pPr>
        <w:spacing w:after="0" w:line="240" w:lineRule="auto"/>
        <w:jc w:val="both"/>
        <w:rPr>
          <w:rFonts w:ascii="Times New Roman" w:hAnsi="Times New Roman" w:cs="Times New Roman"/>
          <w:i/>
          <w:sz w:val="25"/>
          <w:szCs w:val="25"/>
        </w:rPr>
      </w:pPr>
    </w:p>
    <w:sectPr w:rsidR="00527CCD" w:rsidRPr="00527CCD" w:rsidSect="00527CC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94B" w:rsidRDefault="00FD094B" w:rsidP="00527CCD">
      <w:pPr>
        <w:spacing w:after="0" w:line="240" w:lineRule="auto"/>
      </w:pPr>
      <w:r>
        <w:separator/>
      </w:r>
    </w:p>
  </w:endnote>
  <w:endnote w:type="continuationSeparator" w:id="1">
    <w:p w:rsidR="00FD094B" w:rsidRDefault="00FD094B" w:rsidP="00527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47152"/>
      <w:docPartObj>
        <w:docPartGallery w:val="Page Numbers (Bottom of Page)"/>
        <w:docPartUnique/>
      </w:docPartObj>
    </w:sdtPr>
    <w:sdtContent>
      <w:p w:rsidR="00527CCD" w:rsidRPr="00527CCD" w:rsidRDefault="00527CCD">
        <w:pPr>
          <w:pStyle w:val="Footer"/>
          <w:jc w:val="center"/>
          <w:rPr>
            <w:rFonts w:ascii="Times New Roman" w:hAnsi="Times New Roman" w:cs="Times New Roman"/>
          </w:rPr>
        </w:pPr>
        <w:r w:rsidRPr="00527CCD">
          <w:rPr>
            <w:rFonts w:ascii="Times New Roman" w:hAnsi="Times New Roman" w:cs="Times New Roman"/>
          </w:rPr>
          <w:t xml:space="preserve">                                                     </w:t>
        </w:r>
        <w:r>
          <w:rPr>
            <w:rFonts w:ascii="Times New Roman" w:hAnsi="Times New Roman" w:cs="Times New Roman"/>
          </w:rPr>
          <w:t xml:space="preserve">                      </w:t>
        </w:r>
        <w:r w:rsidRPr="00527CCD">
          <w:rPr>
            <w:rFonts w:ascii="Times New Roman" w:hAnsi="Times New Roman" w:cs="Times New Roman"/>
          </w:rPr>
          <w:t xml:space="preserve"> </w:t>
        </w:r>
        <w:r w:rsidRPr="00527CCD">
          <w:rPr>
            <w:rFonts w:ascii="Times New Roman" w:hAnsi="Times New Roman" w:cs="Times New Roman"/>
          </w:rPr>
          <w:fldChar w:fldCharType="begin"/>
        </w:r>
        <w:r w:rsidRPr="00527CCD">
          <w:rPr>
            <w:rFonts w:ascii="Times New Roman" w:hAnsi="Times New Roman" w:cs="Times New Roman"/>
          </w:rPr>
          <w:instrText xml:space="preserve"> PAGE   \* MERGEFORMAT </w:instrText>
        </w:r>
        <w:r w:rsidRPr="00527CCD">
          <w:rPr>
            <w:rFonts w:ascii="Times New Roman" w:hAnsi="Times New Roman" w:cs="Times New Roman"/>
          </w:rPr>
          <w:fldChar w:fldCharType="separate"/>
        </w:r>
        <w:r>
          <w:rPr>
            <w:rFonts w:ascii="Times New Roman" w:hAnsi="Times New Roman" w:cs="Times New Roman"/>
            <w:noProof/>
          </w:rPr>
          <w:t>3</w:t>
        </w:r>
        <w:r w:rsidRPr="00527CCD">
          <w:rPr>
            <w:rFonts w:ascii="Times New Roman" w:hAnsi="Times New Roman" w:cs="Times New Roman"/>
          </w:rPr>
          <w:fldChar w:fldCharType="end"/>
        </w:r>
        <w:r w:rsidRPr="00527CCD">
          <w:rPr>
            <w:rFonts w:ascii="Times New Roman" w:hAnsi="Times New Roman" w:cs="Times New Roman"/>
          </w:rPr>
          <w:t xml:space="preserve">.                                                                    SpotLaw </w:t>
        </w:r>
      </w:p>
    </w:sdtContent>
  </w:sdt>
  <w:p w:rsidR="00527CCD" w:rsidRPr="00527CCD" w:rsidRDefault="00527CC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94B" w:rsidRDefault="00FD094B" w:rsidP="00527CCD">
      <w:pPr>
        <w:spacing w:after="0" w:line="240" w:lineRule="auto"/>
      </w:pPr>
      <w:r>
        <w:separator/>
      </w:r>
    </w:p>
  </w:footnote>
  <w:footnote w:type="continuationSeparator" w:id="1">
    <w:p w:rsidR="00FD094B" w:rsidRDefault="00FD094B" w:rsidP="00527C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734D"/>
    <w:rsid w:val="004820AC"/>
    <w:rsid w:val="00527CCD"/>
    <w:rsid w:val="00CB734D"/>
    <w:rsid w:val="00FD0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C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CCD"/>
  </w:style>
  <w:style w:type="paragraph" w:styleId="Footer">
    <w:name w:val="footer"/>
    <w:basedOn w:val="Normal"/>
    <w:link w:val="FooterChar"/>
    <w:uiPriority w:val="99"/>
    <w:unhideWhenUsed/>
    <w:rsid w:val="00527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CD"/>
  </w:style>
</w:styles>
</file>

<file path=word/webSettings.xml><?xml version="1.0" encoding="utf-8"?>
<w:webSettings xmlns:r="http://schemas.openxmlformats.org/officeDocument/2006/relationships" xmlns:w="http://schemas.openxmlformats.org/wordprocessingml/2006/main">
  <w:divs>
    <w:div w:id="714933205">
      <w:bodyDiv w:val="1"/>
      <w:marLeft w:val="0"/>
      <w:marRight w:val="0"/>
      <w:marTop w:val="0"/>
      <w:marBottom w:val="0"/>
      <w:divBdr>
        <w:top w:val="none" w:sz="0" w:space="0" w:color="auto"/>
        <w:left w:val="none" w:sz="0" w:space="0" w:color="auto"/>
        <w:bottom w:val="none" w:sz="0" w:space="0" w:color="auto"/>
        <w:right w:val="none" w:sz="0" w:space="0" w:color="auto"/>
      </w:divBdr>
      <w:divsChild>
        <w:div w:id="1344698074">
          <w:marLeft w:val="0"/>
          <w:marRight w:val="0"/>
          <w:marTop w:val="0"/>
          <w:marBottom w:val="0"/>
          <w:divBdr>
            <w:top w:val="none" w:sz="0" w:space="0" w:color="auto"/>
            <w:left w:val="none" w:sz="0" w:space="0" w:color="auto"/>
            <w:bottom w:val="none" w:sz="0" w:space="0" w:color="auto"/>
            <w:right w:val="none" w:sz="0" w:space="0" w:color="auto"/>
          </w:divBdr>
          <w:divsChild>
            <w:div w:id="14391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2015-11-26T11:04:00Z</dcterms:created>
  <dcterms:modified xsi:type="dcterms:W3CDTF">2015-11-26T11:11:00Z</dcterms:modified>
</cp:coreProperties>
</file>