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313" w:rsidRPr="000B3D7D" w:rsidRDefault="000B3D7D" w:rsidP="000B3D7D">
      <w:pPr>
        <w:spacing w:after="0" w:line="240" w:lineRule="auto"/>
        <w:jc w:val="center"/>
        <w:rPr>
          <w:rFonts w:ascii="Times New Roman" w:eastAsia="Times New Roman" w:hAnsi="Times New Roman" w:cs="Times New Roman"/>
          <w:b/>
          <w:bCs/>
          <w:sz w:val="25"/>
          <w:szCs w:val="25"/>
        </w:rPr>
      </w:pPr>
      <w:r w:rsidRPr="000B3D7D">
        <w:rPr>
          <w:rFonts w:ascii="Times New Roman" w:eastAsia="Times New Roman" w:hAnsi="Times New Roman" w:cs="Times New Roman"/>
          <w:b/>
          <w:bCs/>
          <w:sz w:val="25"/>
          <w:szCs w:val="25"/>
        </w:rPr>
        <w:t>SUPREME COURT OF INDIA</w:t>
      </w:r>
    </w:p>
    <w:p w:rsidR="000B3D7D" w:rsidRPr="000B3D7D" w:rsidRDefault="000B3D7D" w:rsidP="000B3D7D">
      <w:pPr>
        <w:spacing w:after="0" w:line="240" w:lineRule="auto"/>
        <w:jc w:val="center"/>
        <w:rPr>
          <w:rFonts w:ascii="Times New Roman" w:eastAsia="Times New Roman" w:hAnsi="Times New Roman" w:cs="Times New Roman"/>
          <w:bCs/>
          <w:sz w:val="25"/>
          <w:szCs w:val="25"/>
        </w:rPr>
      </w:pPr>
    </w:p>
    <w:p w:rsidR="000B3D7D" w:rsidRDefault="00C90313" w:rsidP="000B3D7D">
      <w:pPr>
        <w:spacing w:after="0" w:line="240" w:lineRule="auto"/>
        <w:jc w:val="center"/>
        <w:rPr>
          <w:rFonts w:ascii="Times New Roman" w:eastAsia="Times New Roman" w:hAnsi="Times New Roman" w:cs="Times New Roman"/>
          <w:bCs/>
          <w:sz w:val="25"/>
          <w:szCs w:val="25"/>
        </w:rPr>
      </w:pPr>
      <w:r w:rsidRPr="000B3D7D">
        <w:rPr>
          <w:rFonts w:ascii="Times New Roman" w:eastAsia="Times New Roman" w:hAnsi="Times New Roman" w:cs="Times New Roman"/>
          <w:bCs/>
          <w:sz w:val="25"/>
          <w:szCs w:val="25"/>
        </w:rPr>
        <w:t>Boc India Limited</w:t>
      </w:r>
    </w:p>
    <w:p w:rsidR="000B3D7D" w:rsidRDefault="000B3D7D" w:rsidP="000B3D7D">
      <w:pPr>
        <w:spacing w:after="0" w:line="240" w:lineRule="auto"/>
        <w:jc w:val="center"/>
        <w:rPr>
          <w:rFonts w:ascii="Times New Roman" w:eastAsia="Times New Roman" w:hAnsi="Times New Roman" w:cs="Times New Roman"/>
          <w:bCs/>
          <w:sz w:val="25"/>
          <w:szCs w:val="25"/>
        </w:rPr>
      </w:pPr>
    </w:p>
    <w:p w:rsidR="000B3D7D" w:rsidRDefault="000B3D7D" w:rsidP="000B3D7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0B3D7D" w:rsidRDefault="000B3D7D" w:rsidP="000B3D7D">
      <w:pPr>
        <w:spacing w:after="0" w:line="240" w:lineRule="auto"/>
        <w:jc w:val="center"/>
        <w:rPr>
          <w:rFonts w:ascii="Times New Roman" w:eastAsia="Times New Roman" w:hAnsi="Times New Roman" w:cs="Times New Roman"/>
          <w:bCs/>
          <w:sz w:val="25"/>
          <w:szCs w:val="25"/>
        </w:rPr>
      </w:pPr>
    </w:p>
    <w:p w:rsidR="000B3D7D" w:rsidRDefault="00C90313" w:rsidP="000B3D7D">
      <w:pPr>
        <w:spacing w:after="0" w:line="240" w:lineRule="auto"/>
        <w:jc w:val="center"/>
        <w:rPr>
          <w:rFonts w:ascii="Times New Roman" w:eastAsia="Times New Roman" w:hAnsi="Times New Roman" w:cs="Times New Roman"/>
          <w:bCs/>
          <w:sz w:val="25"/>
          <w:szCs w:val="25"/>
        </w:rPr>
      </w:pPr>
      <w:r w:rsidRPr="000B3D7D">
        <w:rPr>
          <w:rFonts w:ascii="Times New Roman" w:eastAsia="Times New Roman" w:hAnsi="Times New Roman" w:cs="Times New Roman"/>
          <w:bCs/>
          <w:sz w:val="25"/>
          <w:szCs w:val="25"/>
        </w:rPr>
        <w:t>Assistant Commissioner &amp; Ors</w:t>
      </w:r>
      <w:r w:rsidR="000B3D7D">
        <w:rPr>
          <w:rFonts w:ascii="Times New Roman" w:eastAsia="Times New Roman" w:hAnsi="Times New Roman" w:cs="Times New Roman"/>
          <w:bCs/>
          <w:sz w:val="25"/>
          <w:szCs w:val="25"/>
        </w:rPr>
        <w:t>.</w:t>
      </w:r>
    </w:p>
    <w:p w:rsidR="000B3D7D" w:rsidRDefault="000B3D7D" w:rsidP="000B3D7D">
      <w:pPr>
        <w:spacing w:after="0" w:line="240" w:lineRule="auto"/>
        <w:jc w:val="center"/>
        <w:rPr>
          <w:rFonts w:ascii="Times New Roman" w:eastAsia="Times New Roman" w:hAnsi="Times New Roman" w:cs="Times New Roman"/>
          <w:bCs/>
          <w:sz w:val="25"/>
          <w:szCs w:val="25"/>
        </w:rPr>
      </w:pPr>
    </w:p>
    <w:p w:rsidR="000B3D7D" w:rsidRDefault="000B3D7D" w:rsidP="000B3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T.P.(Civil.)No.</w:t>
      </w:r>
      <w:r w:rsidRPr="000B3D7D">
        <w:rPr>
          <w:rFonts w:ascii="Times New Roman" w:eastAsia="Times New Roman" w:hAnsi="Times New Roman" w:cs="Times New Roman"/>
          <w:sz w:val="25"/>
          <w:szCs w:val="25"/>
        </w:rPr>
        <w:t>23-26 of 2003</w:t>
      </w:r>
    </w:p>
    <w:p w:rsidR="000B3D7D" w:rsidRPr="000B3D7D" w:rsidRDefault="000B3D7D" w:rsidP="000B3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C90313" w:rsidRDefault="000B3D7D" w:rsidP="000B3D7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(Ashok Bhan and </w:t>
      </w:r>
      <w:r w:rsidR="00C90313" w:rsidRPr="000B3D7D">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0B3D7D" w:rsidRDefault="000B3D7D" w:rsidP="000B3D7D">
      <w:pPr>
        <w:spacing w:after="0" w:line="240" w:lineRule="auto"/>
        <w:jc w:val="center"/>
        <w:rPr>
          <w:rFonts w:ascii="Times New Roman" w:eastAsia="Times New Roman" w:hAnsi="Times New Roman" w:cs="Times New Roman"/>
          <w:bCs/>
          <w:sz w:val="25"/>
          <w:szCs w:val="25"/>
        </w:rPr>
      </w:pPr>
    </w:p>
    <w:p w:rsidR="000B3D7D" w:rsidRDefault="000B3D7D" w:rsidP="000B3D7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21.02.</w:t>
      </w:r>
      <w:r w:rsidRPr="000B3D7D">
        <w:rPr>
          <w:rFonts w:ascii="Times New Roman" w:eastAsia="Times New Roman" w:hAnsi="Times New Roman" w:cs="Times New Roman"/>
          <w:bCs/>
          <w:sz w:val="25"/>
          <w:szCs w:val="25"/>
        </w:rPr>
        <w:t>2008</w:t>
      </w:r>
    </w:p>
    <w:p w:rsidR="000B3D7D" w:rsidRPr="000B3D7D" w:rsidRDefault="000B3D7D" w:rsidP="000B3D7D">
      <w:pPr>
        <w:spacing w:after="0" w:line="240" w:lineRule="auto"/>
        <w:jc w:val="center"/>
        <w:rPr>
          <w:rFonts w:ascii="Times New Roman" w:eastAsia="Times New Roman" w:hAnsi="Times New Roman" w:cs="Times New Roman"/>
          <w:bCs/>
          <w:sz w:val="25"/>
          <w:szCs w:val="25"/>
        </w:rPr>
      </w:pPr>
    </w:p>
    <w:p w:rsidR="000B3D7D" w:rsidRDefault="000B3D7D" w:rsidP="000B3D7D">
      <w:pPr>
        <w:spacing w:after="0" w:line="240" w:lineRule="auto"/>
        <w:jc w:val="center"/>
        <w:rPr>
          <w:rFonts w:ascii="Times New Roman" w:eastAsia="Times New Roman" w:hAnsi="Times New Roman" w:cs="Times New Roman"/>
          <w:b/>
          <w:sz w:val="25"/>
          <w:szCs w:val="25"/>
        </w:rPr>
      </w:pPr>
      <w:r w:rsidRPr="000B3D7D">
        <w:rPr>
          <w:rFonts w:ascii="Times New Roman" w:eastAsia="Times New Roman" w:hAnsi="Times New Roman" w:cs="Times New Roman"/>
          <w:b/>
          <w:sz w:val="25"/>
          <w:szCs w:val="25"/>
        </w:rPr>
        <w:t>ORDE</w:t>
      </w:r>
      <w:r w:rsidR="00C90313" w:rsidRPr="000B3D7D">
        <w:rPr>
          <w:rFonts w:ascii="Times New Roman" w:eastAsia="Times New Roman" w:hAnsi="Times New Roman" w:cs="Times New Roman"/>
          <w:b/>
          <w:sz w:val="25"/>
          <w:szCs w:val="25"/>
        </w:rPr>
        <w:t>R</w:t>
      </w:r>
    </w:p>
    <w:p w:rsidR="000B3D7D" w:rsidRPr="000B3D7D" w:rsidRDefault="000B3D7D" w:rsidP="000B3D7D">
      <w:pPr>
        <w:spacing w:after="0" w:line="240" w:lineRule="auto"/>
        <w:jc w:val="both"/>
        <w:rPr>
          <w:rFonts w:ascii="Times New Roman" w:eastAsia="Times New Roman" w:hAnsi="Times New Roman" w:cs="Times New Roman"/>
          <w:b/>
          <w:sz w:val="25"/>
          <w:szCs w:val="25"/>
        </w:rPr>
      </w:pPr>
    </w:p>
    <w:p w:rsidR="00C90313" w:rsidRDefault="000B3D7D" w:rsidP="000B3D7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90313" w:rsidRPr="000B3D7D">
        <w:rPr>
          <w:rFonts w:ascii="Times New Roman" w:eastAsia="Times New Roman" w:hAnsi="Times New Roman" w:cs="Times New Roman"/>
          <w:sz w:val="25"/>
          <w:szCs w:val="25"/>
        </w:rPr>
        <w:t>These cases were transferred to this Court by an order dated March 13, 2003 passed in Transfer Petitions Nos.704-707 of 2002 and directed to be heard along with Civil Appeal No. 2468 of 2002 titled </w:t>
      </w:r>
      <w:hyperlink r:id="rId6" w:history="1">
        <w:r w:rsidR="00C90313" w:rsidRPr="000B3D7D">
          <w:rPr>
            <w:rFonts w:ascii="Times New Roman" w:eastAsia="Times New Roman" w:hAnsi="Times New Roman" w:cs="Times New Roman"/>
            <w:sz w:val="25"/>
            <w:szCs w:val="25"/>
          </w:rPr>
          <w:t>Indian Oxygen Ltd. vs. State of Tamil Nadu</w:t>
        </w:r>
      </w:hyperlink>
      <w:r w:rsidR="00C90313" w:rsidRPr="000B3D7D">
        <w:rPr>
          <w:rFonts w:ascii="Times New Roman" w:eastAsia="Times New Roman" w:hAnsi="Times New Roman" w:cs="Times New Roman"/>
          <w:sz w:val="25"/>
          <w:szCs w:val="25"/>
        </w:rPr>
        <w:t>. These cases arise from a common order dated 20th August, 1999 passed by the Tamil Nadu Taxation Special Tribunal, Chennai (for short 'the Tribunal') in which the Tribunal held that the cylinder holding charges are taxable under Section 3A of the Tamil Nadu General Sales Tax Act, 1959 (for short 'the Act').</w:t>
      </w:r>
      <w:r>
        <w:rPr>
          <w:rFonts w:ascii="Times New Roman" w:eastAsia="Times New Roman" w:hAnsi="Times New Roman" w:cs="Times New Roman"/>
          <w:sz w:val="25"/>
          <w:szCs w:val="25"/>
        </w:rPr>
        <w:t xml:space="preserve"> </w:t>
      </w:r>
      <w:r w:rsidR="00C90313" w:rsidRPr="000B3D7D">
        <w:rPr>
          <w:rFonts w:ascii="Times New Roman" w:eastAsia="Times New Roman" w:hAnsi="Times New Roman" w:cs="Times New Roman"/>
          <w:sz w:val="25"/>
          <w:szCs w:val="25"/>
        </w:rPr>
        <w:t>Civil Appeal No. 2468 of 2002 with which these cases were ordered to be heard relates to the provisions of the </w:t>
      </w:r>
      <w:hyperlink r:id="rId7" w:history="1">
        <w:r w:rsidR="00C90313" w:rsidRPr="000B3D7D">
          <w:rPr>
            <w:rFonts w:ascii="Times New Roman" w:eastAsia="Times New Roman" w:hAnsi="Times New Roman" w:cs="Times New Roman"/>
            <w:sz w:val="25"/>
            <w:szCs w:val="25"/>
          </w:rPr>
          <w:t>Central Sales Tax Act</w:t>
        </w:r>
      </w:hyperlink>
      <w:r w:rsidR="00C90313" w:rsidRPr="000B3D7D">
        <w:rPr>
          <w:rFonts w:ascii="Times New Roman" w:eastAsia="Times New Roman" w:hAnsi="Times New Roman" w:cs="Times New Roman"/>
          <w:sz w:val="25"/>
          <w:szCs w:val="25"/>
        </w:rPr>
        <w:t xml:space="preserve">, 1956 which are materially different than the provisions of the Tamil Nadu General Sales Tax Act with which we are concerned in these cases. Accordingly, these cases are segregated from Civil Appeal No. 2468 of 2002 and are being disposed of by this order.T.C.Nos.23-26/03 2 </w:t>
      </w:r>
      <w:r>
        <w:rPr>
          <w:rFonts w:ascii="Times New Roman" w:eastAsia="Times New Roman" w:hAnsi="Times New Roman" w:cs="Times New Roman"/>
          <w:sz w:val="25"/>
          <w:szCs w:val="25"/>
        </w:rPr>
        <w:t>–</w:t>
      </w:r>
    </w:p>
    <w:p w:rsidR="000B3D7D" w:rsidRPr="000B3D7D" w:rsidRDefault="000B3D7D" w:rsidP="000B3D7D">
      <w:pPr>
        <w:spacing w:after="0" w:line="240" w:lineRule="auto"/>
        <w:jc w:val="both"/>
        <w:rPr>
          <w:rFonts w:ascii="Times New Roman" w:eastAsia="Times New Roman" w:hAnsi="Times New Roman" w:cs="Times New Roman"/>
          <w:sz w:val="25"/>
          <w:szCs w:val="25"/>
        </w:rPr>
      </w:pPr>
    </w:p>
    <w:p w:rsidR="00C90313" w:rsidRDefault="000B3D7D" w:rsidP="000B3D7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90313" w:rsidRPr="000B3D7D">
        <w:rPr>
          <w:rFonts w:ascii="Times New Roman" w:eastAsia="Times New Roman" w:hAnsi="Times New Roman" w:cs="Times New Roman"/>
          <w:sz w:val="25"/>
          <w:szCs w:val="25"/>
        </w:rPr>
        <w:t>Heard learned counsel for the parties.</w:t>
      </w:r>
    </w:p>
    <w:p w:rsidR="000B3D7D" w:rsidRPr="000B3D7D" w:rsidRDefault="000B3D7D" w:rsidP="000B3D7D">
      <w:pPr>
        <w:spacing w:after="0" w:line="240" w:lineRule="auto"/>
        <w:jc w:val="both"/>
        <w:rPr>
          <w:rFonts w:ascii="Times New Roman" w:eastAsia="Times New Roman" w:hAnsi="Times New Roman" w:cs="Times New Roman"/>
          <w:sz w:val="25"/>
          <w:szCs w:val="25"/>
        </w:rPr>
      </w:pPr>
    </w:p>
    <w:p w:rsidR="00C90313" w:rsidRDefault="000B3D7D" w:rsidP="000B3D7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90313" w:rsidRPr="000B3D7D">
        <w:rPr>
          <w:rFonts w:ascii="Times New Roman" w:eastAsia="Times New Roman" w:hAnsi="Times New Roman" w:cs="Times New Roman"/>
          <w:sz w:val="25"/>
          <w:szCs w:val="25"/>
        </w:rPr>
        <w:t xml:space="preserve">Counsel appearing for the respondent has brought to our notice that the point involved in these cases is concluded by a judgment of this Court in the case of </w:t>
      </w:r>
      <w:r w:rsidR="00C90313" w:rsidRPr="000B3D7D">
        <w:rPr>
          <w:rFonts w:ascii="Times New Roman" w:eastAsia="Times New Roman" w:hAnsi="Times New Roman" w:cs="Times New Roman"/>
          <w:i/>
          <w:sz w:val="25"/>
          <w:szCs w:val="25"/>
        </w:rPr>
        <w:t>Aggarwal Bros. vs. State of Haryana reported in</w:t>
      </w:r>
      <w:r w:rsidRPr="000B3D7D">
        <w:rPr>
          <w:rFonts w:ascii="Times New Roman" w:eastAsia="Times New Roman" w:hAnsi="Times New Roman" w:cs="Times New Roman"/>
          <w:i/>
          <w:sz w:val="20"/>
          <w:szCs w:val="20"/>
          <w:vertAlign w:val="superscript"/>
        </w:rPr>
        <w:t>1</w:t>
      </w:r>
      <w:r w:rsidR="00C90313" w:rsidRPr="000B3D7D">
        <w:rPr>
          <w:rFonts w:ascii="Times New Roman" w:eastAsia="Times New Roman" w:hAnsi="Times New Roman" w:cs="Times New Roman"/>
          <w:i/>
          <w:sz w:val="25"/>
          <w:szCs w:val="25"/>
        </w:rPr>
        <w:t xml:space="preserve"> </w:t>
      </w:r>
      <w:r w:rsidR="00C90313" w:rsidRPr="000B3D7D">
        <w:rPr>
          <w:rFonts w:ascii="Times New Roman" w:eastAsia="Times New Roman" w:hAnsi="Times New Roman" w:cs="Times New Roman"/>
          <w:sz w:val="25"/>
          <w:szCs w:val="25"/>
        </w:rPr>
        <w:t>the ratio of which was applied in a recent decision in the case of</w:t>
      </w:r>
      <w:r>
        <w:rPr>
          <w:rFonts w:ascii="Times New Roman" w:eastAsia="Times New Roman" w:hAnsi="Times New Roman" w:cs="Times New Roman"/>
          <w:sz w:val="25"/>
          <w:szCs w:val="25"/>
        </w:rPr>
        <w:t xml:space="preserve"> </w:t>
      </w:r>
      <w:hyperlink r:id="rId8" w:history="1">
        <w:r w:rsidR="00C90313" w:rsidRPr="000B3D7D">
          <w:rPr>
            <w:rFonts w:ascii="Times New Roman" w:eastAsia="Times New Roman" w:hAnsi="Times New Roman" w:cs="Times New Roman"/>
            <w:i/>
            <w:sz w:val="25"/>
            <w:szCs w:val="25"/>
          </w:rPr>
          <w:t>State of Orissa &amp; Another vs. Asiatic Gases Ltd</w:t>
        </w:r>
      </w:hyperlink>
      <w:r w:rsidR="00C90313" w:rsidRPr="000B3D7D">
        <w:rPr>
          <w:rFonts w:ascii="Times New Roman" w:eastAsia="Times New Roman" w:hAnsi="Times New Roman" w:cs="Times New Roman"/>
          <w:i/>
          <w:sz w:val="25"/>
          <w:szCs w:val="25"/>
        </w:rPr>
        <w:t>. reported in</w:t>
      </w:r>
      <w:r w:rsidRPr="000B3D7D">
        <w:rPr>
          <w:rFonts w:ascii="Times New Roman" w:eastAsia="Times New Roman" w:hAnsi="Times New Roman" w:cs="Times New Roman"/>
          <w:i/>
          <w:sz w:val="20"/>
          <w:szCs w:val="20"/>
          <w:vertAlign w:val="superscript"/>
        </w:rPr>
        <w:t>2</w:t>
      </w:r>
      <w:r w:rsidR="00C90313" w:rsidRPr="000B3D7D">
        <w:rPr>
          <w:rFonts w:ascii="Times New Roman" w:eastAsia="Times New Roman" w:hAnsi="Times New Roman" w:cs="Times New Roman"/>
          <w:i/>
          <w:sz w:val="25"/>
          <w:szCs w:val="25"/>
        </w:rPr>
        <w:t xml:space="preserve"> </w:t>
      </w:r>
      <w:r w:rsidR="00C90313" w:rsidRPr="000B3D7D">
        <w:rPr>
          <w:rFonts w:ascii="Times New Roman" w:eastAsia="Times New Roman" w:hAnsi="Times New Roman" w:cs="Times New Roman"/>
          <w:sz w:val="25"/>
          <w:szCs w:val="25"/>
        </w:rPr>
        <w:t>According to the counsel for the appellant, the decisions in the cases of </w:t>
      </w:r>
      <w:hyperlink r:id="rId9" w:history="1">
        <w:r w:rsidR="00C90313" w:rsidRPr="000B3D7D">
          <w:rPr>
            <w:rFonts w:ascii="Times New Roman" w:eastAsia="Times New Roman" w:hAnsi="Times New Roman" w:cs="Times New Roman"/>
            <w:i/>
            <w:sz w:val="25"/>
            <w:szCs w:val="25"/>
          </w:rPr>
          <w:t>State of A.P.&amp; Anr. vs. Rashtriya Ispat Nigam Ltd</w:t>
        </w:r>
      </w:hyperlink>
      <w:r w:rsidR="00C90313" w:rsidRPr="000B3D7D">
        <w:rPr>
          <w:rFonts w:ascii="Times New Roman" w:eastAsia="Times New Roman" w:hAnsi="Times New Roman" w:cs="Times New Roman"/>
          <w:i/>
          <w:sz w:val="25"/>
          <w:szCs w:val="25"/>
        </w:rPr>
        <w:t>. reported in</w:t>
      </w:r>
      <w:r w:rsidRPr="000B3D7D">
        <w:rPr>
          <w:rFonts w:ascii="Times New Roman" w:eastAsia="Times New Roman" w:hAnsi="Times New Roman" w:cs="Times New Roman"/>
          <w:i/>
          <w:sz w:val="25"/>
          <w:szCs w:val="25"/>
          <w:vertAlign w:val="superscript"/>
        </w:rPr>
        <w:t>3</w:t>
      </w:r>
      <w:r w:rsidR="00C90313" w:rsidRPr="000B3D7D">
        <w:rPr>
          <w:rFonts w:ascii="Times New Roman" w:eastAsia="Times New Roman" w:hAnsi="Times New Roman" w:cs="Times New Roman"/>
          <w:i/>
          <w:sz w:val="25"/>
          <w:szCs w:val="25"/>
        </w:rPr>
        <w:t xml:space="preserve"> </w:t>
      </w:r>
      <w:r w:rsidR="00C90313" w:rsidRPr="000B3D7D">
        <w:rPr>
          <w:rFonts w:ascii="Times New Roman" w:eastAsia="Times New Roman" w:hAnsi="Times New Roman" w:cs="Times New Roman"/>
          <w:sz w:val="25"/>
          <w:szCs w:val="25"/>
        </w:rPr>
        <w:t>and </w:t>
      </w:r>
      <w:hyperlink r:id="rId10" w:history="1">
        <w:r w:rsidR="00C90313" w:rsidRPr="000B3D7D">
          <w:rPr>
            <w:rFonts w:ascii="Times New Roman" w:eastAsia="Times New Roman" w:hAnsi="Times New Roman" w:cs="Times New Roman"/>
            <w:i/>
            <w:sz w:val="25"/>
            <w:szCs w:val="25"/>
          </w:rPr>
          <w:t>Bharat Sanchar Nigam Ltd.vs. UOI &amp; Ors</w:t>
        </w:r>
      </w:hyperlink>
      <w:r w:rsidR="00C90313" w:rsidRPr="000B3D7D">
        <w:rPr>
          <w:rFonts w:ascii="Times New Roman" w:eastAsia="Times New Roman" w:hAnsi="Times New Roman" w:cs="Times New Roman"/>
          <w:i/>
          <w:sz w:val="25"/>
          <w:szCs w:val="25"/>
        </w:rPr>
        <w:t>. reported in</w:t>
      </w:r>
      <w:r w:rsidRPr="000B3D7D">
        <w:rPr>
          <w:rFonts w:ascii="Times New Roman" w:eastAsia="Times New Roman" w:hAnsi="Times New Roman" w:cs="Times New Roman"/>
          <w:i/>
          <w:sz w:val="20"/>
          <w:szCs w:val="20"/>
          <w:vertAlign w:val="superscript"/>
        </w:rPr>
        <w:t>4</w:t>
      </w:r>
      <w:r w:rsidR="00C90313" w:rsidRPr="000B3D7D">
        <w:rPr>
          <w:rFonts w:ascii="Times New Roman" w:eastAsia="Times New Roman" w:hAnsi="Times New Roman" w:cs="Times New Roman"/>
          <w:i/>
          <w:sz w:val="25"/>
          <w:szCs w:val="25"/>
        </w:rPr>
        <w:t xml:space="preserve"> </w:t>
      </w:r>
      <w:r w:rsidR="00C90313" w:rsidRPr="000B3D7D">
        <w:rPr>
          <w:rFonts w:ascii="Times New Roman" w:eastAsia="Times New Roman" w:hAnsi="Times New Roman" w:cs="Times New Roman"/>
          <w:sz w:val="25"/>
          <w:szCs w:val="25"/>
        </w:rPr>
        <w:t>are in conflict with the aforesaid two decisions of Aggarwal Bros and Asiatic Gases Ltd.(supra) and has urged before us to refer the matter to a larger Bench.</w:t>
      </w:r>
      <w:r>
        <w:rPr>
          <w:rFonts w:ascii="Times New Roman" w:eastAsia="Times New Roman" w:hAnsi="Times New Roman" w:cs="Times New Roman"/>
          <w:sz w:val="25"/>
          <w:szCs w:val="25"/>
        </w:rPr>
        <w:t>”</w:t>
      </w:r>
    </w:p>
    <w:p w:rsidR="000B3D7D" w:rsidRPr="000B3D7D" w:rsidRDefault="000B3D7D" w:rsidP="000B3D7D">
      <w:pPr>
        <w:spacing w:after="0" w:line="240" w:lineRule="auto"/>
        <w:jc w:val="both"/>
        <w:rPr>
          <w:rFonts w:ascii="Times New Roman" w:eastAsia="Times New Roman" w:hAnsi="Times New Roman" w:cs="Times New Roman"/>
          <w:sz w:val="25"/>
          <w:szCs w:val="25"/>
        </w:rPr>
      </w:pPr>
    </w:p>
    <w:p w:rsidR="00C90313" w:rsidRPr="000B3D7D" w:rsidRDefault="000B3D7D" w:rsidP="000B3D7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90313" w:rsidRPr="000B3D7D">
        <w:rPr>
          <w:rFonts w:ascii="Times New Roman" w:eastAsia="Times New Roman" w:hAnsi="Times New Roman" w:cs="Times New Roman"/>
          <w:sz w:val="25"/>
          <w:szCs w:val="25"/>
        </w:rPr>
        <w:t>We do not find any conflict in the two sets of cases. The point in issue is squarely covered by the decision of this Court in case of Asiatic Gases Ltd. (supra). The facts are similar. The provisions of Orissa Sales Tax Act are pari materia with the provisions of Tamil Nadu General Sales Tax Act.</w:t>
      </w:r>
    </w:p>
    <w:p w:rsidR="00C90313" w:rsidRPr="000B3D7D" w:rsidRDefault="00C90313" w:rsidP="000B3D7D">
      <w:pPr>
        <w:spacing w:after="0" w:line="240" w:lineRule="auto"/>
        <w:jc w:val="both"/>
        <w:rPr>
          <w:rFonts w:ascii="Times New Roman" w:eastAsia="Times New Roman" w:hAnsi="Times New Roman" w:cs="Times New Roman"/>
          <w:i/>
          <w:sz w:val="25"/>
          <w:szCs w:val="25"/>
        </w:rPr>
      </w:pPr>
      <w:r w:rsidRPr="000B3D7D">
        <w:rPr>
          <w:rFonts w:ascii="Times New Roman" w:eastAsia="Times New Roman" w:hAnsi="Times New Roman" w:cs="Times New Roman"/>
          <w:sz w:val="25"/>
          <w:szCs w:val="25"/>
        </w:rPr>
        <w:lastRenderedPageBreak/>
        <w:t>Following the decision of this Court in the case of </w:t>
      </w:r>
      <w:hyperlink r:id="rId11" w:history="1">
        <w:r w:rsidRPr="000B3D7D">
          <w:rPr>
            <w:rFonts w:ascii="Times New Roman" w:eastAsia="Times New Roman" w:hAnsi="Times New Roman" w:cs="Times New Roman"/>
            <w:i/>
            <w:sz w:val="25"/>
            <w:szCs w:val="25"/>
          </w:rPr>
          <w:t>State of Orissa &amp; Another vs. Asiatic Gases Ltd</w:t>
        </w:r>
      </w:hyperlink>
      <w:r w:rsidRPr="000B3D7D">
        <w:rPr>
          <w:rFonts w:ascii="Times New Roman" w:eastAsia="Times New Roman" w:hAnsi="Times New Roman" w:cs="Times New Roman"/>
          <w:i/>
          <w:sz w:val="25"/>
          <w:szCs w:val="25"/>
        </w:rPr>
        <w:t>. reported in</w:t>
      </w:r>
      <w:r w:rsidR="000B3D7D" w:rsidRPr="000B3D7D">
        <w:rPr>
          <w:rFonts w:ascii="Times New Roman" w:eastAsia="Times New Roman" w:hAnsi="Times New Roman" w:cs="Times New Roman"/>
          <w:i/>
          <w:sz w:val="20"/>
          <w:szCs w:val="20"/>
          <w:vertAlign w:val="superscript"/>
        </w:rPr>
        <w:t>5</w:t>
      </w:r>
      <w:r w:rsidRPr="000B3D7D">
        <w:rPr>
          <w:rFonts w:ascii="Times New Roman" w:eastAsia="Times New Roman" w:hAnsi="Times New Roman" w:cs="Times New Roman"/>
          <w:sz w:val="25"/>
          <w:szCs w:val="25"/>
        </w:rPr>
        <w:t>, we dismiss these transferred cases leaving the parties to bear their own costs. Consequently, the writ petitions which have been transferred to this Court stand disposed of in these terms.</w:t>
      </w:r>
    </w:p>
    <w:p w:rsidR="00D45106" w:rsidRDefault="00D45106" w:rsidP="000B3D7D">
      <w:pPr>
        <w:spacing w:after="0" w:line="240" w:lineRule="auto"/>
        <w:jc w:val="both"/>
        <w:rPr>
          <w:rFonts w:ascii="Times New Roman" w:hAnsi="Times New Roman" w:cs="Times New Roman"/>
          <w:sz w:val="25"/>
          <w:szCs w:val="25"/>
        </w:rPr>
      </w:pPr>
    </w:p>
    <w:p w:rsidR="000B3D7D" w:rsidRDefault="000B3D7D" w:rsidP="000B3D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B3D7D" w:rsidRDefault="000B3D7D" w:rsidP="000B3D7D">
      <w:pPr>
        <w:spacing w:after="0" w:line="240" w:lineRule="auto"/>
        <w:jc w:val="both"/>
        <w:rPr>
          <w:rFonts w:ascii="Times New Roman" w:hAnsi="Times New Roman" w:cs="Times New Roman"/>
          <w:sz w:val="25"/>
          <w:szCs w:val="25"/>
        </w:rPr>
      </w:pPr>
    </w:p>
    <w:p w:rsidR="000B3D7D" w:rsidRPr="000B3D7D" w:rsidRDefault="000B3D7D" w:rsidP="000B3D7D">
      <w:pPr>
        <w:spacing w:after="0" w:line="240" w:lineRule="auto"/>
        <w:jc w:val="both"/>
        <w:rPr>
          <w:rFonts w:ascii="Times New Roman" w:hAnsi="Times New Roman" w:cs="Times New Roman"/>
          <w:i/>
          <w:sz w:val="20"/>
          <w:szCs w:val="20"/>
        </w:rPr>
      </w:pPr>
      <w:r w:rsidRPr="000B3D7D">
        <w:rPr>
          <w:rFonts w:ascii="Times New Roman" w:hAnsi="Times New Roman" w:cs="Times New Roman"/>
          <w:i/>
          <w:sz w:val="20"/>
          <w:szCs w:val="20"/>
          <w:vertAlign w:val="superscript"/>
        </w:rPr>
        <w:t>1</w:t>
      </w:r>
      <w:r w:rsidRPr="000B3D7D">
        <w:rPr>
          <w:rFonts w:ascii="Times New Roman" w:hAnsi="Times New Roman" w:cs="Times New Roman"/>
          <w:i/>
          <w:sz w:val="20"/>
          <w:szCs w:val="20"/>
        </w:rPr>
        <w:t>(1999) 9 SCC 0182</w:t>
      </w:r>
    </w:p>
    <w:p w:rsidR="000B3D7D" w:rsidRPr="000B3D7D" w:rsidRDefault="000B3D7D" w:rsidP="000B3D7D">
      <w:pPr>
        <w:spacing w:after="0" w:line="240" w:lineRule="auto"/>
        <w:jc w:val="both"/>
        <w:rPr>
          <w:rFonts w:ascii="Times New Roman" w:hAnsi="Times New Roman" w:cs="Times New Roman"/>
          <w:i/>
          <w:sz w:val="20"/>
          <w:szCs w:val="20"/>
        </w:rPr>
      </w:pPr>
      <w:r w:rsidRPr="000B3D7D">
        <w:rPr>
          <w:rFonts w:ascii="Times New Roman" w:hAnsi="Times New Roman" w:cs="Times New Roman"/>
          <w:i/>
          <w:sz w:val="20"/>
          <w:szCs w:val="20"/>
          <w:vertAlign w:val="superscript"/>
        </w:rPr>
        <w:t>2</w:t>
      </w:r>
      <w:r w:rsidRPr="000B3D7D">
        <w:rPr>
          <w:rFonts w:ascii="Times New Roman" w:hAnsi="Times New Roman" w:cs="Times New Roman"/>
          <w:i/>
          <w:sz w:val="20"/>
          <w:szCs w:val="20"/>
        </w:rPr>
        <w:t>(2007) 5 SCC 0766</w:t>
      </w:r>
    </w:p>
    <w:p w:rsidR="000B3D7D" w:rsidRPr="000B3D7D" w:rsidRDefault="000B3D7D" w:rsidP="000B3D7D">
      <w:pPr>
        <w:spacing w:after="0" w:line="240" w:lineRule="auto"/>
        <w:jc w:val="both"/>
        <w:rPr>
          <w:rFonts w:ascii="Times New Roman" w:hAnsi="Times New Roman" w:cs="Times New Roman"/>
          <w:i/>
          <w:sz w:val="20"/>
          <w:szCs w:val="20"/>
        </w:rPr>
      </w:pPr>
      <w:r w:rsidRPr="000B3D7D">
        <w:rPr>
          <w:rFonts w:ascii="Times New Roman" w:hAnsi="Times New Roman" w:cs="Times New Roman"/>
          <w:i/>
          <w:sz w:val="20"/>
          <w:szCs w:val="20"/>
          <w:vertAlign w:val="superscript"/>
        </w:rPr>
        <w:t>3</w:t>
      </w:r>
      <w:r w:rsidRPr="000B3D7D">
        <w:rPr>
          <w:rFonts w:ascii="Times New Roman" w:hAnsi="Times New Roman" w:cs="Times New Roman"/>
          <w:i/>
          <w:sz w:val="20"/>
          <w:szCs w:val="20"/>
        </w:rPr>
        <w:t xml:space="preserve">(2002) 3 SCC 0314 </w:t>
      </w:r>
    </w:p>
    <w:p w:rsidR="000B3D7D" w:rsidRPr="000B3D7D" w:rsidRDefault="000B3D7D" w:rsidP="000B3D7D">
      <w:pPr>
        <w:spacing w:after="0" w:line="240" w:lineRule="auto"/>
        <w:jc w:val="both"/>
        <w:rPr>
          <w:rFonts w:ascii="Times New Roman" w:hAnsi="Times New Roman" w:cs="Times New Roman"/>
          <w:i/>
          <w:sz w:val="20"/>
          <w:szCs w:val="20"/>
        </w:rPr>
      </w:pPr>
      <w:r w:rsidRPr="000B3D7D">
        <w:rPr>
          <w:rFonts w:ascii="Times New Roman" w:hAnsi="Times New Roman" w:cs="Times New Roman"/>
          <w:i/>
          <w:sz w:val="20"/>
          <w:szCs w:val="20"/>
          <w:vertAlign w:val="superscript"/>
        </w:rPr>
        <w:t>4</w:t>
      </w:r>
      <w:r w:rsidRPr="000B3D7D">
        <w:rPr>
          <w:rFonts w:ascii="Times New Roman" w:hAnsi="Times New Roman" w:cs="Times New Roman"/>
          <w:i/>
          <w:sz w:val="20"/>
          <w:szCs w:val="20"/>
        </w:rPr>
        <w:t xml:space="preserve">(2006) 3 SCC 0001 </w:t>
      </w:r>
    </w:p>
    <w:p w:rsidR="000B3D7D" w:rsidRPr="000B3D7D" w:rsidRDefault="000B3D7D" w:rsidP="000B3D7D">
      <w:pPr>
        <w:spacing w:after="0" w:line="240" w:lineRule="auto"/>
        <w:jc w:val="both"/>
        <w:rPr>
          <w:rFonts w:ascii="Times New Roman" w:hAnsi="Times New Roman" w:cs="Times New Roman"/>
          <w:i/>
          <w:sz w:val="20"/>
          <w:szCs w:val="20"/>
        </w:rPr>
      </w:pPr>
      <w:r w:rsidRPr="000B3D7D">
        <w:rPr>
          <w:rFonts w:ascii="Times New Roman" w:hAnsi="Times New Roman" w:cs="Times New Roman"/>
          <w:i/>
          <w:sz w:val="20"/>
          <w:szCs w:val="20"/>
          <w:vertAlign w:val="superscript"/>
        </w:rPr>
        <w:t>5</w:t>
      </w:r>
      <w:r w:rsidRPr="000B3D7D">
        <w:rPr>
          <w:rFonts w:ascii="Times New Roman" w:hAnsi="Times New Roman" w:cs="Times New Roman"/>
          <w:i/>
          <w:sz w:val="20"/>
          <w:szCs w:val="20"/>
        </w:rPr>
        <w:t xml:space="preserve">(2007) 5 SCC </w:t>
      </w:r>
      <w:r>
        <w:rPr>
          <w:rFonts w:ascii="Times New Roman" w:hAnsi="Times New Roman" w:cs="Times New Roman"/>
          <w:i/>
          <w:sz w:val="20"/>
          <w:szCs w:val="20"/>
        </w:rPr>
        <w:t>0</w:t>
      </w:r>
      <w:r w:rsidRPr="000B3D7D">
        <w:rPr>
          <w:rFonts w:ascii="Times New Roman" w:hAnsi="Times New Roman" w:cs="Times New Roman"/>
          <w:i/>
          <w:sz w:val="20"/>
          <w:szCs w:val="20"/>
        </w:rPr>
        <w:t>766</w:t>
      </w:r>
    </w:p>
    <w:sectPr w:rsidR="000B3D7D" w:rsidRPr="000B3D7D" w:rsidSect="00D45106">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8B9" w:rsidRDefault="00DD58B9" w:rsidP="000B3D7D">
      <w:pPr>
        <w:spacing w:after="0" w:line="240" w:lineRule="auto"/>
      </w:pPr>
      <w:r>
        <w:separator/>
      </w:r>
    </w:p>
  </w:endnote>
  <w:endnote w:type="continuationSeparator" w:id="1">
    <w:p w:rsidR="00DD58B9" w:rsidRDefault="00DD58B9" w:rsidP="000B3D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655986"/>
      <w:docPartObj>
        <w:docPartGallery w:val="Page Numbers (Bottom of Page)"/>
        <w:docPartUnique/>
      </w:docPartObj>
    </w:sdtPr>
    <w:sdtContent>
      <w:p w:rsidR="000B3D7D" w:rsidRPr="000B3D7D" w:rsidRDefault="000B3D7D">
        <w:pPr>
          <w:pStyle w:val="Footer"/>
          <w:jc w:val="center"/>
          <w:rPr>
            <w:rFonts w:ascii="Times New Roman" w:hAnsi="Times New Roman" w:cs="Times New Roman"/>
          </w:rPr>
        </w:pPr>
        <w:r w:rsidRPr="000B3D7D">
          <w:rPr>
            <w:rFonts w:ascii="Times New Roman" w:hAnsi="Times New Roman" w:cs="Times New Roman"/>
          </w:rPr>
          <w:t xml:space="preserve">                                                             </w:t>
        </w:r>
        <w:r w:rsidRPr="000B3D7D">
          <w:rPr>
            <w:rFonts w:ascii="Times New Roman" w:hAnsi="Times New Roman" w:cs="Times New Roman"/>
          </w:rPr>
          <w:fldChar w:fldCharType="begin"/>
        </w:r>
        <w:r w:rsidRPr="000B3D7D">
          <w:rPr>
            <w:rFonts w:ascii="Times New Roman" w:hAnsi="Times New Roman" w:cs="Times New Roman"/>
          </w:rPr>
          <w:instrText xml:space="preserve"> PAGE   \* MERGEFORMAT </w:instrText>
        </w:r>
        <w:r w:rsidRPr="000B3D7D">
          <w:rPr>
            <w:rFonts w:ascii="Times New Roman" w:hAnsi="Times New Roman" w:cs="Times New Roman"/>
          </w:rPr>
          <w:fldChar w:fldCharType="separate"/>
        </w:r>
        <w:r w:rsidR="00D8473C">
          <w:rPr>
            <w:rFonts w:ascii="Times New Roman" w:hAnsi="Times New Roman" w:cs="Times New Roman"/>
            <w:noProof/>
          </w:rPr>
          <w:t>2</w:t>
        </w:r>
        <w:r w:rsidRPr="000B3D7D">
          <w:rPr>
            <w:rFonts w:ascii="Times New Roman" w:hAnsi="Times New Roman" w:cs="Times New Roman"/>
          </w:rPr>
          <w:fldChar w:fldCharType="end"/>
        </w:r>
        <w:r w:rsidRPr="000B3D7D">
          <w:rPr>
            <w:rFonts w:ascii="Times New Roman" w:hAnsi="Times New Roman" w:cs="Times New Roman"/>
          </w:rPr>
          <w:t xml:space="preserve">                                                                          SpotLaw</w:t>
        </w:r>
      </w:p>
    </w:sdtContent>
  </w:sdt>
  <w:p w:rsidR="000B3D7D" w:rsidRPr="000B3D7D" w:rsidRDefault="000B3D7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8B9" w:rsidRDefault="00DD58B9" w:rsidP="000B3D7D">
      <w:pPr>
        <w:spacing w:after="0" w:line="240" w:lineRule="auto"/>
      </w:pPr>
      <w:r>
        <w:separator/>
      </w:r>
    </w:p>
  </w:footnote>
  <w:footnote w:type="continuationSeparator" w:id="1">
    <w:p w:rsidR="00DD58B9" w:rsidRDefault="00DD58B9" w:rsidP="000B3D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B3D7D"/>
    <w:rsid w:val="002F0180"/>
    <w:rsid w:val="0030034B"/>
    <w:rsid w:val="003805E3"/>
    <w:rsid w:val="004B791B"/>
    <w:rsid w:val="006B3918"/>
    <w:rsid w:val="006E4A95"/>
    <w:rsid w:val="00727F44"/>
    <w:rsid w:val="00803B22"/>
    <w:rsid w:val="008A545B"/>
    <w:rsid w:val="00A82D48"/>
    <w:rsid w:val="00C90313"/>
    <w:rsid w:val="00D252DC"/>
    <w:rsid w:val="00D45106"/>
    <w:rsid w:val="00D8473C"/>
    <w:rsid w:val="00DD58B9"/>
    <w:rsid w:val="00E85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0B3D7D"/>
    <w:pPr>
      <w:ind w:left="720"/>
      <w:contextualSpacing/>
    </w:pPr>
  </w:style>
  <w:style w:type="paragraph" w:styleId="Header">
    <w:name w:val="header"/>
    <w:basedOn w:val="Normal"/>
    <w:link w:val="HeaderChar"/>
    <w:uiPriority w:val="99"/>
    <w:semiHidden/>
    <w:unhideWhenUsed/>
    <w:rsid w:val="000B3D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3D7D"/>
  </w:style>
  <w:style w:type="paragraph" w:styleId="Footer">
    <w:name w:val="footer"/>
    <w:basedOn w:val="Normal"/>
    <w:link w:val="FooterChar"/>
    <w:uiPriority w:val="99"/>
    <w:unhideWhenUsed/>
    <w:rsid w:val="000B3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D7D"/>
  </w:style>
</w:styles>
</file>

<file path=word/webSettings.xml><?xml version="1.0" encoding="utf-8"?>
<w:webSettings xmlns:r="http://schemas.openxmlformats.org/officeDocument/2006/relationships" xmlns:w="http://schemas.openxmlformats.org/wordprocessingml/2006/main">
  <w:divs>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57423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diankanoon.org/doc/1645178/"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59367/" TargetMode="External"/><Relationship Id="rId11" Type="http://schemas.openxmlformats.org/officeDocument/2006/relationships/hyperlink" Target="http://indiankanoon.org/doc/574234/" TargetMode="External"/><Relationship Id="rId5" Type="http://schemas.openxmlformats.org/officeDocument/2006/relationships/endnotes" Target="endnotes.xml"/><Relationship Id="rId10" Type="http://schemas.openxmlformats.org/officeDocument/2006/relationships/hyperlink" Target="http://indiankanoon.org/doc/6544121/" TargetMode="External"/><Relationship Id="rId4" Type="http://schemas.openxmlformats.org/officeDocument/2006/relationships/footnotes" Target="footnotes.xml"/><Relationship Id="rId9" Type="http://schemas.openxmlformats.org/officeDocument/2006/relationships/hyperlink" Target="http://indiankanoon.org/doc/101135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2016-01-14T06:52:00Z</dcterms:created>
  <dcterms:modified xsi:type="dcterms:W3CDTF">2016-01-14T06:52:00Z</dcterms:modified>
</cp:coreProperties>
</file>