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9" w:rsidRDefault="00B42CD9" w:rsidP="00B42CD9">
      <w:pPr>
        <w:spacing w:after="0" w:line="240" w:lineRule="auto"/>
        <w:jc w:val="center"/>
        <w:rPr>
          <w:rFonts w:ascii="Times New Roman" w:hAnsi="Times New Roman" w:cs="Times New Roman"/>
          <w:b/>
          <w:sz w:val="25"/>
          <w:szCs w:val="25"/>
        </w:rPr>
      </w:pPr>
      <w:r w:rsidRPr="00B42CD9">
        <w:rPr>
          <w:rFonts w:ascii="Times New Roman" w:hAnsi="Times New Roman" w:cs="Times New Roman"/>
          <w:b/>
          <w:sz w:val="25"/>
          <w:szCs w:val="25"/>
        </w:rPr>
        <w:t>SUPREME COURT OF INDIA</w:t>
      </w:r>
    </w:p>
    <w:p w:rsidR="00B42CD9" w:rsidRPr="00B42CD9" w:rsidRDefault="00B42CD9" w:rsidP="00B42CD9">
      <w:pPr>
        <w:spacing w:after="0" w:line="240" w:lineRule="auto"/>
        <w:jc w:val="center"/>
        <w:rPr>
          <w:rFonts w:ascii="Times New Roman" w:hAnsi="Times New Roman" w:cs="Times New Roman"/>
          <w:b/>
          <w:sz w:val="25"/>
          <w:szCs w:val="25"/>
        </w:rPr>
      </w:pPr>
    </w:p>
    <w:p w:rsidR="00B42CD9" w:rsidRDefault="00B42CD9" w:rsidP="00B42CD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Jalam Singh &amp; Anr.</w:t>
      </w:r>
    </w:p>
    <w:p w:rsidR="00B42CD9" w:rsidRDefault="00B42CD9" w:rsidP="00B42CD9">
      <w:pPr>
        <w:spacing w:after="0" w:line="240" w:lineRule="auto"/>
        <w:jc w:val="center"/>
        <w:rPr>
          <w:rFonts w:ascii="Times New Roman" w:hAnsi="Times New Roman" w:cs="Times New Roman"/>
          <w:sz w:val="25"/>
          <w:szCs w:val="25"/>
        </w:rPr>
      </w:pPr>
    </w:p>
    <w:p w:rsidR="00B42CD9" w:rsidRDefault="00B42CD9" w:rsidP="00B42CD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42CD9" w:rsidRDefault="00B42CD9" w:rsidP="00B42CD9">
      <w:pPr>
        <w:spacing w:after="0" w:line="240" w:lineRule="auto"/>
        <w:jc w:val="center"/>
        <w:rPr>
          <w:rFonts w:ascii="Times New Roman" w:hAnsi="Times New Roman" w:cs="Times New Roman"/>
          <w:sz w:val="25"/>
          <w:szCs w:val="25"/>
        </w:rPr>
      </w:pPr>
    </w:p>
    <w:p w:rsidR="00B42CD9" w:rsidRDefault="006A4C18" w:rsidP="00B42CD9">
      <w:pPr>
        <w:spacing w:after="0" w:line="240" w:lineRule="auto"/>
        <w:jc w:val="center"/>
        <w:rPr>
          <w:rFonts w:ascii="Times New Roman" w:hAnsi="Times New Roman" w:cs="Times New Roman"/>
          <w:sz w:val="25"/>
          <w:szCs w:val="25"/>
        </w:rPr>
      </w:pPr>
      <w:r w:rsidRPr="00B42CD9">
        <w:rPr>
          <w:rFonts w:ascii="Times New Roman" w:hAnsi="Times New Roman" w:cs="Times New Roman"/>
          <w:sz w:val="25"/>
          <w:szCs w:val="25"/>
        </w:rPr>
        <w:t>State of Madhya Pradesh</w:t>
      </w:r>
    </w:p>
    <w:p w:rsidR="00B42CD9" w:rsidRDefault="00B42CD9" w:rsidP="00B42CD9">
      <w:pPr>
        <w:spacing w:after="0" w:line="240" w:lineRule="auto"/>
        <w:jc w:val="center"/>
        <w:rPr>
          <w:rFonts w:ascii="Times New Roman" w:hAnsi="Times New Roman" w:cs="Times New Roman"/>
          <w:sz w:val="25"/>
          <w:szCs w:val="25"/>
        </w:rPr>
      </w:pPr>
    </w:p>
    <w:p w:rsidR="00B42CD9" w:rsidRDefault="00B42CD9" w:rsidP="00B42CD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B42CD9">
        <w:rPr>
          <w:rFonts w:ascii="Times New Roman" w:hAnsi="Times New Roman" w:cs="Times New Roman"/>
          <w:sz w:val="25"/>
          <w:szCs w:val="25"/>
        </w:rPr>
        <w:t xml:space="preserve"> 368 of 2008</w:t>
      </w:r>
    </w:p>
    <w:p w:rsidR="00B42CD9" w:rsidRDefault="00B42CD9" w:rsidP="00B42CD9">
      <w:pPr>
        <w:spacing w:after="0" w:line="240" w:lineRule="auto"/>
        <w:jc w:val="center"/>
        <w:rPr>
          <w:rFonts w:ascii="Times New Roman" w:hAnsi="Times New Roman" w:cs="Times New Roman"/>
          <w:sz w:val="25"/>
          <w:szCs w:val="25"/>
        </w:rPr>
      </w:pPr>
    </w:p>
    <w:p w:rsidR="00B42CD9" w:rsidRDefault="00B42CD9" w:rsidP="00B42CD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(C.K.Thakker  and D.K.</w:t>
      </w:r>
      <w:r w:rsidRPr="00B42CD9">
        <w:rPr>
          <w:rFonts w:ascii="Times New Roman" w:hAnsi="Times New Roman" w:cs="Times New Roman"/>
          <w:sz w:val="25"/>
          <w:szCs w:val="25"/>
        </w:rPr>
        <w:t>Jain</w:t>
      </w:r>
      <w:r>
        <w:rPr>
          <w:rFonts w:ascii="Times New Roman" w:hAnsi="Times New Roman" w:cs="Times New Roman"/>
          <w:sz w:val="25"/>
          <w:szCs w:val="25"/>
        </w:rPr>
        <w:t>,JJ.)</w:t>
      </w:r>
    </w:p>
    <w:p w:rsidR="00B42CD9" w:rsidRDefault="00B42CD9" w:rsidP="00B42CD9">
      <w:pPr>
        <w:spacing w:after="0" w:line="240" w:lineRule="auto"/>
        <w:jc w:val="center"/>
        <w:rPr>
          <w:rFonts w:ascii="Times New Roman" w:hAnsi="Times New Roman" w:cs="Times New Roman"/>
          <w:sz w:val="25"/>
          <w:szCs w:val="25"/>
        </w:rPr>
      </w:pPr>
    </w:p>
    <w:p w:rsidR="00B42CD9" w:rsidRDefault="00B42CD9" w:rsidP="00B42CD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w:t>
      </w:r>
      <w:r w:rsidRPr="00B42CD9">
        <w:rPr>
          <w:rFonts w:ascii="Times New Roman" w:hAnsi="Times New Roman" w:cs="Times New Roman"/>
          <w:sz w:val="25"/>
          <w:szCs w:val="25"/>
        </w:rPr>
        <w:t>2008</w:t>
      </w:r>
    </w:p>
    <w:p w:rsidR="00B42CD9" w:rsidRDefault="00B42CD9" w:rsidP="00B42CD9">
      <w:pPr>
        <w:spacing w:after="0" w:line="240" w:lineRule="auto"/>
        <w:jc w:val="center"/>
        <w:rPr>
          <w:rFonts w:ascii="Times New Roman" w:hAnsi="Times New Roman" w:cs="Times New Roman"/>
          <w:sz w:val="25"/>
          <w:szCs w:val="25"/>
        </w:rPr>
      </w:pPr>
    </w:p>
    <w:p w:rsidR="00B42CD9" w:rsidRDefault="00B42CD9" w:rsidP="00B42CD9">
      <w:pPr>
        <w:spacing w:after="0" w:line="240" w:lineRule="auto"/>
        <w:jc w:val="center"/>
        <w:rPr>
          <w:rFonts w:ascii="Times New Roman" w:hAnsi="Times New Roman" w:cs="Times New Roman"/>
          <w:b/>
          <w:sz w:val="25"/>
          <w:szCs w:val="25"/>
        </w:rPr>
      </w:pPr>
      <w:r w:rsidRPr="00B42CD9">
        <w:rPr>
          <w:rFonts w:ascii="Times New Roman" w:hAnsi="Times New Roman" w:cs="Times New Roman"/>
          <w:b/>
          <w:sz w:val="25"/>
          <w:szCs w:val="25"/>
        </w:rPr>
        <w:t>ORDE</w:t>
      </w:r>
      <w:r w:rsidR="006A4C18" w:rsidRPr="00B42CD9">
        <w:rPr>
          <w:rFonts w:ascii="Times New Roman" w:hAnsi="Times New Roman" w:cs="Times New Roman"/>
          <w:b/>
          <w:sz w:val="25"/>
          <w:szCs w:val="25"/>
        </w:rPr>
        <w:t>R</w:t>
      </w:r>
    </w:p>
    <w:p w:rsidR="00B42CD9" w:rsidRPr="00B42CD9" w:rsidRDefault="00B42CD9" w:rsidP="00B42CD9">
      <w:pPr>
        <w:spacing w:after="0" w:line="240" w:lineRule="auto"/>
        <w:jc w:val="both"/>
        <w:rPr>
          <w:rFonts w:ascii="Times New Roman" w:hAnsi="Times New Roman" w:cs="Times New Roman"/>
          <w:b/>
          <w:sz w:val="25"/>
          <w:szCs w:val="25"/>
        </w:rPr>
      </w:pPr>
    </w:p>
    <w:p w:rsidR="00B42CD9" w:rsidRDefault="006A4C18" w:rsidP="00B42CD9">
      <w:pPr>
        <w:spacing w:after="0" w:line="240" w:lineRule="auto"/>
        <w:jc w:val="both"/>
        <w:rPr>
          <w:rFonts w:ascii="Times New Roman" w:hAnsi="Times New Roman" w:cs="Times New Roman"/>
          <w:sz w:val="25"/>
          <w:szCs w:val="25"/>
        </w:rPr>
      </w:pPr>
      <w:r w:rsidRPr="00B42CD9">
        <w:rPr>
          <w:rFonts w:ascii="Times New Roman" w:hAnsi="Times New Roman" w:cs="Times New Roman"/>
          <w:sz w:val="25"/>
          <w:szCs w:val="25"/>
        </w:rPr>
        <w:t xml:space="preserve"> (Arising out of SLP(Crl.) No. 6153/2007) </w:t>
      </w:r>
    </w:p>
    <w:p w:rsidR="00B42CD9" w:rsidRDefault="00B42CD9" w:rsidP="00B42CD9">
      <w:pPr>
        <w:spacing w:after="0" w:line="240" w:lineRule="auto"/>
        <w:jc w:val="both"/>
        <w:rPr>
          <w:rFonts w:ascii="Times New Roman" w:hAnsi="Times New Roman" w:cs="Times New Roman"/>
          <w:sz w:val="25"/>
          <w:szCs w:val="25"/>
        </w:rPr>
      </w:pPr>
    </w:p>
    <w:p w:rsidR="00B42CD9" w:rsidRDefault="00B42CD9" w:rsidP="00B42CD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A4C18" w:rsidRPr="00B42CD9">
        <w:rPr>
          <w:rFonts w:ascii="Times New Roman" w:hAnsi="Times New Roman" w:cs="Times New Roman"/>
          <w:sz w:val="25"/>
          <w:szCs w:val="25"/>
        </w:rPr>
        <w:t>Delay condoned.</w:t>
      </w:r>
    </w:p>
    <w:p w:rsidR="00B42CD9" w:rsidRDefault="00B42CD9" w:rsidP="00B42CD9">
      <w:pPr>
        <w:spacing w:after="0" w:line="240" w:lineRule="auto"/>
        <w:jc w:val="both"/>
        <w:rPr>
          <w:rFonts w:ascii="Times New Roman" w:hAnsi="Times New Roman" w:cs="Times New Roman"/>
          <w:sz w:val="25"/>
          <w:szCs w:val="25"/>
        </w:rPr>
      </w:pPr>
    </w:p>
    <w:p w:rsidR="00B42CD9" w:rsidRDefault="00B42CD9" w:rsidP="00B42CD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A4C18" w:rsidRPr="00B42CD9">
        <w:rPr>
          <w:rFonts w:ascii="Times New Roman" w:hAnsi="Times New Roman" w:cs="Times New Roman"/>
          <w:sz w:val="25"/>
          <w:szCs w:val="25"/>
        </w:rPr>
        <w:t xml:space="preserve"> Leave granted. </w:t>
      </w:r>
    </w:p>
    <w:p w:rsidR="00B42CD9" w:rsidRDefault="00B42CD9" w:rsidP="00B42CD9">
      <w:pPr>
        <w:spacing w:after="0" w:line="240" w:lineRule="auto"/>
        <w:jc w:val="both"/>
        <w:rPr>
          <w:rFonts w:ascii="Times New Roman" w:hAnsi="Times New Roman" w:cs="Times New Roman"/>
          <w:sz w:val="25"/>
          <w:szCs w:val="25"/>
        </w:rPr>
      </w:pPr>
    </w:p>
    <w:p w:rsidR="00D45106" w:rsidRPr="00B42CD9" w:rsidRDefault="00B42CD9" w:rsidP="00B42CD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A4C18" w:rsidRPr="00B42CD9">
        <w:rPr>
          <w:rFonts w:ascii="Times New Roman" w:hAnsi="Times New Roman" w:cs="Times New Roman"/>
          <w:sz w:val="25"/>
          <w:szCs w:val="25"/>
        </w:rPr>
        <w:t>We have heard learned counsel for the parties. Reading of the judgment of the High Court makes it clear that nobody appeared on behalf of the appellants-accused (herein also appellants), before the High Court and the matter was proceeded and decided on merits. The High Court dismissed the appeal. On the facts and in the circumstances of the case, in our opinion, it would be appropriate if we set aside the order passed by the High Court and remit the matter to the High Court for fresh disposal in accordance with law. If the appellants are not represented by the time the matter comes up for hearing, the High Court will appoint Amicus Curiae and decide the case in accordance with law. The appeal is, accordingly, disposed of</w:t>
      </w:r>
      <w:r>
        <w:rPr>
          <w:rFonts w:ascii="Times New Roman" w:hAnsi="Times New Roman" w:cs="Times New Roman"/>
          <w:sz w:val="25"/>
          <w:szCs w:val="25"/>
        </w:rPr>
        <w:t xml:space="preserve"> </w:t>
      </w:r>
      <w:r w:rsidR="006A4C18" w:rsidRPr="00B42CD9">
        <w:rPr>
          <w:rFonts w:ascii="Times New Roman" w:hAnsi="Times New Roman" w:cs="Times New Roman"/>
          <w:sz w:val="25"/>
          <w:szCs w:val="25"/>
        </w:rPr>
        <w:t>We request the High Court to decide the matter as exp</w:t>
      </w:r>
      <w:r>
        <w:rPr>
          <w:rFonts w:ascii="Times New Roman" w:hAnsi="Times New Roman" w:cs="Times New Roman"/>
          <w:sz w:val="25"/>
          <w:szCs w:val="25"/>
        </w:rPr>
        <w:t>editiously as possible since th</w:t>
      </w:r>
      <w:r w:rsidR="006A4C18" w:rsidRPr="00B42CD9">
        <w:rPr>
          <w:rFonts w:ascii="Times New Roman" w:hAnsi="Times New Roman" w:cs="Times New Roman"/>
          <w:sz w:val="25"/>
          <w:szCs w:val="25"/>
        </w:rPr>
        <w:t>e appellants are in jail.</w:t>
      </w:r>
    </w:p>
    <w:sectPr w:rsidR="00D45106" w:rsidRPr="00B42CD9"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94A" w:rsidRDefault="00CF094A" w:rsidP="00B42CD9">
      <w:pPr>
        <w:spacing w:after="0" w:line="240" w:lineRule="auto"/>
      </w:pPr>
      <w:r>
        <w:separator/>
      </w:r>
    </w:p>
  </w:endnote>
  <w:endnote w:type="continuationSeparator" w:id="1">
    <w:p w:rsidR="00CF094A" w:rsidRDefault="00CF094A" w:rsidP="00B42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93937"/>
      <w:docPartObj>
        <w:docPartGallery w:val="Page Numbers (Bottom of Page)"/>
        <w:docPartUnique/>
      </w:docPartObj>
    </w:sdtPr>
    <w:sdtContent>
      <w:p w:rsidR="00B42CD9" w:rsidRPr="00B42CD9" w:rsidRDefault="00B42CD9">
        <w:pPr>
          <w:pStyle w:val="Footer"/>
          <w:jc w:val="center"/>
          <w:rPr>
            <w:rFonts w:ascii="Times New Roman" w:hAnsi="Times New Roman" w:cs="Times New Roman"/>
          </w:rPr>
        </w:pPr>
        <w:r w:rsidRPr="00B42CD9">
          <w:rPr>
            <w:rFonts w:ascii="Times New Roman" w:hAnsi="Times New Roman" w:cs="Times New Roman"/>
          </w:rPr>
          <w:t xml:space="preserve">                                                          </w:t>
        </w:r>
        <w:r w:rsidRPr="00B42CD9">
          <w:rPr>
            <w:rFonts w:ascii="Times New Roman" w:hAnsi="Times New Roman" w:cs="Times New Roman"/>
          </w:rPr>
          <w:fldChar w:fldCharType="begin"/>
        </w:r>
        <w:r w:rsidRPr="00B42CD9">
          <w:rPr>
            <w:rFonts w:ascii="Times New Roman" w:hAnsi="Times New Roman" w:cs="Times New Roman"/>
          </w:rPr>
          <w:instrText xml:space="preserve"> PAGE   \* MERGEFORMAT </w:instrText>
        </w:r>
        <w:r w:rsidRPr="00B42CD9">
          <w:rPr>
            <w:rFonts w:ascii="Times New Roman" w:hAnsi="Times New Roman" w:cs="Times New Roman"/>
          </w:rPr>
          <w:fldChar w:fldCharType="separate"/>
        </w:r>
        <w:r>
          <w:rPr>
            <w:rFonts w:ascii="Times New Roman" w:hAnsi="Times New Roman" w:cs="Times New Roman"/>
            <w:noProof/>
          </w:rPr>
          <w:t>1</w:t>
        </w:r>
        <w:r w:rsidRPr="00B42CD9">
          <w:rPr>
            <w:rFonts w:ascii="Times New Roman" w:hAnsi="Times New Roman" w:cs="Times New Roman"/>
          </w:rPr>
          <w:fldChar w:fldCharType="end"/>
        </w:r>
        <w:r w:rsidRPr="00B42CD9">
          <w:rPr>
            <w:rFonts w:ascii="Times New Roman" w:hAnsi="Times New Roman" w:cs="Times New Roman"/>
          </w:rPr>
          <w:t xml:space="preserve">                                                                            SpotLaw</w:t>
        </w:r>
      </w:p>
    </w:sdtContent>
  </w:sdt>
  <w:p w:rsidR="00B42CD9" w:rsidRPr="00B42CD9" w:rsidRDefault="00B42CD9">
    <w:pPr>
      <w:pStyle w:val="Footer"/>
      <w:rPr>
        <w:rFonts w:ascii="Times New Roman" w:hAnsi="Times New Roman" w:cs="Times New Roman"/>
      </w:rPr>
    </w:pPr>
    <w:r w:rsidRPr="00B42CD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94A" w:rsidRDefault="00CF094A" w:rsidP="00B42CD9">
      <w:pPr>
        <w:spacing w:after="0" w:line="240" w:lineRule="auto"/>
      </w:pPr>
      <w:r>
        <w:separator/>
      </w:r>
    </w:p>
  </w:footnote>
  <w:footnote w:type="continuationSeparator" w:id="1">
    <w:p w:rsidR="00CF094A" w:rsidRDefault="00CF094A" w:rsidP="00B42C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60CEE"/>
    <w:rsid w:val="0030034B"/>
    <w:rsid w:val="0035341C"/>
    <w:rsid w:val="003805E3"/>
    <w:rsid w:val="0041710C"/>
    <w:rsid w:val="004B791B"/>
    <w:rsid w:val="006A4C18"/>
    <w:rsid w:val="006B3918"/>
    <w:rsid w:val="006E4A95"/>
    <w:rsid w:val="00727F44"/>
    <w:rsid w:val="007319BA"/>
    <w:rsid w:val="00803B22"/>
    <w:rsid w:val="008A545B"/>
    <w:rsid w:val="009873DA"/>
    <w:rsid w:val="00A04FA4"/>
    <w:rsid w:val="00A53E76"/>
    <w:rsid w:val="00A82D48"/>
    <w:rsid w:val="00B42CD9"/>
    <w:rsid w:val="00C1503B"/>
    <w:rsid w:val="00C90313"/>
    <w:rsid w:val="00CB4CB3"/>
    <w:rsid w:val="00CF094A"/>
    <w:rsid w:val="00D252DC"/>
    <w:rsid w:val="00D45106"/>
    <w:rsid w:val="00E85017"/>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B42CD9"/>
    <w:pPr>
      <w:ind w:left="720"/>
      <w:contextualSpacing/>
    </w:pPr>
  </w:style>
  <w:style w:type="paragraph" w:styleId="Header">
    <w:name w:val="header"/>
    <w:basedOn w:val="Normal"/>
    <w:link w:val="HeaderChar"/>
    <w:uiPriority w:val="99"/>
    <w:semiHidden/>
    <w:unhideWhenUsed/>
    <w:rsid w:val="00B42C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CD9"/>
  </w:style>
  <w:style w:type="paragraph" w:styleId="Footer">
    <w:name w:val="footer"/>
    <w:basedOn w:val="Normal"/>
    <w:link w:val="FooterChar"/>
    <w:uiPriority w:val="99"/>
    <w:unhideWhenUsed/>
    <w:rsid w:val="00B42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D9"/>
  </w:style>
</w:styles>
</file>

<file path=word/webSettings.xml><?xml version="1.0" encoding="utf-8"?>
<w:webSettings xmlns:r="http://schemas.openxmlformats.org/officeDocument/2006/relationships" xmlns:w="http://schemas.openxmlformats.org/wordprocessingml/2006/main">
  <w:divs>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2016-01-14T10:13:00Z</dcterms:created>
  <dcterms:modified xsi:type="dcterms:W3CDTF">2016-01-14T10:13:00Z</dcterms:modified>
</cp:coreProperties>
</file>