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B6" w:rsidRPr="007738B6" w:rsidRDefault="007738B6" w:rsidP="007738B6">
      <w:pPr>
        <w:spacing w:after="0" w:line="240" w:lineRule="auto"/>
        <w:jc w:val="center"/>
        <w:rPr>
          <w:rFonts w:ascii="Times New Roman" w:eastAsia="Times New Roman" w:hAnsi="Times New Roman" w:cs="Times New Roman"/>
          <w:sz w:val="25"/>
          <w:szCs w:val="25"/>
        </w:rPr>
      </w:pPr>
      <w:r w:rsidRPr="007738B6">
        <w:rPr>
          <w:rFonts w:ascii="Times New Roman" w:eastAsia="Times New Roman" w:hAnsi="Times New Roman" w:cs="Times New Roman"/>
          <w:b/>
          <w:bCs/>
          <w:sz w:val="25"/>
          <w:szCs w:val="25"/>
        </w:rPr>
        <w:t>SUPREME COURT OF INDIA</w:t>
      </w:r>
    </w:p>
    <w:p w:rsidR="007738B6" w:rsidRPr="007738B6" w:rsidRDefault="007738B6" w:rsidP="007738B6">
      <w:pPr>
        <w:spacing w:after="0" w:line="240" w:lineRule="auto"/>
        <w:jc w:val="center"/>
        <w:rPr>
          <w:rFonts w:ascii="Times New Roman" w:eastAsia="Times New Roman" w:hAnsi="Times New Roman" w:cs="Times New Roman"/>
          <w:sz w:val="25"/>
          <w:szCs w:val="25"/>
        </w:rPr>
      </w:pPr>
    </w:p>
    <w:p w:rsidR="007738B6" w:rsidRPr="007738B6" w:rsidRDefault="007738B6" w:rsidP="007738B6">
      <w:pPr>
        <w:spacing w:after="0" w:line="240" w:lineRule="auto"/>
        <w:jc w:val="center"/>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State of Rajasthan</w:t>
      </w:r>
    </w:p>
    <w:p w:rsidR="007738B6" w:rsidRPr="007738B6" w:rsidRDefault="007738B6" w:rsidP="007738B6">
      <w:pPr>
        <w:spacing w:after="0" w:line="240" w:lineRule="auto"/>
        <w:jc w:val="center"/>
        <w:rPr>
          <w:rFonts w:ascii="Times New Roman" w:eastAsia="Times New Roman" w:hAnsi="Times New Roman" w:cs="Times New Roman"/>
          <w:sz w:val="25"/>
          <w:szCs w:val="25"/>
        </w:rPr>
      </w:pPr>
    </w:p>
    <w:p w:rsidR="007738B6" w:rsidRPr="007738B6" w:rsidRDefault="007738B6" w:rsidP="007738B6">
      <w:pPr>
        <w:spacing w:after="0" w:line="240" w:lineRule="auto"/>
        <w:jc w:val="center"/>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738B6" w:rsidRPr="007738B6" w:rsidRDefault="007738B6" w:rsidP="007738B6">
      <w:pPr>
        <w:spacing w:after="0" w:line="240" w:lineRule="auto"/>
        <w:jc w:val="center"/>
        <w:rPr>
          <w:rFonts w:ascii="Times New Roman" w:eastAsia="Times New Roman" w:hAnsi="Times New Roman" w:cs="Times New Roman"/>
          <w:sz w:val="25"/>
          <w:szCs w:val="25"/>
        </w:rPr>
      </w:pPr>
    </w:p>
    <w:p w:rsidR="007738B6" w:rsidRPr="007738B6" w:rsidRDefault="007738B6" w:rsidP="007738B6">
      <w:pPr>
        <w:spacing w:after="0" w:line="240" w:lineRule="auto"/>
        <w:jc w:val="center"/>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Rajendra Prasad Jain</w:t>
      </w:r>
    </w:p>
    <w:p w:rsidR="007738B6" w:rsidRPr="007738B6" w:rsidRDefault="007738B6" w:rsidP="007738B6">
      <w:pPr>
        <w:spacing w:after="0" w:line="240" w:lineRule="auto"/>
        <w:jc w:val="center"/>
        <w:rPr>
          <w:rFonts w:ascii="Times New Roman" w:eastAsia="Times New Roman" w:hAnsi="Times New Roman" w:cs="Times New Roman"/>
          <w:sz w:val="25"/>
          <w:szCs w:val="25"/>
        </w:rPr>
      </w:pPr>
    </w:p>
    <w:p w:rsidR="007738B6" w:rsidRDefault="007738B6" w:rsidP="007738B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7738B6">
        <w:rPr>
          <w:rFonts w:ascii="Times New Roman" w:eastAsia="Times New Roman" w:hAnsi="Times New Roman" w:cs="Times New Roman"/>
          <w:sz w:val="25"/>
          <w:szCs w:val="25"/>
        </w:rPr>
        <w:t>360 of 2008</w:t>
      </w:r>
    </w:p>
    <w:p w:rsidR="007738B6" w:rsidRPr="007738B6" w:rsidRDefault="007738B6" w:rsidP="007738B6">
      <w:pPr>
        <w:spacing w:after="0" w:line="240" w:lineRule="auto"/>
        <w:jc w:val="center"/>
        <w:rPr>
          <w:rFonts w:ascii="Times New Roman" w:eastAsia="Times New Roman" w:hAnsi="Times New Roman" w:cs="Times New Roman"/>
          <w:sz w:val="25"/>
          <w:szCs w:val="25"/>
        </w:rPr>
      </w:pPr>
    </w:p>
    <w:p w:rsidR="007738B6" w:rsidRPr="007738B6" w:rsidRDefault="007738B6" w:rsidP="007738B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738B6">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7738B6">
        <w:rPr>
          <w:rFonts w:ascii="Times New Roman" w:eastAsia="Times New Roman" w:hAnsi="Times New Roman" w:cs="Times New Roman"/>
          <w:sz w:val="25"/>
          <w:szCs w:val="25"/>
        </w:rPr>
        <w:t>)</w:t>
      </w:r>
    </w:p>
    <w:p w:rsidR="007738B6" w:rsidRPr="007738B6" w:rsidRDefault="007738B6" w:rsidP="007738B6">
      <w:pPr>
        <w:spacing w:after="0" w:line="240" w:lineRule="auto"/>
        <w:jc w:val="center"/>
        <w:rPr>
          <w:rFonts w:ascii="Times New Roman" w:eastAsia="Times New Roman" w:hAnsi="Times New Roman" w:cs="Times New Roman"/>
          <w:sz w:val="25"/>
          <w:szCs w:val="25"/>
        </w:rPr>
      </w:pPr>
    </w:p>
    <w:p w:rsidR="007738B6" w:rsidRPr="007738B6" w:rsidRDefault="007738B6" w:rsidP="007738B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7738B6">
        <w:rPr>
          <w:rFonts w:ascii="Times New Roman" w:eastAsia="Times New Roman" w:hAnsi="Times New Roman" w:cs="Times New Roman"/>
          <w:sz w:val="25"/>
          <w:szCs w:val="25"/>
        </w:rPr>
        <w:t>2008</w:t>
      </w:r>
    </w:p>
    <w:p w:rsidR="007738B6" w:rsidRPr="007738B6" w:rsidRDefault="007738B6" w:rsidP="007738B6">
      <w:pPr>
        <w:spacing w:after="0" w:line="240" w:lineRule="auto"/>
        <w:jc w:val="center"/>
        <w:rPr>
          <w:rFonts w:ascii="Times New Roman" w:eastAsia="Times New Roman" w:hAnsi="Times New Roman" w:cs="Times New Roman"/>
          <w:sz w:val="25"/>
          <w:szCs w:val="25"/>
        </w:rPr>
      </w:pPr>
    </w:p>
    <w:p w:rsidR="007738B6" w:rsidRPr="007738B6" w:rsidRDefault="007738B6" w:rsidP="007738B6">
      <w:pPr>
        <w:spacing w:after="0" w:line="240" w:lineRule="auto"/>
        <w:jc w:val="center"/>
        <w:rPr>
          <w:rFonts w:ascii="Times New Roman" w:eastAsia="Times New Roman" w:hAnsi="Times New Roman" w:cs="Times New Roman"/>
          <w:sz w:val="25"/>
          <w:szCs w:val="25"/>
        </w:rPr>
      </w:pPr>
      <w:r w:rsidRPr="007738B6">
        <w:rPr>
          <w:rFonts w:ascii="Times New Roman" w:eastAsia="Times New Roman" w:hAnsi="Times New Roman" w:cs="Times New Roman"/>
          <w:b/>
          <w:bCs/>
          <w:sz w:val="25"/>
          <w:szCs w:val="25"/>
        </w:rPr>
        <w:t>JUDGMENT</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b/>
          <w:bCs/>
          <w:sz w:val="25"/>
          <w:szCs w:val="25"/>
        </w:rPr>
        <w:t> </w:t>
      </w:r>
    </w:p>
    <w:p w:rsidR="007738B6" w:rsidRDefault="007738B6" w:rsidP="007738B6">
      <w:pPr>
        <w:spacing w:after="0" w:line="240" w:lineRule="auto"/>
        <w:jc w:val="both"/>
        <w:rPr>
          <w:rFonts w:ascii="Times New Roman" w:eastAsia="Times New Roman" w:hAnsi="Times New Roman" w:cs="Times New Roman"/>
          <w:b/>
          <w:bCs/>
          <w:sz w:val="25"/>
          <w:szCs w:val="25"/>
        </w:rPr>
      </w:pPr>
    </w:p>
    <w:p w:rsidR="007738B6" w:rsidRDefault="007738B6" w:rsidP="007738B6">
      <w:pPr>
        <w:spacing w:after="0" w:line="240" w:lineRule="auto"/>
        <w:jc w:val="both"/>
        <w:rPr>
          <w:rFonts w:ascii="Times New Roman" w:eastAsia="Times New Roman" w:hAnsi="Times New Roman" w:cs="Times New Roman"/>
          <w:b/>
          <w:bCs/>
          <w:sz w:val="25"/>
          <w:szCs w:val="25"/>
        </w:rPr>
      </w:pP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b/>
          <w:bCs/>
          <w:sz w:val="25"/>
          <w:szCs w:val="25"/>
        </w:rPr>
        <w:t>Arijit Pasayat, J.</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1. Leave granted.</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2. Challenge in this appeal is to the Order passed by a Learned Single Judge of the Rajasthan High Court dismissing the application filed for grant of leave to prefer an appeal in terms of Section 378(1) of the Code of Criminal Procedure, 1973 (in short the 'Cr.</w:t>
      </w:r>
      <w:r>
        <w:rPr>
          <w:rFonts w:ascii="Times New Roman" w:eastAsia="Times New Roman" w:hAnsi="Times New Roman" w:cs="Times New Roman"/>
          <w:sz w:val="25"/>
          <w:szCs w:val="25"/>
        </w:rPr>
        <w:t xml:space="preserve"> </w:t>
      </w:r>
      <w:r w:rsidRPr="007738B6">
        <w:rPr>
          <w:rFonts w:ascii="Times New Roman" w:eastAsia="Times New Roman" w:hAnsi="Times New Roman" w:cs="Times New Roman"/>
          <w:sz w:val="25"/>
          <w:szCs w:val="25"/>
        </w:rPr>
        <w:t xml:space="preserve">P.C.').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3. Background facts need to be noted in brief:</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xml:space="preserve">            </w:t>
      </w:r>
    </w:p>
    <w:p w:rsidR="007738B6" w:rsidRPr="007738B6" w:rsidRDefault="007738B6" w:rsidP="007738B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738B6">
        <w:rPr>
          <w:rFonts w:ascii="Times New Roman" w:eastAsia="Times New Roman" w:hAnsi="Times New Roman" w:cs="Times New Roman"/>
          <w:sz w:val="25"/>
          <w:szCs w:val="25"/>
        </w:rPr>
        <w:t>Respondent faced trial for alleged commission for offences punishable under Sections 7 &amp; 13(1)(d) read with Section 13(2) of the Prevention of Corruption Act, 1978 (in short the 'Act').  Learned Special Judge, Sessions Court, Prevention of Corruption Act, Kota in Sessions Case No. 8 of 2001 directed acquittal.  The basic reason for directing acquittal was that the prosecution has failed to prove the demand and acceptance of bribe and also that on the day the complainant claimed to have paid the bribe, no work was pending with the accused.</w:t>
      </w:r>
      <w:r>
        <w:rPr>
          <w:rFonts w:ascii="Times New Roman" w:eastAsia="Times New Roman" w:hAnsi="Times New Roman" w:cs="Times New Roman"/>
          <w:sz w:val="25"/>
          <w:szCs w:val="25"/>
        </w:rPr>
        <w:t xml:space="preserve"> </w:t>
      </w:r>
      <w:r w:rsidRPr="007738B6">
        <w:rPr>
          <w:rFonts w:ascii="Times New Roman" w:eastAsia="Times New Roman" w:hAnsi="Times New Roman" w:cs="Times New Roman"/>
          <w:sz w:val="25"/>
          <w:szCs w:val="25"/>
        </w:rPr>
        <w:t>The appellant State filed an application for grant of leave.  The same has been rejected by the impugned order.  To say the least the order is practicably unreasoned.  The High Court appears to have lost sight of the fact that in the statement recorded under Section 313 Cr. P.C. the respondent specifically accepted that he has received a sum of Rs.2,000/- from the complainant for payment of certain outstanding dues, but such a plea was not taken in the course of the trap proceedings.</w:t>
      </w:r>
      <w:r>
        <w:rPr>
          <w:rFonts w:ascii="Times New Roman" w:eastAsia="Times New Roman" w:hAnsi="Times New Roman" w:cs="Times New Roman"/>
          <w:sz w:val="25"/>
          <w:szCs w:val="25"/>
        </w:rPr>
        <w:t>”</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4. There is no appearance on behalf of the respondent though notice has been served.</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lastRenderedPageBreak/>
        <w:t xml:space="preserve">5. Parameters to be adopted while dealing with such an application has been laid down by this Court in several cases.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6. Section 378 of the Cr.</w:t>
      </w:r>
      <w:r>
        <w:rPr>
          <w:rFonts w:ascii="Times New Roman" w:eastAsia="Times New Roman" w:hAnsi="Times New Roman" w:cs="Times New Roman"/>
          <w:sz w:val="25"/>
          <w:szCs w:val="25"/>
        </w:rPr>
        <w:t xml:space="preserve"> </w:t>
      </w:r>
      <w:r w:rsidRPr="007738B6">
        <w:rPr>
          <w:rFonts w:ascii="Times New Roman" w:eastAsia="Times New Roman" w:hAnsi="Times New Roman" w:cs="Times New Roman"/>
          <w:sz w:val="25"/>
          <w:szCs w:val="25"/>
        </w:rPr>
        <w:t>P.C deals with the power of the High Court to grant leave in case of acquittal. Sub-sections (1) and (3) of Section 378 read as follows:</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ind w:left="720"/>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"378(1) Save as otherwise provided in sub-section (2) and subject to the provisions of sub-section (3) and (5), the State Government may, in any case, direct the Public Prosecutor to present an appeal to the High Court from an original or appellate order of acquittal passed by any Court other than a High Court or an order of acquittal passed by the Court of Session in revision.</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ind w:left="720"/>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(3) No appeal under sub-section (1) or sub-section (2) shall be entertained except with the leave of the High Court".</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xml:space="preserve">7. The trial Court was required to carefully appraise the entire evidence and then come to a conclusion. If the trial Court was at lapse in this regard, the High Court was obliged to undertake such an exercise by entertaining the appeal. The trial Court on the facts of this case did not perform its duties, as was enjoined on it by law. The High Court ought to have in such circumstances granted leave and thereafter as a first court of appeal, re-appreciated the entire evidence on the record independently and returned its findings objectively as regards guilt or otherwise of the accused. It has failed to do so. The questions involved were not trivial. The effect of the admission of the accused in the background of testimony of official witnesses and the documents exhibited needed adjudication in appeal. The High Court has not given any reasons for refusing to grant leave to file appeal against acquittal, and seems to have been completely oblivious to the fact that by such refusal, a close scrutiny of the order of acquittal, by the appellate forum, has been lost once and for all. The manner in which appeal against acquittal has been dealt with by the High Court leaves much to be desired.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 order not sustainable. Similar view was expressed in </w:t>
      </w:r>
      <w:r w:rsidRPr="007738B6">
        <w:rPr>
          <w:rFonts w:ascii="Times New Roman" w:eastAsia="Times New Roman" w:hAnsi="Times New Roman" w:cs="Times New Roman"/>
          <w:i/>
          <w:sz w:val="25"/>
          <w:szCs w:val="25"/>
        </w:rPr>
        <w:t>State of U.P. v. Battan and Ors</w:t>
      </w:r>
      <w:r w:rsidRPr="007738B6">
        <w:rPr>
          <w:rFonts w:ascii="Times New Roman" w:eastAsia="Times New Roman" w:hAnsi="Times New Roman" w:cs="Times New Roman"/>
          <w:i/>
          <w:sz w:val="25"/>
          <w:szCs w:val="25"/>
          <w:vertAlign w:val="superscript"/>
        </w:rPr>
        <w:t>1</w:t>
      </w:r>
      <w:r w:rsidRPr="007738B6">
        <w:rPr>
          <w:rFonts w:ascii="Times New Roman" w:eastAsia="Times New Roman" w:hAnsi="Times New Roman" w:cs="Times New Roman"/>
          <w:sz w:val="25"/>
          <w:szCs w:val="25"/>
        </w:rPr>
        <w:t xml:space="preserve">About two decades back in </w:t>
      </w:r>
      <w:r w:rsidRPr="007738B6">
        <w:rPr>
          <w:rFonts w:ascii="Times New Roman" w:eastAsia="Times New Roman" w:hAnsi="Times New Roman" w:cs="Times New Roman"/>
          <w:i/>
          <w:sz w:val="25"/>
          <w:szCs w:val="25"/>
        </w:rPr>
        <w:t>State of Maharashtra v. Vithal Rao Pritirao Chawan</w:t>
      </w:r>
      <w:r w:rsidRPr="007738B6">
        <w:rPr>
          <w:rFonts w:ascii="Times New Roman" w:eastAsia="Times New Roman" w:hAnsi="Times New Roman" w:cs="Times New Roman"/>
          <w:i/>
          <w:vertAlign w:val="superscript"/>
        </w:rPr>
        <w:t>2</w:t>
      </w:r>
      <w:r w:rsidRPr="007738B6">
        <w:rPr>
          <w:rFonts w:ascii="Times New Roman" w:eastAsia="Times New Roman" w:hAnsi="Times New Roman" w:cs="Times New Roman"/>
          <w:sz w:val="25"/>
          <w:szCs w:val="25"/>
        </w:rPr>
        <w:t xml:space="preserve"> the desirability of a speaking order while dealing with an application for grant of leave was highlighted. The requirement of indicating reasons in such cases has been judicially recognized as imperative. The view was re-iterated in </w:t>
      </w:r>
      <w:r w:rsidRPr="007738B6">
        <w:rPr>
          <w:rFonts w:ascii="Times New Roman" w:eastAsia="Times New Roman" w:hAnsi="Times New Roman" w:cs="Times New Roman"/>
          <w:i/>
          <w:sz w:val="25"/>
          <w:szCs w:val="25"/>
        </w:rPr>
        <w:t>Jawahar Lal Singh v. Naresh Singh and Ors</w:t>
      </w:r>
      <w:r w:rsidRPr="007738B6">
        <w:rPr>
          <w:rFonts w:ascii="Times New Roman" w:eastAsia="Times New Roman" w:hAnsi="Times New Roman" w:cs="Times New Roman"/>
          <w:i/>
          <w:vertAlign w:val="superscript"/>
        </w:rPr>
        <w:t>3</w:t>
      </w:r>
      <w:r w:rsidRPr="007738B6">
        <w:rPr>
          <w:rFonts w:ascii="Times New Roman" w:eastAsia="Times New Roman" w:hAnsi="Times New Roman" w:cs="Times New Roman"/>
          <w:vertAlign w:val="superscript"/>
        </w:rPr>
        <w:t xml:space="preserve"> </w:t>
      </w:r>
      <w:r w:rsidRPr="007738B6">
        <w:rPr>
          <w:rFonts w:ascii="Times New Roman" w:eastAsia="Times New Roman" w:hAnsi="Times New Roman" w:cs="Times New Roman"/>
          <w:sz w:val="25"/>
          <w:szCs w:val="25"/>
        </w:rPr>
        <w:t xml:space="preserve">Judicial discipline to abide by declaration of law by this Court, cannot be forsaken, under any pretext by any authority or Court, be it even the highest Court in a State, oblivious to Article 141 of the Constitution of India, 1950 (in short the 'Constitution').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xml:space="preserve">8. Reason is the heartbeat of every conclusion, and without the same it becomes lifeless.  (See </w:t>
      </w:r>
      <w:r w:rsidRPr="007738B6">
        <w:rPr>
          <w:rFonts w:ascii="Times New Roman" w:eastAsia="Times New Roman" w:hAnsi="Times New Roman" w:cs="Times New Roman"/>
          <w:i/>
          <w:sz w:val="25"/>
          <w:szCs w:val="25"/>
        </w:rPr>
        <w:t>Raj Kishore Jha v. State of Bihar and Ors</w:t>
      </w:r>
      <w:r w:rsidRPr="007738B6">
        <w:rPr>
          <w:rFonts w:ascii="Times New Roman" w:eastAsia="Times New Roman" w:hAnsi="Times New Roman" w:cs="Times New Roman"/>
          <w:i/>
          <w:sz w:val="25"/>
          <w:szCs w:val="25"/>
          <w:vertAlign w:val="superscript"/>
        </w:rPr>
        <w:t>4</w:t>
      </w:r>
      <w:r w:rsidRPr="007738B6">
        <w:rPr>
          <w:rFonts w:ascii="Times New Roman" w:eastAsia="Times New Roman" w:hAnsi="Times New Roman" w:cs="Times New Roman"/>
          <w:i/>
          <w:sz w:val="25"/>
          <w:szCs w:val="25"/>
        </w:rPr>
        <w:t>.</w:t>
      </w:r>
    </w:p>
    <w:p w:rsidR="007738B6" w:rsidRDefault="007738B6" w:rsidP="007738B6">
      <w:pPr>
        <w:spacing w:after="0" w:line="240" w:lineRule="auto"/>
        <w:jc w:val="both"/>
        <w:rPr>
          <w:rFonts w:ascii="Times New Roman" w:eastAsia="Times New Roman" w:hAnsi="Times New Roman" w:cs="Times New Roman"/>
          <w:sz w:val="25"/>
          <w:szCs w:val="25"/>
        </w:rPr>
      </w:pPr>
    </w:p>
    <w:p w:rsid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lastRenderedPageBreak/>
        <w:t xml:space="preserve">9. Even in respect of administrative orders, </w:t>
      </w:r>
      <w:r w:rsidRPr="007738B6">
        <w:rPr>
          <w:rFonts w:ascii="Times New Roman" w:eastAsia="Times New Roman" w:hAnsi="Times New Roman" w:cs="Times New Roman"/>
          <w:i/>
          <w:sz w:val="25"/>
          <w:szCs w:val="25"/>
        </w:rPr>
        <w:t>Lord Denning M.R. in Breen v. Amalgamated Engineering Union</w:t>
      </w:r>
      <w:r w:rsidRPr="007738B6">
        <w:rPr>
          <w:rFonts w:ascii="Times New Roman" w:eastAsia="Times New Roman" w:hAnsi="Times New Roman" w:cs="Times New Roman"/>
          <w:i/>
          <w:vertAlign w:val="superscript"/>
        </w:rPr>
        <w:t>5</w:t>
      </w:r>
      <w:r w:rsidRPr="007738B6">
        <w:rPr>
          <w:rFonts w:ascii="Times New Roman" w:eastAsia="Times New Roman" w:hAnsi="Times New Roman" w:cs="Times New Roman"/>
          <w:i/>
          <w:sz w:val="25"/>
          <w:szCs w:val="25"/>
        </w:rPr>
        <w:t xml:space="preserve"> </w:t>
      </w:r>
      <w:r w:rsidRPr="007738B6">
        <w:rPr>
          <w:rFonts w:ascii="Times New Roman" w:eastAsia="Times New Roman" w:hAnsi="Times New Roman" w:cs="Times New Roman"/>
          <w:sz w:val="25"/>
          <w:szCs w:val="25"/>
        </w:rPr>
        <w:t xml:space="preserve">observed "The giving of reasons is one of the fundamentals of good administration". In </w:t>
      </w:r>
      <w:r w:rsidRPr="007738B6">
        <w:rPr>
          <w:rFonts w:ascii="Times New Roman" w:eastAsia="Times New Roman" w:hAnsi="Times New Roman" w:cs="Times New Roman"/>
          <w:i/>
          <w:sz w:val="25"/>
          <w:szCs w:val="25"/>
        </w:rPr>
        <w:t>Alexander Machinery (Dudley) Ltd. v. Crabtree</w:t>
      </w:r>
      <w:r w:rsidRPr="007738B6">
        <w:rPr>
          <w:rFonts w:ascii="Times New Roman" w:eastAsia="Times New Roman" w:hAnsi="Times New Roman" w:cs="Times New Roman"/>
          <w:i/>
          <w:vertAlign w:val="superscript"/>
        </w:rPr>
        <w:t>6</w:t>
      </w:r>
      <w:r w:rsidRPr="007738B6">
        <w:rPr>
          <w:rFonts w:ascii="Times New Roman" w:eastAsia="Times New Roman" w:hAnsi="Times New Roman" w:cs="Times New Roman"/>
          <w:sz w:val="25"/>
          <w:szCs w:val="25"/>
        </w:rPr>
        <w:t xml:space="preserve"> it was observed:</w:t>
      </w:r>
    </w:p>
    <w:p w:rsidR="007738B6" w:rsidRDefault="007738B6" w:rsidP="007738B6">
      <w:pPr>
        <w:spacing w:after="0" w:line="240" w:lineRule="auto"/>
        <w:jc w:val="both"/>
        <w:rPr>
          <w:rFonts w:ascii="Times New Roman" w:eastAsia="Times New Roman" w:hAnsi="Times New Roman" w:cs="Times New Roman"/>
          <w:sz w:val="25"/>
          <w:szCs w:val="25"/>
        </w:rPr>
      </w:pPr>
    </w:p>
    <w:p w:rsidR="007738B6" w:rsidRPr="007738B6" w:rsidRDefault="007738B6" w:rsidP="007738B6">
      <w:pPr>
        <w:spacing w:after="0" w:line="240" w:lineRule="auto"/>
        <w:ind w:left="720"/>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"Failure to give reasons amounts to denial of justice". Reasons are live links between the minds of the decision-taker to the controversy in question and the decision or conclusion arrived at". Reasons substitute subjectivity by objectivity. The emphasis on recording reasons 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br/>
      </w:r>
      <w:r w:rsidRPr="007738B6">
        <w:rPr>
          <w:rFonts w:ascii="Times New Roman" w:eastAsia="Times New Roman" w:hAnsi="Times New Roman" w:cs="Times New Roman"/>
          <w:sz w:val="25"/>
          <w:szCs w:val="25"/>
        </w:rPr>
        <w:t xml:space="preserve"> </w:t>
      </w:r>
    </w:p>
    <w:p w:rsidR="007738B6" w:rsidRPr="007738B6" w:rsidRDefault="007738B6" w:rsidP="007738B6">
      <w:pPr>
        <w:spacing w:after="0" w:line="240" w:lineRule="auto"/>
        <w:jc w:val="both"/>
        <w:rPr>
          <w:rFonts w:ascii="Times New Roman" w:eastAsia="Times New Roman" w:hAnsi="Times New Roman" w:cs="Times New Roman"/>
          <w:sz w:val="25"/>
          <w:szCs w:val="25"/>
        </w:rPr>
      </w:pP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xml:space="preserve">10. The above position was highlighted in </w:t>
      </w:r>
      <w:r w:rsidRPr="007738B6">
        <w:rPr>
          <w:rFonts w:ascii="Times New Roman" w:eastAsia="Times New Roman" w:hAnsi="Times New Roman" w:cs="Times New Roman"/>
          <w:i/>
          <w:sz w:val="25"/>
          <w:szCs w:val="25"/>
        </w:rPr>
        <w:t>State of Orissa v. Dhaniram Luhar</w:t>
      </w:r>
      <w:r w:rsidRPr="007738B6">
        <w:rPr>
          <w:rFonts w:ascii="Times New Roman" w:eastAsia="Times New Roman" w:hAnsi="Times New Roman" w:cs="Times New Roman"/>
          <w:i/>
          <w:vertAlign w:val="superscript"/>
        </w:rPr>
        <w:t>7</w:t>
      </w:r>
      <w:r w:rsidRPr="007738B6">
        <w:rPr>
          <w:rFonts w:ascii="Times New Roman" w:eastAsia="Times New Roman" w:hAnsi="Times New Roman" w:cs="Times New Roman"/>
          <w:sz w:val="25"/>
          <w:szCs w:val="25"/>
        </w:rPr>
        <w:t>.</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w:t>
      </w:r>
    </w:p>
    <w:p w:rsidR="007738B6" w:rsidRPr="007738B6" w:rsidRDefault="007738B6" w:rsidP="007738B6">
      <w:pPr>
        <w:spacing w:after="0" w:line="240" w:lineRule="auto"/>
        <w:jc w:val="both"/>
        <w:rPr>
          <w:rFonts w:ascii="Times New Roman" w:eastAsia="Times New Roman" w:hAnsi="Times New Roman" w:cs="Times New Roman"/>
          <w:sz w:val="25"/>
          <w:szCs w:val="25"/>
        </w:rPr>
      </w:pPr>
      <w:r w:rsidRPr="007738B6">
        <w:rPr>
          <w:rFonts w:ascii="Times New Roman" w:eastAsia="Times New Roman" w:hAnsi="Times New Roman" w:cs="Times New Roman"/>
          <w:sz w:val="25"/>
          <w:szCs w:val="25"/>
        </w:rPr>
        <w:t xml:space="preserve">11. Therefore, the impugned order of the High Court cannot be sustained and is set aside, and matter is remitted to it.  The High Court shall take up the matter afresh and dispose of the same in accordance with law.  The appeal is allowed without any order as to costs. </w:t>
      </w:r>
    </w:p>
    <w:p w:rsidR="004A1EC0" w:rsidRDefault="004A1EC0" w:rsidP="007738B6">
      <w:pPr>
        <w:spacing w:after="0" w:line="240" w:lineRule="auto"/>
        <w:jc w:val="both"/>
        <w:rPr>
          <w:sz w:val="25"/>
          <w:szCs w:val="25"/>
        </w:rPr>
      </w:pPr>
    </w:p>
    <w:p w:rsidR="007738B6" w:rsidRPr="007738B6" w:rsidRDefault="007738B6" w:rsidP="007738B6">
      <w:pPr>
        <w:spacing w:after="0" w:line="240" w:lineRule="auto"/>
        <w:jc w:val="both"/>
        <w:rPr>
          <w:rFonts w:ascii="Times New Roman" w:eastAsia="Times New Roman" w:hAnsi="Times New Roman" w:cs="Times New Roman"/>
          <w:i/>
          <w:sz w:val="20"/>
          <w:szCs w:val="20"/>
        </w:rPr>
      </w:pPr>
      <w:r w:rsidRPr="007738B6">
        <w:rPr>
          <w:rFonts w:ascii="Times New Roman" w:eastAsia="Times New Roman" w:hAnsi="Times New Roman" w:cs="Times New Roman"/>
          <w:i/>
          <w:sz w:val="20"/>
          <w:szCs w:val="20"/>
          <w:vertAlign w:val="superscript"/>
        </w:rPr>
        <w:t>1</w:t>
      </w:r>
      <w:r w:rsidRPr="007738B6">
        <w:rPr>
          <w:rFonts w:ascii="Times New Roman" w:eastAsia="Times New Roman" w:hAnsi="Times New Roman" w:cs="Times New Roman"/>
          <w:i/>
          <w:sz w:val="20"/>
          <w:szCs w:val="20"/>
        </w:rPr>
        <w:t>2001 10 SCC 607</w:t>
      </w:r>
    </w:p>
    <w:p w:rsidR="007738B6" w:rsidRPr="007738B6" w:rsidRDefault="007738B6" w:rsidP="007738B6">
      <w:pPr>
        <w:spacing w:after="0" w:line="240" w:lineRule="auto"/>
        <w:jc w:val="both"/>
        <w:rPr>
          <w:rFonts w:ascii="Times New Roman" w:eastAsia="Times New Roman" w:hAnsi="Times New Roman" w:cs="Times New Roman"/>
          <w:i/>
          <w:sz w:val="20"/>
          <w:szCs w:val="20"/>
        </w:rPr>
      </w:pPr>
      <w:r w:rsidRPr="007738B6">
        <w:rPr>
          <w:rFonts w:ascii="Times New Roman" w:eastAsia="Times New Roman" w:hAnsi="Times New Roman" w:cs="Times New Roman"/>
          <w:i/>
          <w:sz w:val="20"/>
          <w:szCs w:val="20"/>
          <w:vertAlign w:val="superscript"/>
        </w:rPr>
        <w:t>2</w:t>
      </w:r>
      <w:r w:rsidRPr="007738B6">
        <w:rPr>
          <w:rFonts w:ascii="Times New Roman" w:eastAsia="Times New Roman" w:hAnsi="Times New Roman" w:cs="Times New Roman"/>
          <w:i/>
          <w:sz w:val="20"/>
          <w:szCs w:val="20"/>
        </w:rPr>
        <w:t>AIR 1982 SC 1215</w:t>
      </w:r>
    </w:p>
    <w:p w:rsidR="007738B6" w:rsidRPr="007738B6" w:rsidRDefault="007738B6" w:rsidP="007738B6">
      <w:pPr>
        <w:spacing w:after="0" w:line="240" w:lineRule="auto"/>
        <w:jc w:val="both"/>
        <w:rPr>
          <w:rFonts w:ascii="Times New Roman" w:eastAsia="Times New Roman" w:hAnsi="Times New Roman" w:cs="Times New Roman"/>
          <w:i/>
          <w:sz w:val="20"/>
          <w:szCs w:val="20"/>
        </w:rPr>
      </w:pPr>
      <w:r w:rsidRPr="007738B6">
        <w:rPr>
          <w:rFonts w:ascii="Times New Roman" w:eastAsia="Times New Roman" w:hAnsi="Times New Roman" w:cs="Times New Roman"/>
          <w:i/>
          <w:sz w:val="20"/>
          <w:szCs w:val="20"/>
          <w:vertAlign w:val="superscript"/>
        </w:rPr>
        <w:t>3</w:t>
      </w:r>
      <w:r w:rsidRPr="007738B6">
        <w:rPr>
          <w:rFonts w:ascii="Times New Roman" w:eastAsia="Times New Roman" w:hAnsi="Times New Roman" w:cs="Times New Roman"/>
          <w:i/>
          <w:sz w:val="20"/>
          <w:szCs w:val="20"/>
        </w:rPr>
        <w:t xml:space="preserve">(1987 2 SCC </w:t>
      </w:r>
      <w:r>
        <w:rPr>
          <w:rFonts w:ascii="Times New Roman" w:eastAsia="Times New Roman" w:hAnsi="Times New Roman" w:cs="Times New Roman"/>
          <w:i/>
          <w:sz w:val="20"/>
          <w:szCs w:val="20"/>
        </w:rPr>
        <w:t>0</w:t>
      </w:r>
      <w:r w:rsidRPr="007738B6">
        <w:rPr>
          <w:rFonts w:ascii="Times New Roman" w:eastAsia="Times New Roman" w:hAnsi="Times New Roman" w:cs="Times New Roman"/>
          <w:i/>
          <w:sz w:val="20"/>
          <w:szCs w:val="20"/>
        </w:rPr>
        <w:t>222)</w:t>
      </w:r>
    </w:p>
    <w:p w:rsidR="007738B6" w:rsidRPr="007738B6" w:rsidRDefault="007738B6" w:rsidP="007738B6">
      <w:pPr>
        <w:spacing w:after="0" w:line="240" w:lineRule="auto"/>
        <w:jc w:val="both"/>
        <w:rPr>
          <w:rFonts w:ascii="Times New Roman" w:eastAsia="Times New Roman" w:hAnsi="Times New Roman" w:cs="Times New Roman"/>
          <w:i/>
          <w:sz w:val="20"/>
          <w:szCs w:val="20"/>
        </w:rPr>
      </w:pPr>
      <w:r w:rsidRPr="007738B6">
        <w:rPr>
          <w:rFonts w:ascii="Times New Roman" w:eastAsia="Times New Roman" w:hAnsi="Times New Roman" w:cs="Times New Roman"/>
          <w:i/>
          <w:sz w:val="20"/>
          <w:szCs w:val="20"/>
          <w:vertAlign w:val="superscript"/>
        </w:rPr>
        <w:t>4</w:t>
      </w:r>
      <w:r w:rsidRPr="007738B6">
        <w:rPr>
          <w:rFonts w:ascii="Times New Roman" w:eastAsia="Times New Roman" w:hAnsi="Times New Roman" w:cs="Times New Roman"/>
          <w:i/>
          <w:sz w:val="20"/>
          <w:szCs w:val="20"/>
        </w:rPr>
        <w:t xml:space="preserve">2003 7 Sup. </w:t>
      </w:r>
      <w:r>
        <w:rPr>
          <w:rFonts w:ascii="Times New Roman" w:eastAsia="Times New Roman" w:hAnsi="Times New Roman" w:cs="Times New Roman"/>
          <w:i/>
          <w:sz w:val="20"/>
          <w:szCs w:val="20"/>
        </w:rPr>
        <w:t>0</w:t>
      </w:r>
      <w:r w:rsidRPr="007738B6">
        <w:rPr>
          <w:rFonts w:ascii="Times New Roman" w:eastAsia="Times New Roman" w:hAnsi="Times New Roman" w:cs="Times New Roman"/>
          <w:i/>
          <w:sz w:val="20"/>
          <w:szCs w:val="20"/>
        </w:rPr>
        <w:t>152</w:t>
      </w:r>
    </w:p>
    <w:p w:rsidR="007738B6" w:rsidRPr="007738B6" w:rsidRDefault="007738B6" w:rsidP="007738B6">
      <w:pPr>
        <w:spacing w:after="0" w:line="240" w:lineRule="auto"/>
        <w:jc w:val="both"/>
        <w:rPr>
          <w:rFonts w:ascii="Times New Roman" w:eastAsia="Times New Roman" w:hAnsi="Times New Roman" w:cs="Times New Roman"/>
          <w:i/>
          <w:sz w:val="20"/>
          <w:szCs w:val="20"/>
        </w:rPr>
      </w:pPr>
      <w:r w:rsidRPr="007738B6">
        <w:rPr>
          <w:rFonts w:ascii="Times New Roman" w:eastAsia="Times New Roman" w:hAnsi="Times New Roman" w:cs="Times New Roman"/>
          <w:i/>
          <w:sz w:val="20"/>
          <w:szCs w:val="20"/>
          <w:vertAlign w:val="superscript"/>
        </w:rPr>
        <w:t>5</w:t>
      </w:r>
      <w:r w:rsidRPr="007738B6">
        <w:rPr>
          <w:rFonts w:ascii="Times New Roman" w:eastAsia="Times New Roman" w:hAnsi="Times New Roman" w:cs="Times New Roman"/>
          <w:i/>
          <w:sz w:val="20"/>
          <w:szCs w:val="20"/>
        </w:rPr>
        <w:t>1971 1 All E.R. 1148</w:t>
      </w:r>
    </w:p>
    <w:p w:rsidR="007738B6" w:rsidRPr="007738B6" w:rsidRDefault="007738B6" w:rsidP="007738B6">
      <w:pPr>
        <w:spacing w:after="0" w:line="240" w:lineRule="auto"/>
        <w:jc w:val="both"/>
        <w:rPr>
          <w:rFonts w:ascii="Times New Roman" w:eastAsia="Times New Roman" w:hAnsi="Times New Roman" w:cs="Times New Roman"/>
          <w:i/>
          <w:sz w:val="20"/>
          <w:szCs w:val="20"/>
        </w:rPr>
      </w:pPr>
      <w:r w:rsidRPr="007738B6">
        <w:rPr>
          <w:rFonts w:ascii="Times New Roman" w:eastAsia="Times New Roman" w:hAnsi="Times New Roman" w:cs="Times New Roman"/>
          <w:i/>
          <w:sz w:val="20"/>
          <w:szCs w:val="20"/>
          <w:vertAlign w:val="superscript"/>
        </w:rPr>
        <w:t>6</w:t>
      </w:r>
      <w:r w:rsidRPr="007738B6">
        <w:rPr>
          <w:rFonts w:ascii="Times New Roman" w:eastAsia="Times New Roman" w:hAnsi="Times New Roman" w:cs="Times New Roman"/>
          <w:i/>
          <w:sz w:val="20"/>
          <w:szCs w:val="20"/>
        </w:rPr>
        <w:t>1974 ICR 120NIRC</w:t>
      </w:r>
    </w:p>
    <w:p w:rsidR="007738B6" w:rsidRPr="007738B6" w:rsidRDefault="007738B6" w:rsidP="007738B6">
      <w:pPr>
        <w:spacing w:after="0" w:line="240" w:lineRule="auto"/>
        <w:jc w:val="both"/>
        <w:rPr>
          <w:rFonts w:ascii="Times New Roman" w:eastAsia="Times New Roman" w:hAnsi="Times New Roman" w:cs="Times New Roman"/>
          <w:i/>
          <w:sz w:val="20"/>
          <w:szCs w:val="20"/>
        </w:rPr>
      </w:pPr>
      <w:r w:rsidRPr="007738B6">
        <w:rPr>
          <w:rFonts w:ascii="Times New Roman" w:eastAsia="Times New Roman" w:hAnsi="Times New Roman" w:cs="Times New Roman"/>
          <w:i/>
          <w:sz w:val="20"/>
          <w:szCs w:val="20"/>
          <w:vertAlign w:val="superscript"/>
        </w:rPr>
        <w:t>7</w:t>
      </w:r>
      <w:r w:rsidRPr="007738B6">
        <w:rPr>
          <w:rFonts w:ascii="Times New Roman" w:eastAsia="Times New Roman" w:hAnsi="Times New Roman" w:cs="Times New Roman"/>
          <w:i/>
          <w:sz w:val="20"/>
          <w:szCs w:val="20"/>
        </w:rPr>
        <w:t xml:space="preserve">20045 SCC </w:t>
      </w:r>
      <w:r>
        <w:rPr>
          <w:rFonts w:ascii="Times New Roman" w:eastAsia="Times New Roman" w:hAnsi="Times New Roman" w:cs="Times New Roman"/>
          <w:i/>
          <w:sz w:val="20"/>
          <w:szCs w:val="20"/>
        </w:rPr>
        <w:t>0</w:t>
      </w:r>
      <w:r w:rsidRPr="007738B6">
        <w:rPr>
          <w:rFonts w:ascii="Times New Roman" w:eastAsia="Times New Roman" w:hAnsi="Times New Roman" w:cs="Times New Roman"/>
          <w:i/>
          <w:sz w:val="20"/>
          <w:szCs w:val="20"/>
        </w:rPr>
        <w:t>568</w:t>
      </w:r>
    </w:p>
    <w:p w:rsidR="007738B6" w:rsidRDefault="007738B6" w:rsidP="007738B6">
      <w:pPr>
        <w:spacing w:after="0" w:line="240" w:lineRule="auto"/>
        <w:jc w:val="both"/>
        <w:rPr>
          <w:rFonts w:ascii="Times New Roman" w:eastAsia="Times New Roman" w:hAnsi="Times New Roman" w:cs="Times New Roman"/>
          <w:i/>
          <w:sz w:val="25"/>
          <w:szCs w:val="25"/>
        </w:rPr>
      </w:pPr>
    </w:p>
    <w:p w:rsidR="007738B6" w:rsidRPr="007738B6" w:rsidRDefault="007738B6" w:rsidP="007738B6">
      <w:pPr>
        <w:spacing w:after="0" w:line="240" w:lineRule="auto"/>
        <w:jc w:val="both"/>
        <w:rPr>
          <w:sz w:val="25"/>
          <w:szCs w:val="25"/>
        </w:rPr>
      </w:pPr>
    </w:p>
    <w:sectPr w:rsidR="007738B6" w:rsidRPr="007738B6" w:rsidSect="007738B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ED0" w:rsidRDefault="003F0ED0" w:rsidP="007738B6">
      <w:pPr>
        <w:spacing w:after="0" w:line="240" w:lineRule="auto"/>
      </w:pPr>
      <w:r>
        <w:separator/>
      </w:r>
    </w:p>
  </w:endnote>
  <w:endnote w:type="continuationSeparator" w:id="1">
    <w:p w:rsidR="003F0ED0" w:rsidRDefault="003F0ED0" w:rsidP="00773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58180"/>
      <w:docPartObj>
        <w:docPartGallery w:val="Page Numbers (Bottom of Page)"/>
        <w:docPartUnique/>
      </w:docPartObj>
    </w:sdtPr>
    <w:sdtContent>
      <w:p w:rsidR="007738B6" w:rsidRPr="007738B6" w:rsidRDefault="007738B6">
        <w:pPr>
          <w:pStyle w:val="Footer"/>
          <w:jc w:val="center"/>
          <w:rPr>
            <w:rFonts w:ascii="Times New Roman" w:hAnsi="Times New Roman" w:cs="Times New Roman"/>
          </w:rPr>
        </w:pPr>
        <w:r w:rsidRPr="007738B6">
          <w:rPr>
            <w:rFonts w:ascii="Times New Roman" w:hAnsi="Times New Roman" w:cs="Times New Roman"/>
          </w:rPr>
          <w:t xml:space="preserve"> </w:t>
        </w:r>
        <w:r>
          <w:rPr>
            <w:rFonts w:ascii="Times New Roman" w:hAnsi="Times New Roman" w:cs="Times New Roman"/>
          </w:rPr>
          <w:t xml:space="preserve">                                                                                      </w:t>
        </w:r>
        <w:r w:rsidRPr="007738B6">
          <w:rPr>
            <w:rFonts w:ascii="Times New Roman" w:hAnsi="Times New Roman" w:cs="Times New Roman"/>
          </w:rPr>
          <w:fldChar w:fldCharType="begin"/>
        </w:r>
        <w:r w:rsidRPr="007738B6">
          <w:rPr>
            <w:rFonts w:ascii="Times New Roman" w:hAnsi="Times New Roman" w:cs="Times New Roman"/>
          </w:rPr>
          <w:instrText xml:space="preserve"> PAGE   \* MERGEFORMAT </w:instrText>
        </w:r>
        <w:r w:rsidRPr="007738B6">
          <w:rPr>
            <w:rFonts w:ascii="Times New Roman" w:hAnsi="Times New Roman" w:cs="Times New Roman"/>
          </w:rPr>
          <w:fldChar w:fldCharType="separate"/>
        </w:r>
        <w:r>
          <w:rPr>
            <w:rFonts w:ascii="Times New Roman" w:hAnsi="Times New Roman" w:cs="Times New Roman"/>
            <w:noProof/>
          </w:rPr>
          <w:t>3</w:t>
        </w:r>
        <w:r w:rsidRPr="007738B6">
          <w:rPr>
            <w:rFonts w:ascii="Times New Roman" w:hAnsi="Times New Roman" w:cs="Times New Roman"/>
          </w:rPr>
          <w:fldChar w:fldCharType="end"/>
        </w:r>
        <w:r w:rsidRPr="007738B6">
          <w:rPr>
            <w:rFonts w:ascii="Times New Roman" w:hAnsi="Times New Roman" w:cs="Times New Roman"/>
          </w:rPr>
          <w:t>.</w:t>
        </w:r>
        <w:r>
          <w:rPr>
            <w:rFonts w:ascii="Times New Roman" w:hAnsi="Times New Roman" w:cs="Times New Roman"/>
          </w:rPr>
          <w:t xml:space="preserve">                                                                 </w:t>
        </w:r>
        <w:r w:rsidRPr="007738B6">
          <w:rPr>
            <w:rFonts w:ascii="Times New Roman" w:hAnsi="Times New Roman" w:cs="Times New Roman"/>
          </w:rPr>
          <w:t>SpotLaw</w:t>
        </w:r>
      </w:p>
    </w:sdtContent>
  </w:sdt>
  <w:p w:rsidR="007738B6" w:rsidRPr="007738B6" w:rsidRDefault="007738B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ED0" w:rsidRDefault="003F0ED0" w:rsidP="007738B6">
      <w:pPr>
        <w:spacing w:after="0" w:line="240" w:lineRule="auto"/>
      </w:pPr>
      <w:r>
        <w:separator/>
      </w:r>
    </w:p>
  </w:footnote>
  <w:footnote w:type="continuationSeparator" w:id="1">
    <w:p w:rsidR="003F0ED0" w:rsidRDefault="003F0ED0" w:rsidP="007738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6344"/>
    <w:rsid w:val="003F0ED0"/>
    <w:rsid w:val="004A1EC0"/>
    <w:rsid w:val="007738B6"/>
    <w:rsid w:val="00E36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38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38B6"/>
  </w:style>
  <w:style w:type="paragraph" w:styleId="Footer">
    <w:name w:val="footer"/>
    <w:basedOn w:val="Normal"/>
    <w:link w:val="FooterChar"/>
    <w:uiPriority w:val="99"/>
    <w:unhideWhenUsed/>
    <w:rsid w:val="00773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8B6"/>
  </w:style>
</w:styles>
</file>

<file path=word/webSettings.xml><?xml version="1.0" encoding="utf-8"?>
<w:webSettings xmlns:r="http://schemas.openxmlformats.org/officeDocument/2006/relationships" xmlns:w="http://schemas.openxmlformats.org/wordprocessingml/2006/main">
  <w:divs>
    <w:div w:id="271137486">
      <w:bodyDiv w:val="1"/>
      <w:marLeft w:val="0"/>
      <w:marRight w:val="0"/>
      <w:marTop w:val="0"/>
      <w:marBottom w:val="0"/>
      <w:divBdr>
        <w:top w:val="none" w:sz="0" w:space="0" w:color="auto"/>
        <w:left w:val="none" w:sz="0" w:space="0" w:color="auto"/>
        <w:bottom w:val="none" w:sz="0" w:space="0" w:color="auto"/>
        <w:right w:val="none" w:sz="0" w:space="0" w:color="auto"/>
      </w:divBdr>
      <w:divsChild>
        <w:div w:id="621426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2015-12-02T05:16:00Z</dcterms:created>
  <dcterms:modified xsi:type="dcterms:W3CDTF">2015-12-02T05:23:00Z</dcterms:modified>
</cp:coreProperties>
</file>