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F7" w:rsidRDefault="005E50F7" w:rsidP="005E50F7">
      <w:pPr>
        <w:spacing w:after="0" w:line="240" w:lineRule="auto"/>
        <w:jc w:val="center"/>
        <w:rPr>
          <w:rFonts w:ascii="Times New Roman" w:eastAsia="Times New Roman" w:hAnsi="Times New Roman" w:cs="Times New Roman"/>
          <w:b/>
          <w:bCs/>
          <w:color w:val="000000"/>
          <w:sz w:val="27"/>
          <w:szCs w:val="27"/>
        </w:rPr>
      </w:pPr>
      <w:r w:rsidRPr="005E50F7">
        <w:rPr>
          <w:rFonts w:ascii="Times New Roman" w:eastAsia="Times New Roman" w:hAnsi="Times New Roman" w:cs="Times New Roman"/>
          <w:b/>
          <w:bCs/>
          <w:color w:val="000000"/>
          <w:sz w:val="27"/>
          <w:szCs w:val="27"/>
        </w:rPr>
        <w:t>SUPREME COURT OF INDIA</w:t>
      </w:r>
    </w:p>
    <w:p w:rsidR="005E50F7" w:rsidRPr="005E50F7" w:rsidRDefault="005E50F7" w:rsidP="005E50F7">
      <w:pPr>
        <w:spacing w:after="0" w:line="240" w:lineRule="auto"/>
        <w:jc w:val="center"/>
        <w:rPr>
          <w:rFonts w:ascii="Times New Roman" w:eastAsia="Times New Roman" w:hAnsi="Times New Roman" w:cs="Times New Roman"/>
          <w:color w:val="000000"/>
          <w:sz w:val="27"/>
          <w:szCs w:val="27"/>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sidRPr="005E50F7">
        <w:rPr>
          <w:rFonts w:ascii="Times New Roman" w:eastAsia="Times New Roman" w:hAnsi="Times New Roman" w:cs="Times New Roman"/>
          <w:color w:val="000000"/>
          <w:sz w:val="24"/>
          <w:szCs w:val="24"/>
        </w:rPr>
        <w:t>Shiv Shankar Rice Mills</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sidRPr="005E50F7">
        <w:rPr>
          <w:rFonts w:ascii="Times New Roman" w:eastAsia="Times New Roman" w:hAnsi="Times New Roman" w:cs="Times New Roman"/>
          <w:color w:val="000000"/>
          <w:sz w:val="24"/>
          <w:szCs w:val="24"/>
        </w:rPr>
        <w:t>Vs.</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sidRPr="005E50F7">
        <w:rPr>
          <w:rFonts w:ascii="Times New Roman" w:eastAsia="Times New Roman" w:hAnsi="Times New Roman" w:cs="Times New Roman"/>
          <w:color w:val="000000"/>
          <w:sz w:val="24"/>
          <w:szCs w:val="24"/>
        </w:rPr>
        <w:t>State Bank of Patiala</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sidRPr="005E50F7">
        <w:rPr>
          <w:rFonts w:ascii="Times New Roman" w:eastAsia="Times New Roman" w:hAnsi="Times New Roman" w:cs="Times New Roman"/>
          <w:color w:val="000000"/>
          <w:sz w:val="24"/>
          <w:szCs w:val="24"/>
        </w:rPr>
        <w:t>C.A.No.4745 of 2008</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(S.B.Sinha and Cyriac Joseph,</w:t>
      </w:r>
      <w:r w:rsidRPr="005E50F7">
        <w:rPr>
          <w:rFonts w:ascii="Times New Roman" w:eastAsia="Times New Roman" w:hAnsi="Times New Roman" w:cs="Times New Roman"/>
          <w:color w:val="000000"/>
          <w:sz w:val="24"/>
          <w:szCs w:val="24"/>
        </w:rPr>
        <w:t>JJ.)</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outlineLvl w:val="1"/>
        <w:rPr>
          <w:rFonts w:ascii="Times New Roman" w:eastAsia="Times New Roman" w:hAnsi="Times New Roman" w:cs="Times New Roman"/>
          <w:color w:val="000000"/>
          <w:sz w:val="24"/>
          <w:szCs w:val="24"/>
        </w:rPr>
      </w:pPr>
      <w:r w:rsidRPr="005E50F7">
        <w:rPr>
          <w:rFonts w:ascii="Times New Roman" w:eastAsia="Times New Roman" w:hAnsi="Times New Roman" w:cs="Times New Roman"/>
          <w:color w:val="000000"/>
          <w:sz w:val="24"/>
          <w:szCs w:val="24"/>
        </w:rPr>
        <w:t>28.07.2008</w:t>
      </w:r>
    </w:p>
    <w:p w:rsidR="005E50F7" w:rsidRPr="005E50F7" w:rsidRDefault="005E50F7" w:rsidP="005E50F7">
      <w:pPr>
        <w:spacing w:after="0" w:line="240" w:lineRule="auto"/>
        <w:jc w:val="center"/>
        <w:outlineLvl w:val="1"/>
        <w:rPr>
          <w:rFonts w:ascii="Times New Roman" w:eastAsia="Times New Roman" w:hAnsi="Times New Roman" w:cs="Times New Roman"/>
          <w:b/>
          <w:bCs/>
          <w:color w:val="000000"/>
          <w:sz w:val="36"/>
          <w:szCs w:val="36"/>
        </w:rPr>
      </w:pPr>
    </w:p>
    <w:p w:rsidR="005E50F7" w:rsidRDefault="005E50F7" w:rsidP="005E50F7">
      <w:pPr>
        <w:spacing w:after="0" w:line="240" w:lineRule="auto"/>
        <w:jc w:val="center"/>
        <w:rPr>
          <w:rFonts w:ascii="Times New Roman" w:eastAsia="Times New Roman" w:hAnsi="Times New Roman" w:cs="Times New Roman"/>
          <w:b/>
          <w:bCs/>
          <w:color w:val="000000"/>
          <w:sz w:val="27"/>
          <w:szCs w:val="27"/>
        </w:rPr>
      </w:pPr>
      <w:r w:rsidRPr="005E50F7">
        <w:rPr>
          <w:rFonts w:ascii="Times New Roman" w:eastAsia="Times New Roman" w:hAnsi="Times New Roman" w:cs="Times New Roman"/>
          <w:b/>
          <w:bCs/>
          <w:color w:val="000000"/>
          <w:sz w:val="27"/>
          <w:szCs w:val="27"/>
        </w:rPr>
        <w:t>ORDER</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Pr="005E50F7">
        <w:rPr>
          <w:rFonts w:ascii="Times New Roman" w:eastAsia="Times New Roman" w:hAnsi="Times New Roman" w:cs="Times New Roman"/>
          <w:color w:val="000000"/>
          <w:sz w:val="27"/>
          <w:szCs w:val="27"/>
        </w:rPr>
        <w:t>Leave granted.</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2. </w:t>
      </w:r>
      <w:r w:rsidRPr="005E50F7">
        <w:rPr>
          <w:rFonts w:ascii="Times New Roman" w:eastAsia="Times New Roman" w:hAnsi="Times New Roman" w:cs="Times New Roman"/>
          <w:color w:val="000000"/>
          <w:sz w:val="27"/>
          <w:szCs w:val="27"/>
        </w:rPr>
        <w:t>Heard the learned counsel for the parties.</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3. </w:t>
      </w:r>
      <w:r w:rsidRPr="005E50F7">
        <w:rPr>
          <w:rFonts w:ascii="Times New Roman" w:eastAsia="Times New Roman" w:hAnsi="Times New Roman" w:cs="Times New Roman"/>
          <w:color w:val="000000"/>
          <w:sz w:val="27"/>
          <w:szCs w:val="27"/>
        </w:rPr>
        <w:t>In view of the statement made before us that the appellants have already deposited a sum of Rs.1,60,00,000/- (Rupees One Crore Sixty Lakhs) pursuant to the order passed by the Delhi High Court as also by this Court from time to time, we are of the opinion that the High Court was not correct in vacating the order of stay while admitting their writ petition.</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 </w:t>
      </w:r>
      <w:r w:rsidRPr="005E50F7">
        <w:rPr>
          <w:rFonts w:ascii="Times New Roman" w:eastAsia="Times New Roman" w:hAnsi="Times New Roman" w:cs="Times New Roman"/>
          <w:color w:val="000000"/>
          <w:sz w:val="27"/>
          <w:szCs w:val="27"/>
        </w:rPr>
        <w:t>In the proceedings we are not concerned with the merit of the matter as the same has to be gone into by the High Court.</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5. </w:t>
      </w:r>
      <w:r w:rsidRPr="005E50F7">
        <w:rPr>
          <w:rFonts w:ascii="Times New Roman" w:eastAsia="Times New Roman" w:hAnsi="Times New Roman" w:cs="Times New Roman"/>
          <w:color w:val="000000"/>
          <w:sz w:val="27"/>
          <w:szCs w:val="27"/>
        </w:rPr>
        <w:t>The High Court while disposing of the writ petition may pass one order or the other; it may also adjust the equities but the very fact that the premises in question is a residential and commercial premises, over which the appellant is said to be in possession, we are of the opinion that interest of justice will be subserved if the appellant's possession is directed to be protected and the High Court is requested to hear out the writ petition at an early date, preferably within a period of three months from the date of communication of this order. It is ordered accordingly.</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 </w:t>
      </w:r>
      <w:r w:rsidRPr="005E50F7">
        <w:rPr>
          <w:rFonts w:ascii="Times New Roman" w:eastAsia="Times New Roman" w:hAnsi="Times New Roman" w:cs="Times New Roman"/>
          <w:color w:val="000000"/>
          <w:sz w:val="27"/>
          <w:szCs w:val="27"/>
        </w:rPr>
        <w:t>It is stated at the Bar that the respondents, including the added respondent, have already filed their counter affidavits.</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7. </w:t>
      </w:r>
      <w:r w:rsidRPr="005E50F7">
        <w:rPr>
          <w:rFonts w:ascii="Times New Roman" w:eastAsia="Times New Roman" w:hAnsi="Times New Roman" w:cs="Times New Roman"/>
          <w:color w:val="000000"/>
          <w:sz w:val="27"/>
          <w:szCs w:val="27"/>
        </w:rPr>
        <w:t>The appeal is disposed of accordingly.</w:t>
      </w:r>
    </w:p>
    <w:p w:rsidR="005E50F7" w:rsidRPr="005E50F7" w:rsidRDefault="005E50F7" w:rsidP="005E50F7">
      <w:pPr>
        <w:spacing w:after="0" w:line="240" w:lineRule="auto"/>
        <w:jc w:val="both"/>
        <w:rPr>
          <w:rFonts w:ascii="Times New Roman" w:eastAsia="Times New Roman" w:hAnsi="Times New Roman" w:cs="Times New Roman"/>
          <w:color w:val="000000"/>
          <w:sz w:val="27"/>
          <w:szCs w:val="27"/>
        </w:rPr>
      </w:pPr>
      <w:r w:rsidRPr="005E50F7">
        <w:rPr>
          <w:rFonts w:ascii="Times New Roman" w:eastAsia="Times New Roman" w:hAnsi="Times New Roman" w:cs="Times New Roman"/>
          <w:color w:val="000000"/>
          <w:sz w:val="27"/>
          <w:szCs w:val="27"/>
        </w:rPr>
        <w:t> </w:t>
      </w:r>
    </w:p>
    <w:p w:rsidR="006C6FC3" w:rsidRDefault="006C6FC3" w:rsidP="005E50F7">
      <w:pPr>
        <w:spacing w:after="0" w:line="240" w:lineRule="auto"/>
        <w:jc w:val="both"/>
      </w:pPr>
    </w:p>
    <w:sectPr w:rsidR="006C6FC3" w:rsidSect="006C6F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D00" w:rsidRDefault="00C10D00" w:rsidP="005E50F7">
      <w:pPr>
        <w:spacing w:after="0" w:line="240" w:lineRule="auto"/>
      </w:pPr>
      <w:r>
        <w:separator/>
      </w:r>
    </w:p>
  </w:endnote>
  <w:endnote w:type="continuationSeparator" w:id="1">
    <w:p w:rsidR="00C10D00" w:rsidRDefault="00C10D00" w:rsidP="005E5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723119"/>
      <w:docPartObj>
        <w:docPartGallery w:val="Page Numbers (Bottom of Page)"/>
        <w:docPartUnique/>
      </w:docPartObj>
    </w:sdtPr>
    <w:sdtContent>
      <w:p w:rsidR="005E50F7" w:rsidRPr="005E50F7" w:rsidRDefault="005E50F7">
        <w:pPr>
          <w:pStyle w:val="Footer"/>
          <w:jc w:val="center"/>
          <w:rPr>
            <w:rFonts w:ascii="Times New Roman" w:hAnsi="Times New Roman" w:cs="Times New Roman"/>
          </w:rPr>
        </w:pPr>
        <w:r w:rsidRPr="005E50F7">
          <w:rPr>
            <w:rFonts w:ascii="Times New Roman" w:hAnsi="Times New Roman" w:cs="Times New Roman"/>
          </w:rPr>
          <w:t xml:space="preserve">                                                        </w:t>
        </w:r>
        <w:r w:rsidRPr="005E50F7">
          <w:rPr>
            <w:rFonts w:ascii="Times New Roman" w:hAnsi="Times New Roman" w:cs="Times New Roman"/>
          </w:rPr>
          <w:fldChar w:fldCharType="begin"/>
        </w:r>
        <w:r w:rsidRPr="005E50F7">
          <w:rPr>
            <w:rFonts w:ascii="Times New Roman" w:hAnsi="Times New Roman" w:cs="Times New Roman"/>
          </w:rPr>
          <w:instrText xml:space="preserve"> PAGE   \* MERGEFORMAT </w:instrText>
        </w:r>
        <w:r w:rsidRPr="005E50F7">
          <w:rPr>
            <w:rFonts w:ascii="Times New Roman" w:hAnsi="Times New Roman" w:cs="Times New Roman"/>
          </w:rPr>
          <w:fldChar w:fldCharType="separate"/>
        </w:r>
        <w:r>
          <w:rPr>
            <w:rFonts w:ascii="Times New Roman" w:hAnsi="Times New Roman" w:cs="Times New Roman"/>
            <w:noProof/>
          </w:rPr>
          <w:t>1</w:t>
        </w:r>
        <w:r w:rsidRPr="005E50F7">
          <w:rPr>
            <w:rFonts w:ascii="Times New Roman" w:hAnsi="Times New Roman" w:cs="Times New Roman"/>
          </w:rPr>
          <w:fldChar w:fldCharType="end"/>
        </w:r>
        <w:r w:rsidRPr="005E50F7">
          <w:rPr>
            <w:rFonts w:ascii="Times New Roman" w:hAnsi="Times New Roman" w:cs="Times New Roman"/>
          </w:rPr>
          <w:t xml:space="preserve">                                                                        SpotLaw  </w:t>
        </w:r>
      </w:p>
    </w:sdtContent>
  </w:sdt>
  <w:p w:rsidR="005E50F7" w:rsidRPr="005E50F7" w:rsidRDefault="005E50F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D00" w:rsidRDefault="00C10D00" w:rsidP="005E50F7">
      <w:pPr>
        <w:spacing w:after="0" w:line="240" w:lineRule="auto"/>
      </w:pPr>
      <w:r>
        <w:separator/>
      </w:r>
    </w:p>
  </w:footnote>
  <w:footnote w:type="continuationSeparator" w:id="1">
    <w:p w:rsidR="00C10D00" w:rsidRDefault="00C10D00" w:rsidP="005E50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0F7"/>
    <w:rsid w:val="005E50F7"/>
    <w:rsid w:val="006C6FC3"/>
    <w:rsid w:val="00C10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C3"/>
  </w:style>
  <w:style w:type="paragraph" w:styleId="Heading2">
    <w:name w:val="heading 2"/>
    <w:basedOn w:val="Normal"/>
    <w:link w:val="Heading2Char"/>
    <w:uiPriority w:val="9"/>
    <w:qFormat/>
    <w:rsid w:val="005E50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0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50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50F7"/>
    <w:pPr>
      <w:ind w:left="720"/>
      <w:contextualSpacing/>
    </w:pPr>
  </w:style>
  <w:style w:type="paragraph" w:styleId="Header">
    <w:name w:val="header"/>
    <w:basedOn w:val="Normal"/>
    <w:link w:val="HeaderChar"/>
    <w:uiPriority w:val="99"/>
    <w:semiHidden/>
    <w:unhideWhenUsed/>
    <w:rsid w:val="005E5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0F7"/>
  </w:style>
  <w:style w:type="paragraph" w:styleId="Footer">
    <w:name w:val="footer"/>
    <w:basedOn w:val="Normal"/>
    <w:link w:val="FooterChar"/>
    <w:uiPriority w:val="99"/>
    <w:unhideWhenUsed/>
    <w:rsid w:val="005E5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0F7"/>
  </w:style>
</w:styles>
</file>

<file path=word/webSettings.xml><?xml version="1.0" encoding="utf-8"?>
<w:webSettings xmlns:r="http://schemas.openxmlformats.org/officeDocument/2006/relationships" xmlns:w="http://schemas.openxmlformats.org/wordprocessingml/2006/main">
  <w:divs>
    <w:div w:id="7888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2016-01-07T11:26:00Z</dcterms:created>
  <dcterms:modified xsi:type="dcterms:W3CDTF">2016-01-07T11:31:00Z</dcterms:modified>
</cp:coreProperties>
</file>