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r w:rsidRPr="002A3BCF">
        <w:rPr>
          <w:rFonts w:ascii="Times New Roman" w:eastAsia="Times New Roman" w:hAnsi="Times New Roman" w:cs="Times New Roman"/>
          <w:b/>
          <w:bCs/>
          <w:color w:val="000000"/>
          <w:sz w:val="25"/>
          <w:szCs w:val="25"/>
        </w:rPr>
        <w:t>SUPREME COURT OF INDIA</w:t>
      </w: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p>
    <w:p w:rsidR="002A3BCF" w:rsidRPr="002A3BCF" w:rsidRDefault="004B7E30" w:rsidP="002A3B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C.C.T.</w:t>
      </w:r>
      <w:r w:rsidR="002A3BCF" w:rsidRPr="002A3BCF">
        <w:rPr>
          <w:rFonts w:ascii="Times New Roman" w:eastAsia="Times New Roman" w:hAnsi="Times New Roman" w:cs="Times New Roman"/>
          <w:color w:val="000000"/>
          <w:sz w:val="25"/>
          <w:szCs w:val="25"/>
        </w:rPr>
        <w:t>Orissa</w:t>
      </w: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Vs</w:t>
      </w: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Indian Explosives Ltd.</w:t>
      </w: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A3BCF">
        <w:rPr>
          <w:rFonts w:ascii="Times New Roman" w:eastAsia="Times New Roman" w:hAnsi="Times New Roman" w:cs="Times New Roman"/>
          <w:color w:val="000000"/>
          <w:sz w:val="25"/>
          <w:szCs w:val="25"/>
        </w:rPr>
        <w:t>5123 of 2005</w:t>
      </w: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 Arijit pasayat,J. C.K.</w:t>
      </w:r>
      <w:r w:rsidRPr="002A3BCF">
        <w:rPr>
          <w:rFonts w:ascii="Times New Roman" w:eastAsia="Times New Roman" w:hAnsi="Times New Roman" w:cs="Times New Roman"/>
          <w:color w:val="000000"/>
          <w:sz w:val="25"/>
          <w:szCs w:val="25"/>
        </w:rPr>
        <w:t>Thakker and Lokeshwar Singh Panta</w:t>
      </w:r>
      <w:r>
        <w:rPr>
          <w:rFonts w:ascii="Times New Roman" w:eastAsia="Times New Roman" w:hAnsi="Times New Roman" w:cs="Times New Roman"/>
          <w:color w:val="000000"/>
          <w:sz w:val="25"/>
          <w:szCs w:val="25"/>
        </w:rPr>
        <w:t>,JJ.</w:t>
      </w:r>
      <w:r w:rsidRPr="002A3BCF">
        <w:rPr>
          <w:rFonts w:ascii="Times New Roman" w:eastAsia="Times New Roman" w:hAnsi="Times New Roman" w:cs="Times New Roman"/>
          <w:color w:val="000000"/>
          <w:sz w:val="25"/>
          <w:szCs w:val="25"/>
        </w:rPr>
        <w:t>)</w:t>
      </w: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28.02.</w:t>
      </w:r>
      <w:r w:rsidRPr="002A3BCF">
        <w:rPr>
          <w:rFonts w:ascii="Times New Roman" w:eastAsia="Times New Roman" w:hAnsi="Times New Roman" w:cs="Times New Roman"/>
          <w:color w:val="000000"/>
          <w:sz w:val="25"/>
          <w:szCs w:val="25"/>
        </w:rPr>
        <w:t>2008</w:t>
      </w: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p>
    <w:p w:rsidR="002A3BCF" w:rsidRPr="002A3BCF" w:rsidRDefault="002A3BCF" w:rsidP="002A3BCF">
      <w:pPr>
        <w:spacing w:after="0" w:line="240" w:lineRule="auto"/>
        <w:jc w:val="center"/>
        <w:rPr>
          <w:rFonts w:ascii="Times New Roman" w:eastAsia="Times New Roman" w:hAnsi="Times New Roman" w:cs="Times New Roman"/>
          <w:color w:val="000000"/>
          <w:sz w:val="25"/>
          <w:szCs w:val="25"/>
        </w:rPr>
      </w:pPr>
      <w:r w:rsidRPr="002A3BCF">
        <w:rPr>
          <w:rFonts w:ascii="Times New Roman" w:eastAsia="Times New Roman" w:hAnsi="Times New Roman" w:cs="Times New Roman"/>
          <w:b/>
          <w:bCs/>
          <w:color w:val="000000"/>
          <w:sz w:val="25"/>
          <w:szCs w:val="25"/>
        </w:rPr>
        <w:t>JUDGMENT</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b/>
          <w:bCs/>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b/>
          <w:bCs/>
          <w:color w:val="000000"/>
          <w:sz w:val="25"/>
          <w:szCs w:val="25"/>
        </w:rPr>
        <w:t>Dr. Arijit Pasayat, J</w:t>
      </w:r>
      <w:r>
        <w:rPr>
          <w:rFonts w:ascii="Times New Roman" w:eastAsia="Times New Roman" w:hAnsi="Times New Roman" w:cs="Times New Roman"/>
          <w:b/>
          <w:bCs/>
          <w:color w:val="000000"/>
          <w:sz w:val="25"/>
          <w:szCs w:val="25"/>
        </w:rPr>
        <w:t>.</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1.   Challenge in this appeal is to the judgment of a Division Bench of the Orissa High Court allowing the writ petition filed by the respondent (hereinafter referred to as the `assessee').</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2A3BCF">
        <w:rPr>
          <w:rFonts w:ascii="Times New Roman" w:eastAsia="Times New Roman" w:hAnsi="Times New Roman" w:cs="Times New Roman"/>
          <w:color w:val="000000"/>
          <w:sz w:val="25"/>
          <w:szCs w:val="25"/>
        </w:rPr>
        <w:t>Background facts in a nutshell are as follows:</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p>
    <w:p w:rsidR="002A3BCF" w:rsidRPr="002A3BCF" w:rsidRDefault="002A3BCF" w:rsidP="002A3BCF">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A3BCF">
        <w:rPr>
          <w:rFonts w:ascii="Times New Roman" w:eastAsia="Times New Roman" w:hAnsi="Times New Roman" w:cs="Times New Roman"/>
          <w:color w:val="000000"/>
          <w:sz w:val="25"/>
          <w:szCs w:val="25"/>
        </w:rPr>
        <w:t xml:space="preserve">2. The assessee is registered as a dealer under the Orissa Sales Tax, Act, 1947 (in short the `Act') and the Orissa Sales Tax Rules, 1947 (in short the `Rules').   For the assessment year, 2000-2001 the assessee filed consolidated return under Section 11 of the Act before the Assistant Commissioner of Sales Tax, Sundergarh Range, Rourkela (Assessment). In the said return the assessee claimed that it had purchased goods including Ammonium Nitrate which was pecified in its Certificate of Registration as being intended for use in the manufacture of goods for sale by furnishing declaration to that effect in Form IV to the seller of such goods and 4% on the value of such goods purchased by the Assessee was paid by it as provided in Entry 48 of the Notification issued under Section 5(1) of the Act.    The claim was accepted by the Assistant Commissioner of Sales Tax Sundergarh Range, Rourkela (Assessment). Subsequently the said authority initiated proceedings for re assessment under Section 12(8) of the Act. The same was dropped, and instead a show cause notice under Section 23(4)(a) of the Act read with Rule 80 of the Rules was issued by the Commissioner of Sales Tax on 14.1.2004.    Assessee challenged the said show cause notice by filing the writ application.  With reference to various decisions of this Court it was submitted that the notice was without jurisdiction. It was submitted that a plain reading of both Entry 48 of the Notification issued under Section 5(1) of the Act and 5th Proviso to Section 5(1) to the Act shows that the goods specified in the Certificate of Registration andpurchased by a dealer must only be used in the manufacture of goods     inside   the   State   of Orissa   and   such   goods manufactured may be also intermediate products used in further manufacture of furnished goods for sale inside </w:t>
      </w:r>
      <w:r w:rsidRPr="002A3BCF">
        <w:rPr>
          <w:rFonts w:ascii="Times New Roman" w:eastAsia="Times New Roman" w:hAnsi="Times New Roman" w:cs="Times New Roman"/>
          <w:color w:val="000000"/>
          <w:sz w:val="25"/>
          <w:szCs w:val="25"/>
        </w:rPr>
        <w:lastRenderedPageBreak/>
        <w:t>or o</w:t>
      </w:r>
      <w:r>
        <w:rPr>
          <w:rFonts w:ascii="Times New Roman" w:eastAsia="Times New Roman" w:hAnsi="Times New Roman" w:cs="Times New Roman"/>
          <w:color w:val="000000"/>
          <w:sz w:val="25"/>
          <w:szCs w:val="25"/>
        </w:rPr>
        <w:t>utside the State of Orissa. </w:t>
      </w:r>
      <w:r w:rsidRPr="002A3BCF">
        <w:rPr>
          <w:rFonts w:ascii="Times New Roman" w:eastAsia="Times New Roman" w:hAnsi="Times New Roman" w:cs="Times New Roman"/>
          <w:color w:val="000000"/>
          <w:sz w:val="25"/>
          <w:szCs w:val="25"/>
        </w:rPr>
        <w:t>The Revenue filed its counter affidavit. When the writ petition was taken up for hearing, it was pointed out that disputed questions of fact arise for decision which can be adjudicated by the authorities under the Act and the High Court should not exercise power under Article 226 of the Constitution.   It was also submitted that the interpretation given by the assessee was not correct. It was pointed out that in the case of M/s ICI Ltd., a subsidiary of the respondent- assessee, a Division Bench had clearly rejected a similar plea. The High Court was of the view that the writ petition can be entertained even though an alternative remedy is available. Accepting the stand of the assessee the High Court held that the notice issued was to be quashed and accordingly quashed the impugned notice dated 14.1.2004.</w:t>
      </w:r>
      <w:r>
        <w:rPr>
          <w:rFonts w:ascii="Times New Roman" w:eastAsia="Times New Roman" w:hAnsi="Times New Roman" w:cs="Times New Roman"/>
          <w:color w:val="000000"/>
          <w:sz w:val="25"/>
          <w:szCs w:val="25"/>
        </w:rPr>
        <w:t>”</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3. </w:t>
      </w:r>
      <w:r w:rsidRPr="002A3BCF">
        <w:rPr>
          <w:rFonts w:ascii="Times New Roman" w:eastAsia="Times New Roman" w:hAnsi="Times New Roman" w:cs="Times New Roman"/>
          <w:color w:val="000000"/>
          <w:sz w:val="25"/>
          <w:szCs w:val="25"/>
        </w:rPr>
        <w:t>Learned counsel for the appellant submitted that the High Court ought not to have entertained the writ petition more particularly when for the assessment year 1997-98 and 1998-99 another Division Bench in Writ Petition Nos. OJC Nos. 16928 of 1998 and 1500 of 2000 had rejected the stand of the assessee. Though it was brought to the notice of the High Court that such is the position, unfortunately the High Court did not even refer to the said decision.</w:t>
      </w:r>
    </w:p>
    <w:p w:rsidR="002A3BCF" w:rsidRPr="002A3BCF" w:rsidRDefault="002A3BCF" w:rsidP="002A3BCF">
      <w:pPr>
        <w:spacing w:after="0" w:line="240" w:lineRule="auto"/>
        <w:ind w:left="210"/>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2A3BCF">
        <w:rPr>
          <w:rFonts w:ascii="Times New Roman" w:eastAsia="Times New Roman" w:hAnsi="Times New Roman" w:cs="Times New Roman"/>
          <w:color w:val="000000"/>
          <w:sz w:val="25"/>
          <w:szCs w:val="25"/>
        </w:rPr>
        <w:t>It is pointed out that in the counter affidavit filed before the High Court, at para 9, specific reference has been made to the judgment dated 9.10.2001 that in the aforesaid two writ petitions similar stand had been rejected.</w:t>
      </w:r>
    </w:p>
    <w:p w:rsidR="002A3BCF" w:rsidRPr="002A3BCF" w:rsidRDefault="002A3BCF" w:rsidP="002A3BCF">
      <w:pPr>
        <w:spacing w:after="0" w:line="240" w:lineRule="auto"/>
        <w:ind w:left="210"/>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A3BCF">
        <w:rPr>
          <w:rFonts w:ascii="Times New Roman" w:eastAsia="Times New Roman" w:hAnsi="Times New Roman" w:cs="Times New Roman"/>
          <w:color w:val="000000"/>
          <w:sz w:val="25"/>
          <w:szCs w:val="25"/>
        </w:rPr>
        <w:t xml:space="preserve">It is pointed out that this Court in </w:t>
      </w:r>
      <w:r w:rsidRPr="002A3BCF">
        <w:rPr>
          <w:rFonts w:ascii="Times New Roman" w:eastAsia="Times New Roman" w:hAnsi="Times New Roman" w:cs="Times New Roman"/>
          <w:i/>
          <w:color w:val="000000"/>
          <w:sz w:val="25"/>
          <w:szCs w:val="25"/>
        </w:rPr>
        <w:t>ICI India Ltd. v. State of Orissa</w:t>
      </w:r>
      <w:r w:rsidRPr="002A3BCF">
        <w:rPr>
          <w:rFonts w:ascii="Times New Roman" w:eastAsia="Times New Roman" w:hAnsi="Times New Roman" w:cs="Times New Roman"/>
          <w:i/>
          <w:color w:val="000000"/>
          <w:sz w:val="20"/>
          <w:szCs w:val="20"/>
          <w:vertAlign w:val="superscript"/>
        </w:rPr>
        <w:t>1</w:t>
      </w:r>
      <w:r w:rsidRPr="002A3BCF">
        <w:rPr>
          <w:rFonts w:ascii="Times New Roman" w:eastAsia="Times New Roman" w:hAnsi="Times New Roman" w:cs="Times New Roman"/>
          <w:i/>
          <w:color w:val="000000"/>
          <w:sz w:val="25"/>
          <w:szCs w:val="25"/>
        </w:rPr>
        <w:t xml:space="preserve"> </w:t>
      </w:r>
      <w:r w:rsidRPr="002A3BCF">
        <w:rPr>
          <w:rFonts w:ascii="Times New Roman" w:eastAsia="Times New Roman" w:hAnsi="Times New Roman" w:cs="Times New Roman"/>
          <w:color w:val="000000"/>
          <w:sz w:val="25"/>
          <w:szCs w:val="25"/>
        </w:rPr>
        <w:t>has upheld the view expressed by the High Court in OJC Nos.16928 of 1998 and 1500 of 2000.</w:t>
      </w:r>
    </w:p>
    <w:p w:rsidR="002A3BCF" w:rsidRPr="002A3BCF" w:rsidRDefault="002A3BCF" w:rsidP="002A3BCF">
      <w:pPr>
        <w:spacing w:after="0" w:line="240" w:lineRule="auto"/>
        <w:ind w:left="210"/>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6. </w:t>
      </w:r>
      <w:r w:rsidRPr="002A3BCF">
        <w:rPr>
          <w:rFonts w:ascii="Times New Roman" w:eastAsia="Times New Roman" w:hAnsi="Times New Roman" w:cs="Times New Roman"/>
          <w:color w:val="000000"/>
          <w:sz w:val="25"/>
          <w:szCs w:val="25"/>
        </w:rPr>
        <w:t>There is no appearance on behalf of respondent-assessee when the matter was called.</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7. </w:t>
      </w:r>
      <w:r w:rsidRPr="002A3BCF">
        <w:rPr>
          <w:rFonts w:ascii="Times New Roman" w:eastAsia="Times New Roman" w:hAnsi="Times New Roman" w:cs="Times New Roman"/>
          <w:color w:val="000000"/>
          <w:sz w:val="25"/>
          <w:szCs w:val="25"/>
        </w:rPr>
        <w:t>The High Court seems to have completely lost sight of the parameters highlighted by this Court in a large n</w:t>
      </w:r>
      <w:r>
        <w:rPr>
          <w:rFonts w:ascii="Times New Roman" w:eastAsia="Times New Roman" w:hAnsi="Times New Roman" w:cs="Times New Roman"/>
          <w:color w:val="000000"/>
          <w:sz w:val="25"/>
          <w:szCs w:val="25"/>
        </w:rPr>
        <w:t>umber of cases relating  to exhaustion  </w:t>
      </w:r>
      <w:r w:rsidRPr="002A3BCF">
        <w:rPr>
          <w:rFonts w:ascii="Times New Roman" w:eastAsia="Times New Roman" w:hAnsi="Times New Roman" w:cs="Times New Roman"/>
          <w:color w:val="000000"/>
          <w:sz w:val="25"/>
          <w:szCs w:val="25"/>
        </w:rPr>
        <w:t>of</w:t>
      </w:r>
      <w:r>
        <w:rPr>
          <w:rFonts w:ascii="Times New Roman" w:eastAsia="Times New Roman" w:hAnsi="Times New Roman" w:cs="Times New Roman"/>
          <w:color w:val="000000"/>
          <w:sz w:val="25"/>
          <w:szCs w:val="25"/>
        </w:rPr>
        <w:t xml:space="preserve"> </w:t>
      </w:r>
      <w:r w:rsidRPr="002A3BCF">
        <w:rPr>
          <w:rFonts w:ascii="Times New Roman" w:eastAsia="Times New Roman" w:hAnsi="Times New Roman" w:cs="Times New Roman"/>
          <w:color w:val="000000"/>
          <w:sz w:val="25"/>
          <w:szCs w:val="25"/>
        </w:rPr>
        <w:t>alternative   remedy. Additionally the High Court did not even refer to the judgment of another Division Bench for the assessment years, 1997-98 and Assessment years 1998-99 in respect of ICI India Ltd. In any event the High Court ought to have referred to the ratio of the decision in the said case. That judicial discipline has not been adhered to. Looked at from any angle, the High Court's judgment is indefensible and is set aside.</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8. </w:t>
      </w:r>
      <w:r w:rsidRPr="002A3BCF">
        <w:rPr>
          <w:rFonts w:ascii="Times New Roman" w:eastAsia="Times New Roman" w:hAnsi="Times New Roman" w:cs="Times New Roman"/>
          <w:color w:val="000000"/>
          <w:sz w:val="25"/>
          <w:szCs w:val="25"/>
        </w:rPr>
        <w:t>The respondent-assessee shall, within a period of eight weeks from today, file its response, if any, to the show cause notice dated 14.1.2004. The Commissioner shall consider the reply to the show cause notice filed, if any, and dispose of the proceeding in accordance with law.</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2A3BCF">
        <w:rPr>
          <w:rFonts w:ascii="Times New Roman" w:eastAsia="Times New Roman" w:hAnsi="Times New Roman" w:cs="Times New Roman"/>
          <w:color w:val="000000"/>
          <w:sz w:val="25"/>
          <w:szCs w:val="25"/>
        </w:rPr>
        <w:t>The appeal is allowed to the aforesaid extent without any order as to costs.</w:t>
      </w:r>
    </w:p>
    <w:p w:rsidR="002A3BCF" w:rsidRPr="002A3BCF" w:rsidRDefault="002A3BCF" w:rsidP="002A3BCF">
      <w:pPr>
        <w:spacing w:after="0" w:line="240" w:lineRule="auto"/>
        <w:ind w:left="210"/>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ind w:left="210"/>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ind w:left="210"/>
        <w:jc w:val="both"/>
        <w:rPr>
          <w:rFonts w:ascii="Times New Roman" w:eastAsia="Times New Roman" w:hAnsi="Times New Roman" w:cs="Times New Roman"/>
          <w:i/>
          <w:color w:val="000000"/>
          <w:sz w:val="25"/>
          <w:szCs w:val="25"/>
        </w:rPr>
      </w:pPr>
      <w:r w:rsidRPr="002A3BCF">
        <w:rPr>
          <w:rFonts w:ascii="Times New Roman" w:eastAsia="Times New Roman" w:hAnsi="Times New Roman" w:cs="Times New Roman"/>
          <w:i/>
          <w:color w:val="000000"/>
          <w:sz w:val="25"/>
          <w:szCs w:val="25"/>
        </w:rPr>
        <w:t>                          </w:t>
      </w:r>
    </w:p>
    <w:p w:rsidR="002A3BCF" w:rsidRPr="002A3BCF" w:rsidRDefault="002A3BCF" w:rsidP="002A3BCF">
      <w:pPr>
        <w:spacing w:after="0" w:line="240" w:lineRule="auto"/>
        <w:ind w:left="210"/>
        <w:jc w:val="both"/>
        <w:rPr>
          <w:rFonts w:ascii="Times New Roman" w:eastAsia="Times New Roman" w:hAnsi="Times New Roman" w:cs="Times New Roman"/>
          <w:i/>
          <w:color w:val="000000"/>
          <w:sz w:val="25"/>
          <w:szCs w:val="25"/>
        </w:rPr>
      </w:pPr>
      <w:r w:rsidRPr="002A3BCF">
        <w:rPr>
          <w:rFonts w:ascii="Times New Roman" w:eastAsia="Times New Roman" w:hAnsi="Times New Roman" w:cs="Times New Roman"/>
          <w:i/>
          <w:color w:val="000000"/>
          <w:sz w:val="25"/>
          <w:szCs w:val="25"/>
        </w:rPr>
        <w:t> Judgment Referred.</w:t>
      </w:r>
    </w:p>
    <w:p w:rsidR="002A3BCF" w:rsidRPr="002A3BCF" w:rsidRDefault="002A3BCF" w:rsidP="002A3BCF">
      <w:pPr>
        <w:spacing w:after="0" w:line="240" w:lineRule="auto"/>
        <w:ind w:left="210"/>
        <w:jc w:val="both"/>
        <w:rPr>
          <w:rFonts w:ascii="Times New Roman" w:eastAsia="Times New Roman" w:hAnsi="Times New Roman" w:cs="Times New Roman"/>
          <w:i/>
          <w:color w:val="000000"/>
          <w:sz w:val="20"/>
          <w:szCs w:val="20"/>
        </w:rPr>
      </w:pPr>
      <w:r w:rsidRPr="002A3BCF">
        <w:rPr>
          <w:rFonts w:ascii="Times New Roman" w:eastAsia="Times New Roman" w:hAnsi="Times New Roman" w:cs="Times New Roman"/>
          <w:i/>
          <w:color w:val="000000"/>
          <w:sz w:val="20"/>
          <w:szCs w:val="20"/>
          <w:vertAlign w:val="superscript"/>
        </w:rPr>
        <w:lastRenderedPageBreak/>
        <w:t>1</w:t>
      </w:r>
      <w:r w:rsidRPr="002A3BCF">
        <w:rPr>
          <w:rFonts w:ascii="Times New Roman" w:eastAsia="Times New Roman" w:hAnsi="Times New Roman" w:cs="Times New Roman"/>
          <w:i/>
          <w:color w:val="000000"/>
          <w:sz w:val="20"/>
          <w:szCs w:val="20"/>
        </w:rPr>
        <w:t>(2007) 10 SCR 0433</w:t>
      </w:r>
    </w:p>
    <w:p w:rsidR="002A3BCF" w:rsidRPr="002A3BCF" w:rsidRDefault="002A3BCF" w:rsidP="002A3BCF">
      <w:pPr>
        <w:spacing w:after="0" w:line="240" w:lineRule="auto"/>
        <w:ind w:left="210"/>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2A3BCF" w:rsidRPr="002A3BCF" w:rsidRDefault="002A3BCF" w:rsidP="002A3BCF">
      <w:pPr>
        <w:spacing w:after="0" w:line="240" w:lineRule="auto"/>
        <w:ind w:left="210"/>
        <w:jc w:val="both"/>
        <w:rPr>
          <w:rFonts w:ascii="Times New Roman" w:eastAsia="Times New Roman" w:hAnsi="Times New Roman" w:cs="Times New Roman"/>
          <w:color w:val="000000"/>
          <w:sz w:val="25"/>
          <w:szCs w:val="25"/>
        </w:rPr>
      </w:pPr>
      <w:r w:rsidRPr="002A3BCF">
        <w:rPr>
          <w:rFonts w:ascii="Times New Roman" w:eastAsia="Times New Roman" w:hAnsi="Times New Roman" w:cs="Times New Roman"/>
          <w:color w:val="000000"/>
          <w:sz w:val="25"/>
          <w:szCs w:val="25"/>
        </w:rPr>
        <w:t> </w:t>
      </w:r>
    </w:p>
    <w:p w:rsidR="00070728" w:rsidRPr="002A3BCF" w:rsidRDefault="00070728" w:rsidP="002A3BCF">
      <w:pPr>
        <w:spacing w:after="0" w:line="240" w:lineRule="auto"/>
        <w:jc w:val="both"/>
        <w:rPr>
          <w:sz w:val="25"/>
          <w:szCs w:val="25"/>
        </w:rPr>
      </w:pPr>
    </w:p>
    <w:sectPr w:rsidR="00070728" w:rsidRPr="002A3BCF" w:rsidSect="0007072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E91" w:rsidRDefault="00E85E91" w:rsidP="002A3BCF">
      <w:pPr>
        <w:spacing w:after="0" w:line="240" w:lineRule="auto"/>
      </w:pPr>
      <w:r>
        <w:separator/>
      </w:r>
    </w:p>
  </w:endnote>
  <w:endnote w:type="continuationSeparator" w:id="1">
    <w:p w:rsidR="00E85E91" w:rsidRDefault="00E85E91" w:rsidP="002A3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851064"/>
      <w:docPartObj>
        <w:docPartGallery w:val="Page Numbers (Bottom of Page)"/>
        <w:docPartUnique/>
      </w:docPartObj>
    </w:sdtPr>
    <w:sdtContent>
      <w:p w:rsidR="002A3BCF" w:rsidRPr="004B7E30" w:rsidRDefault="002A3BCF">
        <w:pPr>
          <w:pStyle w:val="Footer"/>
          <w:jc w:val="center"/>
          <w:rPr>
            <w:rFonts w:ascii="Times New Roman" w:hAnsi="Times New Roman" w:cs="Times New Roman"/>
          </w:rPr>
        </w:pPr>
        <w:r w:rsidRPr="004B7E30">
          <w:rPr>
            <w:rFonts w:ascii="Times New Roman" w:hAnsi="Times New Roman" w:cs="Times New Roman"/>
          </w:rPr>
          <w:t xml:space="preserve">                                                    </w:t>
        </w:r>
        <w:r w:rsidR="004B7E30" w:rsidRPr="004B7E30">
          <w:rPr>
            <w:rFonts w:ascii="Times New Roman" w:hAnsi="Times New Roman" w:cs="Times New Roman"/>
          </w:rPr>
          <w:t xml:space="preserve">           </w:t>
        </w:r>
        <w:r w:rsidRPr="004B7E30">
          <w:rPr>
            <w:rFonts w:ascii="Times New Roman" w:hAnsi="Times New Roman" w:cs="Times New Roman"/>
          </w:rPr>
          <w:t xml:space="preserve"> </w:t>
        </w:r>
        <w:r w:rsidRPr="004B7E30">
          <w:rPr>
            <w:rFonts w:ascii="Times New Roman" w:hAnsi="Times New Roman" w:cs="Times New Roman"/>
          </w:rPr>
          <w:fldChar w:fldCharType="begin"/>
        </w:r>
        <w:r w:rsidRPr="004B7E30">
          <w:rPr>
            <w:rFonts w:ascii="Times New Roman" w:hAnsi="Times New Roman" w:cs="Times New Roman"/>
          </w:rPr>
          <w:instrText xml:space="preserve"> PAGE   \* MERGEFORMAT </w:instrText>
        </w:r>
        <w:r w:rsidRPr="004B7E30">
          <w:rPr>
            <w:rFonts w:ascii="Times New Roman" w:hAnsi="Times New Roman" w:cs="Times New Roman"/>
          </w:rPr>
          <w:fldChar w:fldCharType="separate"/>
        </w:r>
        <w:r w:rsidR="004B7E30">
          <w:rPr>
            <w:rFonts w:ascii="Times New Roman" w:hAnsi="Times New Roman" w:cs="Times New Roman"/>
            <w:noProof/>
          </w:rPr>
          <w:t>1</w:t>
        </w:r>
        <w:r w:rsidRPr="004B7E30">
          <w:rPr>
            <w:rFonts w:ascii="Times New Roman" w:hAnsi="Times New Roman" w:cs="Times New Roman"/>
          </w:rPr>
          <w:fldChar w:fldCharType="end"/>
        </w:r>
        <w:r w:rsidRPr="004B7E30">
          <w:rPr>
            <w:rFonts w:ascii="Times New Roman" w:hAnsi="Times New Roman" w:cs="Times New Roman"/>
          </w:rPr>
          <w:t xml:space="preserve">                               </w:t>
        </w:r>
        <w:r w:rsidR="004B7E30" w:rsidRPr="004B7E30">
          <w:rPr>
            <w:rFonts w:ascii="Times New Roman" w:hAnsi="Times New Roman" w:cs="Times New Roman"/>
          </w:rPr>
          <w:t xml:space="preserve">        </w:t>
        </w:r>
        <w:r w:rsidRPr="004B7E30">
          <w:rPr>
            <w:rFonts w:ascii="Times New Roman" w:hAnsi="Times New Roman" w:cs="Times New Roman"/>
          </w:rPr>
          <w:t xml:space="preserve">                                 SpotLaw</w:t>
        </w:r>
      </w:p>
    </w:sdtContent>
  </w:sdt>
  <w:p w:rsidR="002A3BCF" w:rsidRPr="004B7E30" w:rsidRDefault="002A3BC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E91" w:rsidRDefault="00E85E91" w:rsidP="002A3BCF">
      <w:pPr>
        <w:spacing w:after="0" w:line="240" w:lineRule="auto"/>
      </w:pPr>
      <w:r>
        <w:separator/>
      </w:r>
    </w:p>
  </w:footnote>
  <w:footnote w:type="continuationSeparator" w:id="1">
    <w:p w:rsidR="00E85E91" w:rsidRDefault="00E85E91" w:rsidP="002A3B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A3BCF"/>
    <w:rsid w:val="00070728"/>
    <w:rsid w:val="002A3BCF"/>
    <w:rsid w:val="004B7E30"/>
    <w:rsid w:val="00E85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3B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BCF"/>
  </w:style>
  <w:style w:type="paragraph" w:styleId="Footer">
    <w:name w:val="footer"/>
    <w:basedOn w:val="Normal"/>
    <w:link w:val="FooterChar"/>
    <w:uiPriority w:val="99"/>
    <w:unhideWhenUsed/>
    <w:rsid w:val="002A3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CF"/>
  </w:style>
</w:styles>
</file>

<file path=word/webSettings.xml><?xml version="1.0" encoding="utf-8"?>
<w:webSettings xmlns:r="http://schemas.openxmlformats.org/officeDocument/2006/relationships" xmlns:w="http://schemas.openxmlformats.org/wordprocessingml/2006/main">
  <w:divs>
    <w:div w:id="27972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2016-01-07T12:12:00Z</dcterms:created>
  <dcterms:modified xsi:type="dcterms:W3CDTF">2016-01-07T12:32:00Z</dcterms:modified>
</cp:coreProperties>
</file>