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15" w:rsidRPr="00643C9B" w:rsidRDefault="00643C9B" w:rsidP="00643C9B">
      <w:pPr>
        <w:spacing w:after="0" w:line="240" w:lineRule="auto"/>
        <w:jc w:val="center"/>
        <w:rPr>
          <w:rFonts w:ascii="Times New Roman" w:eastAsia="Times New Roman" w:hAnsi="Times New Roman" w:cs="Times New Roman"/>
          <w:b/>
          <w:bCs/>
          <w:sz w:val="25"/>
          <w:szCs w:val="25"/>
        </w:rPr>
      </w:pPr>
      <w:r w:rsidRPr="00643C9B">
        <w:rPr>
          <w:rFonts w:ascii="Times New Roman" w:eastAsia="Times New Roman" w:hAnsi="Times New Roman" w:cs="Times New Roman"/>
          <w:b/>
          <w:bCs/>
          <w:sz w:val="25"/>
          <w:szCs w:val="25"/>
        </w:rPr>
        <w:t>SUPREME COURT OF INDIA</w:t>
      </w:r>
    </w:p>
    <w:p w:rsidR="00643C9B" w:rsidRPr="00643C9B" w:rsidRDefault="00643C9B" w:rsidP="00643C9B">
      <w:pPr>
        <w:spacing w:after="0" w:line="240" w:lineRule="auto"/>
        <w:jc w:val="center"/>
        <w:rPr>
          <w:rFonts w:ascii="Times New Roman" w:eastAsia="Times New Roman" w:hAnsi="Times New Roman" w:cs="Times New Roman"/>
          <w:bCs/>
          <w:sz w:val="25"/>
          <w:szCs w:val="25"/>
        </w:rPr>
      </w:pPr>
    </w:p>
    <w:p w:rsidR="00643C9B" w:rsidRDefault="00643C9B" w:rsidP="00643C9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of India</w:t>
      </w:r>
    </w:p>
    <w:p w:rsidR="00643C9B" w:rsidRDefault="00643C9B" w:rsidP="00643C9B">
      <w:pPr>
        <w:spacing w:after="0" w:line="240" w:lineRule="auto"/>
        <w:jc w:val="center"/>
        <w:rPr>
          <w:rFonts w:ascii="Times New Roman" w:eastAsia="Times New Roman" w:hAnsi="Times New Roman" w:cs="Times New Roman"/>
          <w:bCs/>
          <w:sz w:val="25"/>
          <w:szCs w:val="25"/>
        </w:rPr>
      </w:pPr>
    </w:p>
    <w:p w:rsidR="00643C9B" w:rsidRDefault="00643C9B" w:rsidP="00643C9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43C9B" w:rsidRDefault="00643C9B" w:rsidP="00643C9B">
      <w:pPr>
        <w:spacing w:after="0" w:line="240" w:lineRule="auto"/>
        <w:jc w:val="center"/>
        <w:rPr>
          <w:rFonts w:ascii="Times New Roman" w:eastAsia="Times New Roman" w:hAnsi="Times New Roman" w:cs="Times New Roman"/>
          <w:bCs/>
          <w:sz w:val="25"/>
          <w:szCs w:val="25"/>
        </w:rPr>
      </w:pPr>
    </w:p>
    <w:p w:rsidR="00643C9B" w:rsidRDefault="00F51115" w:rsidP="00643C9B">
      <w:pPr>
        <w:spacing w:after="0" w:line="240" w:lineRule="auto"/>
        <w:jc w:val="center"/>
        <w:rPr>
          <w:rFonts w:ascii="Times New Roman" w:eastAsia="Times New Roman" w:hAnsi="Times New Roman" w:cs="Times New Roman"/>
          <w:bCs/>
          <w:sz w:val="25"/>
          <w:szCs w:val="25"/>
        </w:rPr>
      </w:pPr>
      <w:r w:rsidRPr="00643C9B">
        <w:rPr>
          <w:rFonts w:ascii="Times New Roman" w:eastAsia="Times New Roman" w:hAnsi="Times New Roman" w:cs="Times New Roman"/>
          <w:bCs/>
          <w:sz w:val="25"/>
          <w:szCs w:val="25"/>
        </w:rPr>
        <w:t xml:space="preserve">P.S. Dayal Prasad </w:t>
      </w:r>
      <w:r w:rsidR="00643C9B">
        <w:rPr>
          <w:rFonts w:ascii="Times New Roman" w:eastAsia="Times New Roman" w:hAnsi="Times New Roman" w:cs="Times New Roman"/>
          <w:bCs/>
          <w:sz w:val="25"/>
          <w:szCs w:val="25"/>
        </w:rPr>
        <w:t>&amp;</w:t>
      </w:r>
      <w:r w:rsidRPr="00643C9B">
        <w:rPr>
          <w:rFonts w:ascii="Times New Roman" w:eastAsia="Times New Roman" w:hAnsi="Times New Roman" w:cs="Times New Roman"/>
          <w:bCs/>
          <w:sz w:val="25"/>
          <w:szCs w:val="25"/>
        </w:rPr>
        <w:t xml:space="preserve"> Anr</w:t>
      </w:r>
      <w:r w:rsidR="00643C9B">
        <w:rPr>
          <w:rFonts w:ascii="Times New Roman" w:eastAsia="Times New Roman" w:hAnsi="Times New Roman" w:cs="Times New Roman"/>
          <w:bCs/>
          <w:sz w:val="25"/>
          <w:szCs w:val="25"/>
        </w:rPr>
        <w:t>.</w:t>
      </w:r>
    </w:p>
    <w:p w:rsidR="00643C9B" w:rsidRDefault="00643C9B" w:rsidP="00643C9B">
      <w:pPr>
        <w:spacing w:after="0" w:line="240" w:lineRule="auto"/>
        <w:jc w:val="center"/>
        <w:rPr>
          <w:rFonts w:ascii="Times New Roman" w:eastAsia="Times New Roman" w:hAnsi="Times New Roman" w:cs="Times New Roman"/>
          <w:bCs/>
          <w:sz w:val="25"/>
          <w:szCs w:val="25"/>
        </w:rPr>
      </w:pPr>
    </w:p>
    <w:p w:rsidR="00643C9B" w:rsidRDefault="00643C9B" w:rsidP="0064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 </w:t>
      </w:r>
      <w:r w:rsidRPr="00643C9B">
        <w:rPr>
          <w:rFonts w:ascii="Times New Roman" w:eastAsia="Times New Roman" w:hAnsi="Times New Roman" w:cs="Times New Roman"/>
          <w:sz w:val="25"/>
          <w:szCs w:val="25"/>
        </w:rPr>
        <w:t>2077 of 2008</w:t>
      </w:r>
    </w:p>
    <w:p w:rsidR="00643C9B" w:rsidRPr="00643C9B" w:rsidRDefault="00643C9B" w:rsidP="0064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51115" w:rsidRDefault="00643C9B" w:rsidP="00643C9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 Naolekar and </w:t>
      </w:r>
      <w:r w:rsidR="00F51115" w:rsidRPr="00643C9B">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643C9B" w:rsidRDefault="00643C9B" w:rsidP="00643C9B">
      <w:pPr>
        <w:spacing w:after="0" w:line="240" w:lineRule="auto"/>
        <w:jc w:val="center"/>
        <w:rPr>
          <w:rFonts w:ascii="Times New Roman" w:eastAsia="Times New Roman" w:hAnsi="Times New Roman" w:cs="Times New Roman"/>
          <w:bCs/>
          <w:sz w:val="25"/>
          <w:szCs w:val="25"/>
        </w:rPr>
      </w:pPr>
    </w:p>
    <w:p w:rsidR="00F51115" w:rsidRDefault="00643C9B" w:rsidP="0064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24.03.</w:t>
      </w:r>
      <w:r w:rsidRPr="00643C9B">
        <w:rPr>
          <w:rFonts w:ascii="Times New Roman" w:eastAsia="Times New Roman" w:hAnsi="Times New Roman" w:cs="Times New Roman"/>
          <w:bCs/>
          <w:sz w:val="25"/>
          <w:szCs w:val="25"/>
        </w:rPr>
        <w:t>2008</w:t>
      </w:r>
    </w:p>
    <w:p w:rsidR="00643C9B" w:rsidRPr="00643C9B" w:rsidRDefault="00643C9B" w:rsidP="0064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43C9B" w:rsidRDefault="00643C9B" w:rsidP="00643C9B">
      <w:pPr>
        <w:spacing w:after="0" w:line="240" w:lineRule="auto"/>
        <w:jc w:val="center"/>
        <w:rPr>
          <w:rFonts w:ascii="Times New Roman" w:eastAsia="Times New Roman" w:hAnsi="Times New Roman" w:cs="Times New Roman"/>
          <w:b/>
          <w:sz w:val="25"/>
          <w:szCs w:val="25"/>
        </w:rPr>
      </w:pPr>
      <w:r w:rsidRPr="00643C9B">
        <w:rPr>
          <w:rFonts w:ascii="Times New Roman" w:eastAsia="Times New Roman" w:hAnsi="Times New Roman" w:cs="Times New Roman"/>
          <w:b/>
          <w:sz w:val="25"/>
          <w:szCs w:val="25"/>
        </w:rPr>
        <w:t>ORDER</w:t>
      </w:r>
    </w:p>
    <w:p w:rsidR="00643C9B" w:rsidRPr="00643C9B" w:rsidRDefault="00643C9B" w:rsidP="00643C9B">
      <w:pPr>
        <w:spacing w:after="0" w:line="240" w:lineRule="auto"/>
        <w:jc w:val="both"/>
        <w:rPr>
          <w:rFonts w:ascii="Times New Roman" w:eastAsia="Times New Roman" w:hAnsi="Times New Roman" w:cs="Times New Roman"/>
          <w:b/>
          <w:sz w:val="25"/>
          <w:szCs w:val="25"/>
        </w:rPr>
      </w:pPr>
    </w:p>
    <w:p w:rsidR="00F51115" w:rsidRDefault="00643C9B" w:rsidP="00643C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[Arising Out of SLP</w:t>
      </w:r>
      <w:r w:rsidRPr="00643C9B">
        <w:rPr>
          <w:rFonts w:ascii="Times New Roman" w:eastAsia="Times New Roman" w:hAnsi="Times New Roman" w:cs="Times New Roman"/>
          <w:sz w:val="25"/>
          <w:szCs w:val="25"/>
        </w:rPr>
        <w:t xml:space="preserve"> (Civil) No.20998 </w:t>
      </w:r>
      <w:r>
        <w:rPr>
          <w:rFonts w:ascii="Times New Roman" w:eastAsia="Times New Roman" w:hAnsi="Times New Roman" w:cs="Times New Roman"/>
          <w:sz w:val="25"/>
          <w:szCs w:val="25"/>
        </w:rPr>
        <w:t>o</w:t>
      </w:r>
      <w:r w:rsidRPr="00643C9B">
        <w:rPr>
          <w:rFonts w:ascii="Times New Roman" w:eastAsia="Times New Roman" w:hAnsi="Times New Roman" w:cs="Times New Roman"/>
          <w:sz w:val="25"/>
          <w:szCs w:val="25"/>
        </w:rPr>
        <w:t>f 2005]</w:t>
      </w:r>
    </w:p>
    <w:p w:rsidR="00643C9B" w:rsidRPr="00643C9B" w:rsidRDefault="00643C9B" w:rsidP="00643C9B">
      <w:pPr>
        <w:spacing w:after="0" w:line="240" w:lineRule="auto"/>
        <w:jc w:val="both"/>
        <w:rPr>
          <w:rFonts w:ascii="Times New Roman" w:eastAsia="Times New Roman" w:hAnsi="Times New Roman" w:cs="Times New Roman"/>
          <w:sz w:val="25"/>
          <w:szCs w:val="25"/>
        </w:rPr>
      </w:pPr>
    </w:p>
    <w:p w:rsidR="00F51115" w:rsidRDefault="00F51115" w:rsidP="00643C9B">
      <w:pPr>
        <w:spacing w:after="0" w:line="240" w:lineRule="auto"/>
        <w:jc w:val="both"/>
        <w:rPr>
          <w:rFonts w:ascii="Times New Roman" w:eastAsia="Times New Roman" w:hAnsi="Times New Roman" w:cs="Times New Roman"/>
          <w:sz w:val="25"/>
          <w:szCs w:val="25"/>
        </w:rPr>
      </w:pPr>
      <w:r w:rsidRPr="00643C9B">
        <w:rPr>
          <w:rFonts w:ascii="Times New Roman" w:eastAsia="Times New Roman" w:hAnsi="Times New Roman" w:cs="Times New Roman"/>
          <w:sz w:val="25"/>
          <w:szCs w:val="25"/>
        </w:rPr>
        <w:t>1. Delay condoned.</w:t>
      </w:r>
    </w:p>
    <w:p w:rsidR="00643C9B" w:rsidRPr="00643C9B" w:rsidRDefault="00643C9B" w:rsidP="00643C9B">
      <w:pPr>
        <w:spacing w:after="0" w:line="240" w:lineRule="auto"/>
        <w:jc w:val="both"/>
        <w:rPr>
          <w:rFonts w:ascii="Times New Roman" w:eastAsia="Times New Roman" w:hAnsi="Times New Roman" w:cs="Times New Roman"/>
          <w:sz w:val="25"/>
          <w:szCs w:val="25"/>
        </w:rPr>
      </w:pPr>
    </w:p>
    <w:p w:rsidR="00F51115" w:rsidRDefault="00F51115" w:rsidP="00643C9B">
      <w:pPr>
        <w:spacing w:after="0" w:line="240" w:lineRule="auto"/>
        <w:jc w:val="both"/>
        <w:rPr>
          <w:rFonts w:ascii="Times New Roman" w:eastAsia="Times New Roman" w:hAnsi="Times New Roman" w:cs="Times New Roman"/>
          <w:sz w:val="25"/>
          <w:szCs w:val="25"/>
        </w:rPr>
      </w:pPr>
      <w:r w:rsidRPr="00643C9B">
        <w:rPr>
          <w:rFonts w:ascii="Times New Roman" w:eastAsia="Times New Roman" w:hAnsi="Times New Roman" w:cs="Times New Roman"/>
          <w:sz w:val="25"/>
          <w:szCs w:val="25"/>
        </w:rPr>
        <w:t>2. Leave granted.</w:t>
      </w:r>
    </w:p>
    <w:p w:rsidR="00643C9B" w:rsidRPr="00643C9B" w:rsidRDefault="00643C9B" w:rsidP="00643C9B">
      <w:pPr>
        <w:spacing w:after="0" w:line="240" w:lineRule="auto"/>
        <w:jc w:val="both"/>
        <w:rPr>
          <w:rFonts w:ascii="Times New Roman" w:eastAsia="Times New Roman" w:hAnsi="Times New Roman" w:cs="Times New Roman"/>
          <w:sz w:val="25"/>
          <w:szCs w:val="25"/>
        </w:rPr>
      </w:pPr>
    </w:p>
    <w:p w:rsidR="00F51115" w:rsidRDefault="00F51115" w:rsidP="00643C9B">
      <w:pPr>
        <w:spacing w:after="0" w:line="240" w:lineRule="auto"/>
        <w:jc w:val="both"/>
        <w:rPr>
          <w:rFonts w:ascii="Times New Roman" w:eastAsia="Times New Roman" w:hAnsi="Times New Roman" w:cs="Times New Roman"/>
          <w:sz w:val="25"/>
          <w:szCs w:val="25"/>
        </w:rPr>
      </w:pPr>
      <w:r w:rsidRPr="00643C9B">
        <w:rPr>
          <w:rFonts w:ascii="Times New Roman" w:eastAsia="Times New Roman" w:hAnsi="Times New Roman" w:cs="Times New Roman"/>
          <w:sz w:val="25"/>
          <w:szCs w:val="25"/>
        </w:rPr>
        <w:t>3. Notice under </w:t>
      </w:r>
      <w:hyperlink r:id="rId6" w:history="1">
        <w:r w:rsidRPr="00643C9B">
          <w:rPr>
            <w:rFonts w:ascii="Times New Roman" w:eastAsia="Times New Roman" w:hAnsi="Times New Roman" w:cs="Times New Roman"/>
            <w:sz w:val="25"/>
            <w:szCs w:val="25"/>
          </w:rPr>
          <w:t>Section 7(1)</w:t>
        </w:r>
      </w:hyperlink>
      <w:r w:rsidRPr="00643C9B">
        <w:rPr>
          <w:rFonts w:ascii="Times New Roman" w:eastAsia="Times New Roman" w:hAnsi="Times New Roman" w:cs="Times New Roman"/>
          <w:sz w:val="25"/>
          <w:szCs w:val="25"/>
        </w:rPr>
        <w:t> of the Requisitioning and Acquisition of Immovable Property Act, 1952 (hereinafter referred to as "the Act") for acquisition of 8.13 acres of land belonging to respondent No. 1 was issued on 26.2.1975. On 5.1.1977, Notification in Form 'J' was published. On 28.10.1985, the competent authority recommended compensation. The claimant was not satisfied with the compensation awarded. The matter was referred to the District Judge, who was appointed as the sole Arbitrator under the Act. The Arbitrator passed award on 23.3.1989 wherein apart from enhancing the compensation, the Arbitrator gave 6% p.a. interest over the amount of enhanced compensation. The Union of India as well as the claimant went in appeal before the High Court and the High Court by the impugned order dated 25.4.2003 further enhanced the compensation. Over and above the enhanced compensation, it awarded solatium at the rate of 15% and 6% interest.</w:t>
      </w:r>
    </w:p>
    <w:p w:rsidR="00643C9B" w:rsidRPr="00643C9B" w:rsidRDefault="00643C9B" w:rsidP="00643C9B">
      <w:pPr>
        <w:spacing w:after="0" w:line="240" w:lineRule="auto"/>
        <w:jc w:val="both"/>
        <w:rPr>
          <w:rFonts w:ascii="Times New Roman" w:eastAsia="Times New Roman" w:hAnsi="Times New Roman" w:cs="Times New Roman"/>
          <w:sz w:val="25"/>
          <w:szCs w:val="25"/>
        </w:rPr>
      </w:pPr>
    </w:p>
    <w:p w:rsidR="00F51115" w:rsidRDefault="00F51115" w:rsidP="00643C9B">
      <w:pPr>
        <w:spacing w:after="0" w:line="240" w:lineRule="auto"/>
        <w:jc w:val="both"/>
        <w:rPr>
          <w:rFonts w:ascii="Times New Roman" w:eastAsia="Times New Roman" w:hAnsi="Times New Roman" w:cs="Times New Roman"/>
          <w:sz w:val="25"/>
          <w:szCs w:val="25"/>
        </w:rPr>
      </w:pPr>
      <w:r w:rsidRPr="00643C9B">
        <w:rPr>
          <w:rFonts w:ascii="Times New Roman" w:eastAsia="Times New Roman" w:hAnsi="Times New Roman" w:cs="Times New Roman"/>
          <w:sz w:val="25"/>
          <w:szCs w:val="25"/>
        </w:rPr>
        <w:t>4. Aggrieved by the said order, the Union of India is in appeal before us by way of special leave petition.</w:t>
      </w:r>
    </w:p>
    <w:p w:rsidR="00643C9B" w:rsidRPr="00643C9B" w:rsidRDefault="00643C9B" w:rsidP="00643C9B">
      <w:pPr>
        <w:spacing w:after="0" w:line="240" w:lineRule="auto"/>
        <w:jc w:val="both"/>
        <w:rPr>
          <w:rFonts w:ascii="Times New Roman" w:eastAsia="Times New Roman" w:hAnsi="Times New Roman" w:cs="Times New Roman"/>
          <w:sz w:val="25"/>
          <w:szCs w:val="25"/>
        </w:rPr>
      </w:pPr>
    </w:p>
    <w:p w:rsidR="00F51115" w:rsidRDefault="00F51115" w:rsidP="00643C9B">
      <w:pPr>
        <w:spacing w:after="0" w:line="240" w:lineRule="auto"/>
        <w:jc w:val="both"/>
        <w:rPr>
          <w:rFonts w:ascii="Times New Roman" w:eastAsia="Times New Roman" w:hAnsi="Times New Roman" w:cs="Times New Roman"/>
          <w:sz w:val="25"/>
          <w:szCs w:val="25"/>
        </w:rPr>
      </w:pPr>
      <w:r w:rsidRPr="00643C9B">
        <w:rPr>
          <w:rFonts w:ascii="Times New Roman" w:eastAsia="Times New Roman" w:hAnsi="Times New Roman" w:cs="Times New Roman"/>
          <w:sz w:val="25"/>
          <w:szCs w:val="25"/>
        </w:rPr>
        <w:t>5. It is contended by learned Additional Solicitor General appearing for the Union of India that on the awarded amount there is no provision for grant of either solatium or the interest and, therefore, the High Court has committed an error in awarding the compensation under those heads. The position in law is conceded by learned counsel for Respondent No.1- claimant. However, he has submitted that considering the fact that the competent authority was appointed in the year 1985, nearly after 8 years from the date of publication of the Notification in Form 'J', the interest and solatium granted may not be directed to be refunded. Both learned counsel have relied upon the decision in the case of </w:t>
      </w:r>
      <w:hyperlink r:id="rId7" w:history="1">
        <w:r w:rsidRPr="00643C9B">
          <w:rPr>
            <w:rFonts w:ascii="Times New Roman" w:eastAsia="Times New Roman" w:hAnsi="Times New Roman" w:cs="Times New Roman"/>
            <w:i/>
            <w:sz w:val="25"/>
            <w:szCs w:val="25"/>
          </w:rPr>
          <w:t xml:space="preserve">Union Of India v. Hari </w:t>
        </w:r>
        <w:r w:rsidRPr="00643C9B">
          <w:rPr>
            <w:rFonts w:ascii="Times New Roman" w:eastAsia="Times New Roman" w:hAnsi="Times New Roman" w:cs="Times New Roman"/>
            <w:i/>
            <w:sz w:val="25"/>
            <w:szCs w:val="25"/>
          </w:rPr>
          <w:lastRenderedPageBreak/>
          <w:t>Krishan Khosla</w:t>
        </w:r>
      </w:hyperlink>
      <w:r w:rsidR="00643C9B" w:rsidRPr="00643C9B">
        <w:rPr>
          <w:rFonts w:ascii="Times New Roman" w:hAnsi="Times New Roman" w:cs="Times New Roman"/>
          <w:i/>
          <w:sz w:val="20"/>
          <w:szCs w:val="20"/>
          <w:vertAlign w:val="superscript"/>
        </w:rPr>
        <w:t>1</w:t>
      </w:r>
      <w:r w:rsidRPr="00643C9B">
        <w:rPr>
          <w:rFonts w:ascii="Times New Roman" w:eastAsia="Times New Roman" w:hAnsi="Times New Roman" w:cs="Times New Roman"/>
          <w:i/>
          <w:sz w:val="25"/>
          <w:szCs w:val="25"/>
        </w:rPr>
        <w:t xml:space="preserve">, </w:t>
      </w:r>
      <w:r w:rsidRPr="00643C9B">
        <w:rPr>
          <w:rFonts w:ascii="Times New Roman" w:eastAsia="Times New Roman" w:hAnsi="Times New Roman" w:cs="Times New Roman"/>
          <w:sz w:val="25"/>
          <w:szCs w:val="25"/>
        </w:rPr>
        <w:t>wherein a 3-Judge Bench of this Court while considering the provisions of Requisitioning and Acquisition of Immovable Property Act, 1952, has held that the provisions for grant of solatium and interest on the amount of compensation under the </w:t>
      </w:r>
      <w:hyperlink r:id="rId8" w:history="1">
        <w:r w:rsidRPr="00643C9B">
          <w:rPr>
            <w:rFonts w:ascii="Times New Roman" w:eastAsia="Times New Roman" w:hAnsi="Times New Roman" w:cs="Times New Roman"/>
            <w:sz w:val="25"/>
            <w:szCs w:val="25"/>
          </w:rPr>
          <w:t>Land Acquisition Act</w:t>
        </w:r>
      </w:hyperlink>
      <w:r w:rsidRPr="00643C9B">
        <w:rPr>
          <w:rFonts w:ascii="Times New Roman" w:eastAsia="Times New Roman" w:hAnsi="Times New Roman" w:cs="Times New Roman"/>
          <w:sz w:val="25"/>
          <w:szCs w:val="25"/>
        </w:rPr>
        <w:t>, cannot be read into the provisions of the Act of 1952.</w:t>
      </w:r>
    </w:p>
    <w:p w:rsidR="00643C9B" w:rsidRPr="00643C9B" w:rsidRDefault="00643C9B" w:rsidP="00643C9B">
      <w:pPr>
        <w:spacing w:after="0" w:line="240" w:lineRule="auto"/>
        <w:jc w:val="both"/>
        <w:rPr>
          <w:rFonts w:ascii="Times New Roman" w:eastAsia="Times New Roman" w:hAnsi="Times New Roman" w:cs="Times New Roman"/>
          <w:sz w:val="25"/>
          <w:szCs w:val="25"/>
        </w:rPr>
      </w:pPr>
    </w:p>
    <w:p w:rsidR="00F51115" w:rsidRDefault="00F51115" w:rsidP="00643C9B">
      <w:pPr>
        <w:spacing w:after="0" w:line="240" w:lineRule="auto"/>
        <w:jc w:val="both"/>
        <w:rPr>
          <w:rFonts w:ascii="Times New Roman" w:eastAsia="Times New Roman" w:hAnsi="Times New Roman" w:cs="Times New Roman"/>
          <w:sz w:val="25"/>
          <w:szCs w:val="25"/>
        </w:rPr>
      </w:pPr>
      <w:r w:rsidRPr="00643C9B">
        <w:rPr>
          <w:rFonts w:ascii="Times New Roman" w:eastAsia="Times New Roman" w:hAnsi="Times New Roman" w:cs="Times New Roman"/>
          <w:sz w:val="25"/>
          <w:szCs w:val="25"/>
        </w:rPr>
        <w:t>5. In view of the above pronouncement by a 3-Judge Bench of this Court, the High Court has committed an error in giving 15% solatium and 6% interest over the amount of compensation. However, considering the fact that although the land had been acquired by issuance of declaration on 5.1.1977 but the authority having been appointed after 8 years for determining the compensation, we do not find it appropriate to set aside the order of the High Court so far as the grant of 6% interest over the enhanced amount is concerned. In view of the settled legal position, we set aside the order of the High Court in respect of grant of 15% solatium.</w:t>
      </w:r>
    </w:p>
    <w:p w:rsidR="00643C9B" w:rsidRPr="00643C9B" w:rsidRDefault="00643C9B" w:rsidP="00643C9B">
      <w:pPr>
        <w:spacing w:after="0" w:line="240" w:lineRule="auto"/>
        <w:jc w:val="both"/>
        <w:rPr>
          <w:rFonts w:ascii="Times New Roman" w:eastAsia="Times New Roman" w:hAnsi="Times New Roman" w:cs="Times New Roman"/>
          <w:sz w:val="25"/>
          <w:szCs w:val="25"/>
        </w:rPr>
      </w:pPr>
    </w:p>
    <w:p w:rsidR="00F51115" w:rsidRPr="00643C9B" w:rsidRDefault="00F51115" w:rsidP="00643C9B">
      <w:pPr>
        <w:spacing w:after="0" w:line="240" w:lineRule="auto"/>
        <w:jc w:val="both"/>
        <w:rPr>
          <w:rFonts w:ascii="Times New Roman" w:eastAsia="Times New Roman" w:hAnsi="Times New Roman" w:cs="Times New Roman"/>
          <w:sz w:val="25"/>
          <w:szCs w:val="25"/>
        </w:rPr>
      </w:pPr>
      <w:r w:rsidRPr="00643C9B">
        <w:rPr>
          <w:rFonts w:ascii="Times New Roman" w:eastAsia="Times New Roman" w:hAnsi="Times New Roman" w:cs="Times New Roman"/>
          <w:sz w:val="25"/>
          <w:szCs w:val="25"/>
        </w:rPr>
        <w:t>6. The appeal is partly allowed.</w:t>
      </w:r>
    </w:p>
    <w:p w:rsidR="006D13B7" w:rsidRDefault="006D13B7" w:rsidP="00643C9B">
      <w:pPr>
        <w:spacing w:after="0" w:line="240" w:lineRule="auto"/>
        <w:jc w:val="both"/>
        <w:rPr>
          <w:rFonts w:ascii="Times New Roman" w:hAnsi="Times New Roman" w:cs="Times New Roman"/>
          <w:sz w:val="25"/>
          <w:szCs w:val="25"/>
        </w:rPr>
      </w:pPr>
    </w:p>
    <w:p w:rsidR="00643C9B" w:rsidRDefault="00643C9B" w:rsidP="00643C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43C9B" w:rsidRDefault="00643C9B" w:rsidP="00643C9B">
      <w:pPr>
        <w:spacing w:after="0" w:line="240" w:lineRule="auto"/>
        <w:jc w:val="both"/>
        <w:rPr>
          <w:rFonts w:ascii="Times New Roman" w:hAnsi="Times New Roman" w:cs="Times New Roman"/>
          <w:sz w:val="25"/>
          <w:szCs w:val="25"/>
        </w:rPr>
      </w:pPr>
    </w:p>
    <w:p w:rsidR="00643C9B" w:rsidRPr="00643C9B" w:rsidRDefault="00643C9B" w:rsidP="00643C9B">
      <w:pPr>
        <w:spacing w:after="0" w:line="240" w:lineRule="auto"/>
        <w:jc w:val="both"/>
        <w:rPr>
          <w:rFonts w:ascii="Times New Roman" w:hAnsi="Times New Roman" w:cs="Times New Roman"/>
          <w:i/>
          <w:sz w:val="20"/>
          <w:szCs w:val="20"/>
        </w:rPr>
      </w:pPr>
      <w:r w:rsidRPr="00643C9B">
        <w:rPr>
          <w:rFonts w:ascii="Times New Roman" w:hAnsi="Times New Roman" w:cs="Times New Roman"/>
          <w:i/>
          <w:sz w:val="20"/>
          <w:szCs w:val="20"/>
          <w:vertAlign w:val="superscript"/>
        </w:rPr>
        <w:t>1</w:t>
      </w:r>
      <w:r w:rsidRPr="00643C9B">
        <w:rPr>
          <w:rFonts w:ascii="Times New Roman" w:hAnsi="Times New Roman" w:cs="Times New Roman"/>
          <w:i/>
          <w:sz w:val="20"/>
          <w:szCs w:val="20"/>
        </w:rPr>
        <w:t>(1993) Supp (2) SCC 0149</w:t>
      </w:r>
    </w:p>
    <w:sectPr w:rsidR="00643C9B" w:rsidRPr="00643C9B" w:rsidSect="002B1EB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CAC" w:rsidRDefault="00913CAC" w:rsidP="00643C9B">
      <w:pPr>
        <w:spacing w:after="0" w:line="240" w:lineRule="auto"/>
      </w:pPr>
      <w:r>
        <w:separator/>
      </w:r>
    </w:p>
  </w:endnote>
  <w:endnote w:type="continuationSeparator" w:id="1">
    <w:p w:rsidR="00913CAC" w:rsidRDefault="00913CAC" w:rsidP="0064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4164"/>
      <w:docPartObj>
        <w:docPartGallery w:val="Page Numbers (Bottom of Page)"/>
        <w:docPartUnique/>
      </w:docPartObj>
    </w:sdtPr>
    <w:sdtContent>
      <w:p w:rsidR="00643C9B" w:rsidRDefault="00643C9B">
        <w:pPr>
          <w:pStyle w:val="Footer"/>
          <w:jc w:val="center"/>
        </w:pPr>
        <w:r w:rsidRPr="00643C9B">
          <w:rPr>
            <w:rFonts w:ascii="Times New Roman" w:hAnsi="Times New Roman" w:cs="Times New Roman"/>
          </w:rPr>
          <w:t xml:space="preserve">                        </w:t>
        </w:r>
        <w:r w:rsidRPr="00643C9B">
          <w:rPr>
            <w:rFonts w:ascii="Times New Roman" w:hAnsi="Times New Roman" w:cs="Times New Roman"/>
          </w:rPr>
          <w:fldChar w:fldCharType="begin"/>
        </w:r>
        <w:r w:rsidRPr="00643C9B">
          <w:rPr>
            <w:rFonts w:ascii="Times New Roman" w:hAnsi="Times New Roman" w:cs="Times New Roman"/>
          </w:rPr>
          <w:instrText xml:space="preserve"> PAGE   \* MERGEFORMAT </w:instrText>
        </w:r>
        <w:r w:rsidRPr="00643C9B">
          <w:rPr>
            <w:rFonts w:ascii="Times New Roman" w:hAnsi="Times New Roman" w:cs="Times New Roman"/>
          </w:rPr>
          <w:fldChar w:fldCharType="separate"/>
        </w:r>
        <w:r>
          <w:rPr>
            <w:rFonts w:ascii="Times New Roman" w:hAnsi="Times New Roman" w:cs="Times New Roman"/>
            <w:noProof/>
          </w:rPr>
          <w:t>1</w:t>
        </w:r>
        <w:r w:rsidRPr="00643C9B">
          <w:rPr>
            <w:rFonts w:ascii="Times New Roman" w:hAnsi="Times New Roman" w:cs="Times New Roman"/>
          </w:rPr>
          <w:fldChar w:fldCharType="end"/>
        </w:r>
        <w:r w:rsidRPr="00643C9B">
          <w:rPr>
            <w:rFonts w:ascii="Times New Roman" w:hAnsi="Times New Roman" w:cs="Times New Roman"/>
          </w:rPr>
          <w:t xml:space="preserve">                              </w:t>
        </w:r>
        <w:r>
          <w:rPr>
            <w:rFonts w:ascii="Times New Roman" w:hAnsi="Times New Roman" w:cs="Times New Roman"/>
          </w:rPr>
          <w:t xml:space="preserve">       </w:t>
        </w:r>
        <w:r w:rsidRPr="00643C9B">
          <w:rPr>
            <w:rFonts w:ascii="Times New Roman" w:hAnsi="Times New Roman" w:cs="Times New Roman"/>
          </w:rPr>
          <w:t xml:space="preserve">                                            SpotLaw</w:t>
        </w:r>
      </w:p>
    </w:sdtContent>
  </w:sdt>
  <w:p w:rsidR="00643C9B" w:rsidRDefault="00643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CAC" w:rsidRDefault="00913CAC" w:rsidP="00643C9B">
      <w:pPr>
        <w:spacing w:after="0" w:line="240" w:lineRule="auto"/>
      </w:pPr>
      <w:r>
        <w:separator/>
      </w:r>
    </w:p>
  </w:footnote>
  <w:footnote w:type="continuationSeparator" w:id="1">
    <w:p w:rsidR="00913CAC" w:rsidRDefault="00913CAC" w:rsidP="00643C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E2429"/>
    <w:rsid w:val="004E7FC9"/>
    <w:rsid w:val="00506FFD"/>
    <w:rsid w:val="00510032"/>
    <w:rsid w:val="005129D6"/>
    <w:rsid w:val="005F3E3C"/>
    <w:rsid w:val="0062019E"/>
    <w:rsid w:val="00643C9B"/>
    <w:rsid w:val="006D13B7"/>
    <w:rsid w:val="006E5E38"/>
    <w:rsid w:val="0070119D"/>
    <w:rsid w:val="00790F4A"/>
    <w:rsid w:val="007A52B9"/>
    <w:rsid w:val="008122B2"/>
    <w:rsid w:val="00812528"/>
    <w:rsid w:val="0083214B"/>
    <w:rsid w:val="00876D25"/>
    <w:rsid w:val="008835E4"/>
    <w:rsid w:val="008E13F5"/>
    <w:rsid w:val="00913CAC"/>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95A73"/>
    <w:rsid w:val="00BC6723"/>
    <w:rsid w:val="00C03A51"/>
    <w:rsid w:val="00C04BC6"/>
    <w:rsid w:val="00C073A6"/>
    <w:rsid w:val="00C352D7"/>
    <w:rsid w:val="00C41CAE"/>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152B6"/>
    <w:rsid w:val="00F215B7"/>
    <w:rsid w:val="00F335CE"/>
    <w:rsid w:val="00F443D7"/>
    <w:rsid w:val="00F472A8"/>
    <w:rsid w:val="00F51115"/>
    <w:rsid w:val="00F55369"/>
    <w:rsid w:val="00F76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643C9B"/>
    <w:pPr>
      <w:ind w:left="720"/>
      <w:contextualSpacing/>
    </w:pPr>
  </w:style>
  <w:style w:type="paragraph" w:styleId="Header">
    <w:name w:val="header"/>
    <w:basedOn w:val="Normal"/>
    <w:link w:val="HeaderChar"/>
    <w:uiPriority w:val="99"/>
    <w:semiHidden/>
    <w:unhideWhenUsed/>
    <w:rsid w:val="00643C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3C9B"/>
  </w:style>
  <w:style w:type="paragraph" w:styleId="Footer">
    <w:name w:val="footer"/>
    <w:basedOn w:val="Normal"/>
    <w:link w:val="FooterChar"/>
    <w:uiPriority w:val="99"/>
    <w:unhideWhenUsed/>
    <w:rsid w:val="00643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C9B"/>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7832/" TargetMode="External"/><Relationship Id="rId3" Type="http://schemas.openxmlformats.org/officeDocument/2006/relationships/webSettings" Target="webSettings.xml"/><Relationship Id="rId7" Type="http://schemas.openxmlformats.org/officeDocument/2006/relationships/hyperlink" Target="http://indiankanoon.org/doc/8186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85336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2016-02-19T11:58:00Z</dcterms:created>
  <dcterms:modified xsi:type="dcterms:W3CDTF">2016-02-19T11:58:00Z</dcterms:modified>
</cp:coreProperties>
</file>