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2B9" w:rsidRPr="00794CDD" w:rsidRDefault="00794CDD" w:rsidP="00794CDD">
      <w:pPr>
        <w:spacing w:after="0" w:line="240" w:lineRule="auto"/>
        <w:jc w:val="center"/>
        <w:rPr>
          <w:rFonts w:ascii="Times New Roman" w:eastAsia="Times New Roman" w:hAnsi="Times New Roman" w:cs="Times New Roman"/>
          <w:b/>
          <w:bCs/>
          <w:sz w:val="25"/>
          <w:szCs w:val="25"/>
        </w:rPr>
      </w:pPr>
      <w:r w:rsidRPr="00794CDD">
        <w:rPr>
          <w:rFonts w:ascii="Times New Roman" w:eastAsia="Times New Roman" w:hAnsi="Times New Roman" w:cs="Times New Roman"/>
          <w:b/>
          <w:bCs/>
          <w:sz w:val="25"/>
          <w:szCs w:val="25"/>
        </w:rPr>
        <w:t>SUPREME COURT OF INDIA</w:t>
      </w:r>
    </w:p>
    <w:p w:rsidR="00794CDD" w:rsidRPr="00794CDD" w:rsidRDefault="00794CDD" w:rsidP="00794CDD">
      <w:pPr>
        <w:spacing w:after="0" w:line="240" w:lineRule="auto"/>
        <w:jc w:val="center"/>
        <w:rPr>
          <w:rFonts w:ascii="Times New Roman" w:eastAsia="Times New Roman" w:hAnsi="Times New Roman" w:cs="Times New Roman"/>
          <w:bCs/>
          <w:sz w:val="25"/>
          <w:szCs w:val="25"/>
        </w:rPr>
      </w:pPr>
    </w:p>
    <w:p w:rsidR="00794CDD" w:rsidRDefault="00794CDD" w:rsidP="00794CD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of Haryana</w:t>
      </w:r>
    </w:p>
    <w:p w:rsidR="00794CDD" w:rsidRDefault="00794CDD" w:rsidP="00794CDD">
      <w:pPr>
        <w:spacing w:after="0" w:line="240" w:lineRule="auto"/>
        <w:jc w:val="center"/>
        <w:rPr>
          <w:rFonts w:ascii="Times New Roman" w:eastAsia="Times New Roman" w:hAnsi="Times New Roman" w:cs="Times New Roman"/>
          <w:bCs/>
          <w:sz w:val="25"/>
          <w:szCs w:val="25"/>
        </w:rPr>
      </w:pPr>
    </w:p>
    <w:p w:rsidR="00794CDD" w:rsidRDefault="00794CDD" w:rsidP="00794CD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794CDD" w:rsidRDefault="00794CDD" w:rsidP="00794CDD">
      <w:pPr>
        <w:spacing w:after="0" w:line="240" w:lineRule="auto"/>
        <w:jc w:val="center"/>
        <w:rPr>
          <w:rFonts w:ascii="Times New Roman" w:eastAsia="Times New Roman" w:hAnsi="Times New Roman" w:cs="Times New Roman"/>
          <w:bCs/>
          <w:sz w:val="25"/>
          <w:szCs w:val="25"/>
        </w:rPr>
      </w:pPr>
    </w:p>
    <w:p w:rsidR="00794CDD" w:rsidRDefault="007A52B9" w:rsidP="00794CDD">
      <w:pPr>
        <w:spacing w:after="0" w:line="240" w:lineRule="auto"/>
        <w:jc w:val="center"/>
        <w:rPr>
          <w:rFonts w:ascii="Times New Roman" w:eastAsia="Times New Roman" w:hAnsi="Times New Roman" w:cs="Times New Roman"/>
          <w:bCs/>
          <w:sz w:val="25"/>
          <w:szCs w:val="25"/>
        </w:rPr>
      </w:pPr>
      <w:r w:rsidRPr="00794CDD">
        <w:rPr>
          <w:rFonts w:ascii="Times New Roman" w:eastAsia="Times New Roman" w:hAnsi="Times New Roman" w:cs="Times New Roman"/>
          <w:bCs/>
          <w:sz w:val="25"/>
          <w:szCs w:val="25"/>
        </w:rPr>
        <w:t>Veer Parkash &amp; Anr</w:t>
      </w:r>
      <w:r w:rsidR="00794CDD">
        <w:rPr>
          <w:rFonts w:ascii="Times New Roman" w:eastAsia="Times New Roman" w:hAnsi="Times New Roman" w:cs="Times New Roman"/>
          <w:bCs/>
          <w:sz w:val="25"/>
          <w:szCs w:val="25"/>
        </w:rPr>
        <w:t>.</w:t>
      </w:r>
    </w:p>
    <w:p w:rsidR="00794CDD" w:rsidRDefault="00794CDD" w:rsidP="00794CDD">
      <w:pPr>
        <w:spacing w:after="0" w:line="240" w:lineRule="auto"/>
        <w:jc w:val="center"/>
        <w:rPr>
          <w:rFonts w:ascii="Times New Roman" w:eastAsia="Times New Roman" w:hAnsi="Times New Roman" w:cs="Times New Roman"/>
          <w:bCs/>
          <w:sz w:val="25"/>
          <w:szCs w:val="25"/>
        </w:rPr>
      </w:pPr>
    </w:p>
    <w:p w:rsidR="00794CDD" w:rsidRDefault="00794CDD" w:rsidP="0079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94CDD">
        <w:rPr>
          <w:rFonts w:ascii="Times New Roman" w:eastAsia="Times New Roman" w:hAnsi="Times New Roman" w:cs="Times New Roman"/>
          <w:sz w:val="25"/>
          <w:szCs w:val="25"/>
        </w:rPr>
        <w:t>2147 of 2008</w:t>
      </w:r>
    </w:p>
    <w:p w:rsidR="00794CDD" w:rsidRPr="00794CDD" w:rsidRDefault="00794CDD" w:rsidP="0079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7A52B9" w:rsidRDefault="00794CDD" w:rsidP="00794CD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(Tarun Chatterjee and </w:t>
      </w:r>
      <w:r w:rsidR="007A52B9" w:rsidRPr="00794CDD">
        <w:rPr>
          <w:rFonts w:ascii="Times New Roman" w:eastAsia="Times New Roman" w:hAnsi="Times New Roman" w:cs="Times New Roman"/>
          <w:bCs/>
          <w:sz w:val="25"/>
          <w:szCs w:val="25"/>
        </w:rPr>
        <w:t>Harjit Singh Bedi</w:t>
      </w:r>
      <w:r>
        <w:rPr>
          <w:rFonts w:ascii="Times New Roman" w:eastAsia="Times New Roman" w:hAnsi="Times New Roman" w:cs="Times New Roman"/>
          <w:bCs/>
          <w:sz w:val="25"/>
          <w:szCs w:val="25"/>
        </w:rPr>
        <w:t>,JJ.)</w:t>
      </w:r>
    </w:p>
    <w:p w:rsidR="00794CDD" w:rsidRPr="00794CDD" w:rsidRDefault="00794CDD" w:rsidP="00794CDD">
      <w:pPr>
        <w:spacing w:after="0" w:line="240" w:lineRule="auto"/>
        <w:jc w:val="center"/>
        <w:rPr>
          <w:rFonts w:ascii="Times New Roman" w:eastAsia="Times New Roman" w:hAnsi="Times New Roman" w:cs="Times New Roman"/>
          <w:bCs/>
          <w:sz w:val="25"/>
          <w:szCs w:val="25"/>
        </w:rPr>
      </w:pPr>
    </w:p>
    <w:p w:rsidR="007A52B9" w:rsidRDefault="00794CDD" w:rsidP="0079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24.03.</w:t>
      </w:r>
      <w:r w:rsidRPr="00794CDD">
        <w:rPr>
          <w:rFonts w:ascii="Times New Roman" w:eastAsia="Times New Roman" w:hAnsi="Times New Roman" w:cs="Times New Roman"/>
          <w:bCs/>
          <w:sz w:val="25"/>
          <w:szCs w:val="25"/>
        </w:rPr>
        <w:t>2008</w:t>
      </w:r>
    </w:p>
    <w:p w:rsidR="00794CDD" w:rsidRPr="00794CDD" w:rsidRDefault="00794CDD" w:rsidP="0079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794CDD" w:rsidRDefault="00794CDD" w:rsidP="00794CDD">
      <w:pPr>
        <w:spacing w:after="0" w:line="240" w:lineRule="auto"/>
        <w:jc w:val="center"/>
        <w:rPr>
          <w:rFonts w:ascii="Times New Roman" w:eastAsia="Times New Roman" w:hAnsi="Times New Roman" w:cs="Times New Roman"/>
          <w:b/>
          <w:sz w:val="25"/>
          <w:szCs w:val="25"/>
        </w:rPr>
      </w:pPr>
      <w:r w:rsidRPr="00794CDD">
        <w:rPr>
          <w:rFonts w:ascii="Times New Roman" w:eastAsia="Times New Roman" w:hAnsi="Times New Roman" w:cs="Times New Roman"/>
          <w:b/>
          <w:sz w:val="25"/>
          <w:szCs w:val="25"/>
        </w:rPr>
        <w:t>ORDER</w:t>
      </w:r>
    </w:p>
    <w:p w:rsidR="00794CDD" w:rsidRPr="00794CDD" w:rsidRDefault="00794CDD" w:rsidP="00794CDD">
      <w:pPr>
        <w:spacing w:after="0" w:line="240" w:lineRule="auto"/>
        <w:jc w:val="both"/>
        <w:rPr>
          <w:rFonts w:ascii="Times New Roman" w:eastAsia="Times New Roman" w:hAnsi="Times New Roman" w:cs="Times New Roman"/>
          <w:b/>
          <w:sz w:val="25"/>
          <w:szCs w:val="25"/>
        </w:rPr>
      </w:pPr>
    </w:p>
    <w:p w:rsidR="007A52B9" w:rsidRDefault="00794CDD" w:rsidP="00794CD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A52B9" w:rsidRPr="00794CDD">
        <w:rPr>
          <w:rFonts w:ascii="Times New Roman" w:eastAsia="Times New Roman" w:hAnsi="Times New Roman" w:cs="Times New Roman"/>
          <w:sz w:val="25"/>
          <w:szCs w:val="25"/>
        </w:rPr>
        <w:t>granted.</w:t>
      </w:r>
    </w:p>
    <w:p w:rsidR="00794CDD" w:rsidRPr="00794CDD" w:rsidRDefault="00794CDD" w:rsidP="00794CDD">
      <w:pPr>
        <w:spacing w:after="0" w:line="240" w:lineRule="auto"/>
        <w:jc w:val="both"/>
        <w:rPr>
          <w:rFonts w:ascii="Times New Roman" w:eastAsia="Times New Roman" w:hAnsi="Times New Roman" w:cs="Times New Roman"/>
          <w:sz w:val="25"/>
          <w:szCs w:val="25"/>
        </w:rPr>
      </w:pPr>
    </w:p>
    <w:p w:rsidR="00794CDD" w:rsidRDefault="00794CDD" w:rsidP="00794CD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A52B9" w:rsidRPr="00794CDD">
        <w:rPr>
          <w:rFonts w:ascii="Times New Roman" w:eastAsia="Times New Roman" w:hAnsi="Times New Roman" w:cs="Times New Roman"/>
          <w:sz w:val="25"/>
          <w:szCs w:val="25"/>
        </w:rPr>
        <w:t>Heard learned counsel for the parties.</w:t>
      </w:r>
      <w:r>
        <w:rPr>
          <w:rFonts w:ascii="Times New Roman" w:eastAsia="Times New Roman" w:hAnsi="Times New Roman" w:cs="Times New Roman"/>
          <w:sz w:val="25"/>
          <w:szCs w:val="25"/>
        </w:rPr>
        <w:t xml:space="preserve"> </w:t>
      </w:r>
      <w:r w:rsidR="007A52B9" w:rsidRPr="00794CDD">
        <w:rPr>
          <w:rFonts w:ascii="Times New Roman" w:eastAsia="Times New Roman" w:hAnsi="Times New Roman" w:cs="Times New Roman"/>
          <w:sz w:val="25"/>
          <w:szCs w:val="25"/>
        </w:rPr>
        <w:t xml:space="preserve">On 15.05.2007, notice was issued limited to the question as to whether back wages should be paid or not. Considering the facts and circumstances of the case, we are of the view that instead of 50% of back wages as directed by the Labour Court and as affirmed by the High court, 25% of back wages shall be paid to the respondent within a period of two months from this date. We order accordingly. With this modification, the order of the High Court is affirmed. The appeal is disposed of accordingly. </w:t>
      </w:r>
    </w:p>
    <w:p w:rsidR="007A52B9" w:rsidRPr="00794CDD" w:rsidRDefault="00794CDD" w:rsidP="00794CD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A52B9" w:rsidRPr="00794CDD">
        <w:rPr>
          <w:rFonts w:ascii="Times New Roman" w:eastAsia="Times New Roman" w:hAnsi="Times New Roman" w:cs="Times New Roman"/>
          <w:sz w:val="25"/>
          <w:szCs w:val="25"/>
        </w:rPr>
        <w:t>There shall be no order as to costs.</w:t>
      </w:r>
    </w:p>
    <w:p w:rsidR="006D13B7" w:rsidRPr="00794CDD" w:rsidRDefault="006D13B7" w:rsidP="00794CDD">
      <w:pPr>
        <w:spacing w:after="0" w:line="240" w:lineRule="auto"/>
        <w:jc w:val="both"/>
        <w:rPr>
          <w:rFonts w:ascii="Times New Roman" w:hAnsi="Times New Roman" w:cs="Times New Roman"/>
          <w:sz w:val="25"/>
          <w:szCs w:val="25"/>
        </w:rPr>
      </w:pPr>
    </w:p>
    <w:sectPr w:rsidR="006D13B7" w:rsidRPr="00794CDD"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A96" w:rsidRDefault="00392A96" w:rsidP="00794CDD">
      <w:pPr>
        <w:spacing w:after="0" w:line="240" w:lineRule="auto"/>
      </w:pPr>
      <w:r>
        <w:separator/>
      </w:r>
    </w:p>
  </w:endnote>
  <w:endnote w:type="continuationSeparator" w:id="1">
    <w:p w:rsidR="00392A96" w:rsidRDefault="00392A96" w:rsidP="00794C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607206"/>
      <w:docPartObj>
        <w:docPartGallery w:val="Page Numbers (Bottom of Page)"/>
        <w:docPartUnique/>
      </w:docPartObj>
    </w:sdtPr>
    <w:sdtContent>
      <w:p w:rsidR="00794CDD" w:rsidRPr="00794CDD" w:rsidRDefault="00794CDD">
        <w:pPr>
          <w:pStyle w:val="Footer"/>
          <w:jc w:val="center"/>
          <w:rPr>
            <w:rFonts w:ascii="Times New Roman" w:hAnsi="Times New Roman" w:cs="Times New Roman"/>
          </w:rPr>
        </w:pPr>
        <w:r w:rsidRPr="00794CDD">
          <w:rPr>
            <w:rFonts w:ascii="Times New Roman" w:hAnsi="Times New Roman" w:cs="Times New Roman"/>
          </w:rPr>
          <w:t xml:space="preserve">                                                   </w:t>
        </w:r>
        <w:r w:rsidRPr="00794CDD">
          <w:rPr>
            <w:rFonts w:ascii="Times New Roman" w:hAnsi="Times New Roman" w:cs="Times New Roman"/>
          </w:rPr>
          <w:fldChar w:fldCharType="begin"/>
        </w:r>
        <w:r w:rsidRPr="00794CDD">
          <w:rPr>
            <w:rFonts w:ascii="Times New Roman" w:hAnsi="Times New Roman" w:cs="Times New Roman"/>
          </w:rPr>
          <w:instrText xml:space="preserve"> PAGE   \* MERGEFORMAT </w:instrText>
        </w:r>
        <w:r w:rsidRPr="00794CDD">
          <w:rPr>
            <w:rFonts w:ascii="Times New Roman" w:hAnsi="Times New Roman" w:cs="Times New Roman"/>
          </w:rPr>
          <w:fldChar w:fldCharType="separate"/>
        </w:r>
        <w:r>
          <w:rPr>
            <w:rFonts w:ascii="Times New Roman" w:hAnsi="Times New Roman" w:cs="Times New Roman"/>
            <w:noProof/>
          </w:rPr>
          <w:t>1</w:t>
        </w:r>
        <w:r w:rsidRPr="00794CDD">
          <w:rPr>
            <w:rFonts w:ascii="Times New Roman" w:hAnsi="Times New Roman" w:cs="Times New Roman"/>
          </w:rPr>
          <w:fldChar w:fldCharType="end"/>
        </w:r>
        <w:r w:rsidRPr="00794CDD">
          <w:rPr>
            <w:rFonts w:ascii="Times New Roman" w:hAnsi="Times New Roman" w:cs="Times New Roman"/>
          </w:rPr>
          <w:t xml:space="preserve">                                                                     SpotLaw</w:t>
        </w:r>
      </w:p>
    </w:sdtContent>
  </w:sdt>
  <w:p w:rsidR="00794CDD" w:rsidRPr="00794CDD" w:rsidRDefault="00794CD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A96" w:rsidRDefault="00392A96" w:rsidP="00794CDD">
      <w:pPr>
        <w:spacing w:after="0" w:line="240" w:lineRule="auto"/>
      </w:pPr>
      <w:r>
        <w:separator/>
      </w:r>
    </w:p>
  </w:footnote>
  <w:footnote w:type="continuationSeparator" w:id="1">
    <w:p w:rsidR="00392A96" w:rsidRDefault="00392A96" w:rsidP="00794C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658D6"/>
    <w:rsid w:val="00273485"/>
    <w:rsid w:val="002B1EBF"/>
    <w:rsid w:val="002D28DF"/>
    <w:rsid w:val="002F0118"/>
    <w:rsid w:val="003010FE"/>
    <w:rsid w:val="00314A66"/>
    <w:rsid w:val="00332904"/>
    <w:rsid w:val="00340537"/>
    <w:rsid w:val="003774A9"/>
    <w:rsid w:val="00392A96"/>
    <w:rsid w:val="003A1BAE"/>
    <w:rsid w:val="003E3295"/>
    <w:rsid w:val="00412DA4"/>
    <w:rsid w:val="00421AF3"/>
    <w:rsid w:val="00433BD5"/>
    <w:rsid w:val="004606F1"/>
    <w:rsid w:val="004E2429"/>
    <w:rsid w:val="004E7FC9"/>
    <w:rsid w:val="00506FFD"/>
    <w:rsid w:val="00510032"/>
    <w:rsid w:val="005129D6"/>
    <w:rsid w:val="005F3E3C"/>
    <w:rsid w:val="0062019E"/>
    <w:rsid w:val="006D13B7"/>
    <w:rsid w:val="006E5E38"/>
    <w:rsid w:val="0070119D"/>
    <w:rsid w:val="00790F4A"/>
    <w:rsid w:val="00794CDD"/>
    <w:rsid w:val="007A52B9"/>
    <w:rsid w:val="008122B2"/>
    <w:rsid w:val="00812528"/>
    <w:rsid w:val="0083214B"/>
    <w:rsid w:val="00876D25"/>
    <w:rsid w:val="008835E4"/>
    <w:rsid w:val="008E13F5"/>
    <w:rsid w:val="009161E9"/>
    <w:rsid w:val="009651A0"/>
    <w:rsid w:val="00967050"/>
    <w:rsid w:val="009732B5"/>
    <w:rsid w:val="009D520D"/>
    <w:rsid w:val="00A02296"/>
    <w:rsid w:val="00A02AF8"/>
    <w:rsid w:val="00A3535C"/>
    <w:rsid w:val="00A70D3A"/>
    <w:rsid w:val="00AB6D8E"/>
    <w:rsid w:val="00AC3516"/>
    <w:rsid w:val="00B310BE"/>
    <w:rsid w:val="00B36205"/>
    <w:rsid w:val="00B47019"/>
    <w:rsid w:val="00BC6723"/>
    <w:rsid w:val="00C03A51"/>
    <w:rsid w:val="00C04BC6"/>
    <w:rsid w:val="00C073A6"/>
    <w:rsid w:val="00C352D7"/>
    <w:rsid w:val="00C41CAE"/>
    <w:rsid w:val="00C90805"/>
    <w:rsid w:val="00CA4026"/>
    <w:rsid w:val="00D056CA"/>
    <w:rsid w:val="00D4476E"/>
    <w:rsid w:val="00D74CA3"/>
    <w:rsid w:val="00D826D5"/>
    <w:rsid w:val="00DD1E15"/>
    <w:rsid w:val="00E1208F"/>
    <w:rsid w:val="00E12939"/>
    <w:rsid w:val="00E2661A"/>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794CDD"/>
    <w:pPr>
      <w:ind w:left="720"/>
      <w:contextualSpacing/>
    </w:pPr>
  </w:style>
  <w:style w:type="paragraph" w:styleId="Header">
    <w:name w:val="header"/>
    <w:basedOn w:val="Normal"/>
    <w:link w:val="HeaderChar"/>
    <w:uiPriority w:val="99"/>
    <w:semiHidden/>
    <w:unhideWhenUsed/>
    <w:rsid w:val="00794C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4CDD"/>
  </w:style>
  <w:style w:type="paragraph" w:styleId="Footer">
    <w:name w:val="footer"/>
    <w:basedOn w:val="Normal"/>
    <w:link w:val="FooterChar"/>
    <w:uiPriority w:val="99"/>
    <w:unhideWhenUsed/>
    <w:rsid w:val="00794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CDD"/>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2016-02-19T12:11:00Z</dcterms:created>
  <dcterms:modified xsi:type="dcterms:W3CDTF">2016-02-19T12:11:00Z</dcterms:modified>
</cp:coreProperties>
</file>