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77" w:rsidRPr="007076A3" w:rsidRDefault="007076A3" w:rsidP="007076A3">
      <w:pPr>
        <w:spacing w:after="0" w:line="240" w:lineRule="auto"/>
        <w:jc w:val="center"/>
        <w:rPr>
          <w:rFonts w:ascii="Times New Roman" w:eastAsia="Times New Roman" w:hAnsi="Times New Roman" w:cs="Times New Roman"/>
          <w:b/>
          <w:bCs/>
          <w:sz w:val="25"/>
          <w:szCs w:val="25"/>
        </w:rPr>
      </w:pPr>
      <w:r w:rsidRPr="007076A3">
        <w:rPr>
          <w:rFonts w:ascii="Times New Roman" w:eastAsia="Times New Roman" w:hAnsi="Times New Roman" w:cs="Times New Roman"/>
          <w:b/>
          <w:bCs/>
          <w:sz w:val="25"/>
          <w:szCs w:val="25"/>
        </w:rPr>
        <w:t>SUPREME COURT OF INDIA</w:t>
      </w:r>
    </w:p>
    <w:p w:rsidR="007076A3" w:rsidRPr="007076A3" w:rsidRDefault="007076A3" w:rsidP="007076A3">
      <w:pPr>
        <w:spacing w:after="0" w:line="240" w:lineRule="auto"/>
        <w:jc w:val="center"/>
        <w:rPr>
          <w:rFonts w:ascii="Times New Roman" w:eastAsia="Times New Roman" w:hAnsi="Times New Roman" w:cs="Times New Roman"/>
          <w:bCs/>
          <w:sz w:val="25"/>
          <w:szCs w:val="25"/>
        </w:rPr>
      </w:pPr>
    </w:p>
    <w:p w:rsidR="007076A3" w:rsidRDefault="007076A3" w:rsidP="007076A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Fed.o</w:t>
      </w:r>
      <w:r w:rsidR="00C96677" w:rsidRPr="007076A3">
        <w:rPr>
          <w:rFonts w:ascii="Times New Roman" w:eastAsia="Times New Roman" w:hAnsi="Times New Roman" w:cs="Times New Roman"/>
          <w:bCs/>
          <w:sz w:val="25"/>
          <w:szCs w:val="25"/>
        </w:rPr>
        <w:t>f Cent.Govt.</w:t>
      </w:r>
    </w:p>
    <w:p w:rsidR="007076A3" w:rsidRDefault="007076A3" w:rsidP="007076A3">
      <w:pPr>
        <w:spacing w:after="0" w:line="240" w:lineRule="auto"/>
        <w:jc w:val="center"/>
        <w:rPr>
          <w:rFonts w:ascii="Times New Roman" w:eastAsia="Times New Roman" w:hAnsi="Times New Roman" w:cs="Times New Roman"/>
          <w:bCs/>
          <w:sz w:val="25"/>
          <w:szCs w:val="25"/>
        </w:rPr>
      </w:pPr>
    </w:p>
    <w:p w:rsidR="007076A3" w:rsidRDefault="007076A3" w:rsidP="007076A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076A3" w:rsidRDefault="007076A3" w:rsidP="007076A3">
      <w:pPr>
        <w:spacing w:after="0" w:line="240" w:lineRule="auto"/>
        <w:jc w:val="center"/>
        <w:rPr>
          <w:rFonts w:ascii="Times New Roman" w:eastAsia="Times New Roman" w:hAnsi="Times New Roman" w:cs="Times New Roman"/>
          <w:bCs/>
          <w:sz w:val="25"/>
          <w:szCs w:val="25"/>
        </w:rPr>
      </w:pPr>
    </w:p>
    <w:p w:rsidR="007076A3" w:rsidRDefault="00C96677" w:rsidP="007076A3">
      <w:pPr>
        <w:spacing w:after="0" w:line="240" w:lineRule="auto"/>
        <w:jc w:val="center"/>
        <w:rPr>
          <w:rFonts w:ascii="Times New Roman" w:eastAsia="Times New Roman" w:hAnsi="Times New Roman" w:cs="Times New Roman"/>
          <w:bCs/>
          <w:sz w:val="25"/>
          <w:szCs w:val="25"/>
        </w:rPr>
      </w:pPr>
      <w:r w:rsidRPr="007076A3">
        <w:rPr>
          <w:rFonts w:ascii="Times New Roman" w:eastAsia="Times New Roman" w:hAnsi="Times New Roman" w:cs="Times New Roman"/>
          <w:bCs/>
          <w:sz w:val="25"/>
          <w:szCs w:val="25"/>
        </w:rPr>
        <w:t>Kochi Refineries Ltd</w:t>
      </w:r>
      <w:r w:rsidR="007076A3">
        <w:rPr>
          <w:rFonts w:ascii="Times New Roman" w:eastAsia="Times New Roman" w:hAnsi="Times New Roman" w:cs="Times New Roman"/>
          <w:bCs/>
          <w:sz w:val="25"/>
          <w:szCs w:val="25"/>
        </w:rPr>
        <w:t>.</w:t>
      </w:r>
    </w:p>
    <w:p w:rsidR="007076A3" w:rsidRDefault="007076A3" w:rsidP="007076A3">
      <w:pPr>
        <w:spacing w:after="0" w:line="240" w:lineRule="auto"/>
        <w:jc w:val="center"/>
        <w:rPr>
          <w:rFonts w:ascii="Times New Roman" w:eastAsia="Times New Roman" w:hAnsi="Times New Roman" w:cs="Times New Roman"/>
          <w:bCs/>
          <w:sz w:val="25"/>
          <w:szCs w:val="25"/>
        </w:rPr>
      </w:pPr>
    </w:p>
    <w:p w:rsidR="007076A3" w:rsidRDefault="007076A3"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C.A.No.4290 of</w:t>
      </w:r>
      <w:r w:rsidRPr="007076A3">
        <w:rPr>
          <w:rFonts w:ascii="Times New Roman" w:eastAsia="Times New Roman" w:hAnsi="Times New Roman" w:cs="Times New Roman"/>
          <w:sz w:val="25"/>
          <w:szCs w:val="25"/>
        </w:rPr>
        <w:t xml:space="preserve"> 2007</w:t>
      </w:r>
    </w:p>
    <w:p w:rsidR="007076A3" w:rsidRPr="007076A3" w:rsidRDefault="007076A3"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96677" w:rsidRDefault="007076A3" w:rsidP="007076A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A.K.Mathur and </w:t>
      </w:r>
      <w:r w:rsidR="00C96677" w:rsidRPr="007076A3">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7076A3" w:rsidRDefault="007076A3" w:rsidP="007076A3">
      <w:pPr>
        <w:spacing w:after="0" w:line="240" w:lineRule="auto"/>
        <w:jc w:val="center"/>
        <w:rPr>
          <w:rFonts w:ascii="Times New Roman" w:eastAsia="Times New Roman" w:hAnsi="Times New Roman" w:cs="Times New Roman"/>
          <w:bCs/>
          <w:sz w:val="25"/>
          <w:szCs w:val="25"/>
        </w:rPr>
      </w:pPr>
    </w:p>
    <w:p w:rsidR="00C96677" w:rsidRDefault="007076A3"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25.03.</w:t>
      </w:r>
      <w:r w:rsidRPr="007076A3">
        <w:rPr>
          <w:rFonts w:ascii="Times New Roman" w:eastAsia="Times New Roman" w:hAnsi="Times New Roman" w:cs="Times New Roman"/>
          <w:bCs/>
          <w:sz w:val="25"/>
          <w:szCs w:val="25"/>
        </w:rPr>
        <w:t>2008</w:t>
      </w:r>
    </w:p>
    <w:p w:rsidR="007076A3" w:rsidRPr="007076A3" w:rsidRDefault="007076A3"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96677" w:rsidRDefault="00C96677"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7076A3">
        <w:rPr>
          <w:rFonts w:ascii="Times New Roman" w:eastAsia="Times New Roman" w:hAnsi="Times New Roman" w:cs="Times New Roman"/>
          <w:b/>
          <w:sz w:val="25"/>
          <w:szCs w:val="25"/>
        </w:rPr>
        <w:t>ORDER</w:t>
      </w:r>
    </w:p>
    <w:p w:rsidR="007076A3" w:rsidRPr="007076A3" w:rsidRDefault="007076A3" w:rsidP="0070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C96677" w:rsidRDefault="007076A3" w:rsidP="00707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96677" w:rsidRPr="007076A3">
        <w:rPr>
          <w:rFonts w:ascii="Times New Roman" w:eastAsia="Times New Roman" w:hAnsi="Times New Roman" w:cs="Times New Roman"/>
          <w:sz w:val="25"/>
          <w:szCs w:val="25"/>
        </w:rPr>
        <w:t>We have heard learned counsel for the parties. This appeal is representative in nature and not by an affected person. As and when any affected person will come, the matter can be examined on merits. Since it is a representative appeal, we are not inclined to interfere.</w:t>
      </w:r>
    </w:p>
    <w:p w:rsidR="007076A3" w:rsidRPr="007076A3" w:rsidRDefault="007076A3" w:rsidP="007076A3">
      <w:pPr>
        <w:spacing w:after="0" w:line="240" w:lineRule="auto"/>
        <w:jc w:val="both"/>
        <w:rPr>
          <w:rFonts w:ascii="Times New Roman" w:eastAsia="Times New Roman" w:hAnsi="Times New Roman" w:cs="Times New Roman"/>
          <w:sz w:val="25"/>
          <w:szCs w:val="25"/>
        </w:rPr>
      </w:pPr>
    </w:p>
    <w:p w:rsidR="00C96677" w:rsidRPr="007076A3" w:rsidRDefault="007076A3" w:rsidP="00707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96677" w:rsidRPr="007076A3">
        <w:rPr>
          <w:rFonts w:ascii="Times New Roman" w:eastAsia="Times New Roman" w:hAnsi="Times New Roman" w:cs="Times New Roman"/>
          <w:sz w:val="25"/>
          <w:szCs w:val="25"/>
        </w:rPr>
        <w:t>The appeal is accordingly, dismissed. However, the questions of law shall remain open.</w:t>
      </w:r>
    </w:p>
    <w:p w:rsidR="00C96677" w:rsidRPr="007076A3" w:rsidRDefault="00C96677" w:rsidP="007076A3">
      <w:pPr>
        <w:spacing w:after="0" w:line="240" w:lineRule="auto"/>
        <w:jc w:val="both"/>
        <w:rPr>
          <w:rFonts w:ascii="Times New Roman" w:eastAsia="Times New Roman" w:hAnsi="Times New Roman" w:cs="Times New Roman"/>
          <w:sz w:val="25"/>
          <w:szCs w:val="25"/>
        </w:rPr>
      </w:pPr>
      <w:r w:rsidRPr="007076A3">
        <w:rPr>
          <w:rFonts w:ascii="Times New Roman" w:eastAsia="Times New Roman" w:hAnsi="Times New Roman" w:cs="Times New Roman"/>
          <w:sz w:val="25"/>
          <w:szCs w:val="25"/>
        </w:rPr>
        <w:br w:type="page"/>
      </w:r>
    </w:p>
    <w:p w:rsidR="006D13B7" w:rsidRPr="007076A3" w:rsidRDefault="006D13B7" w:rsidP="007076A3">
      <w:pPr>
        <w:spacing w:after="0" w:line="240" w:lineRule="auto"/>
        <w:jc w:val="both"/>
        <w:rPr>
          <w:rFonts w:ascii="Times New Roman" w:hAnsi="Times New Roman" w:cs="Times New Roman"/>
          <w:sz w:val="25"/>
          <w:szCs w:val="25"/>
        </w:rPr>
      </w:pPr>
    </w:p>
    <w:sectPr w:rsidR="006D13B7" w:rsidRPr="007076A3"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2C7" w:rsidRDefault="00D872C7" w:rsidP="007076A3">
      <w:pPr>
        <w:spacing w:after="0" w:line="240" w:lineRule="auto"/>
      </w:pPr>
      <w:r>
        <w:separator/>
      </w:r>
    </w:p>
  </w:endnote>
  <w:endnote w:type="continuationSeparator" w:id="1">
    <w:p w:rsidR="00D872C7" w:rsidRDefault="00D872C7" w:rsidP="00707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88618"/>
      <w:docPartObj>
        <w:docPartGallery w:val="Page Numbers (Bottom of Page)"/>
        <w:docPartUnique/>
      </w:docPartObj>
    </w:sdtPr>
    <w:sdtContent>
      <w:p w:rsidR="007076A3" w:rsidRPr="007076A3" w:rsidRDefault="007076A3">
        <w:pPr>
          <w:pStyle w:val="Footer"/>
          <w:jc w:val="center"/>
          <w:rPr>
            <w:rFonts w:ascii="Times New Roman" w:hAnsi="Times New Roman" w:cs="Times New Roman"/>
          </w:rPr>
        </w:pPr>
        <w:r w:rsidRPr="007076A3">
          <w:rPr>
            <w:rFonts w:ascii="Times New Roman" w:hAnsi="Times New Roman" w:cs="Times New Roman"/>
          </w:rPr>
          <w:t xml:space="preserve">                                    </w:t>
        </w:r>
        <w:r>
          <w:rPr>
            <w:rFonts w:ascii="Times New Roman" w:hAnsi="Times New Roman" w:cs="Times New Roman"/>
          </w:rPr>
          <w:t xml:space="preserve">                              </w:t>
        </w:r>
        <w:r w:rsidRPr="007076A3">
          <w:rPr>
            <w:rFonts w:ascii="Times New Roman" w:hAnsi="Times New Roman" w:cs="Times New Roman"/>
          </w:rPr>
          <w:t xml:space="preserve">    </w:t>
        </w:r>
        <w:r w:rsidRPr="007076A3">
          <w:rPr>
            <w:rFonts w:ascii="Times New Roman" w:hAnsi="Times New Roman" w:cs="Times New Roman"/>
          </w:rPr>
          <w:fldChar w:fldCharType="begin"/>
        </w:r>
        <w:r w:rsidRPr="007076A3">
          <w:rPr>
            <w:rFonts w:ascii="Times New Roman" w:hAnsi="Times New Roman" w:cs="Times New Roman"/>
          </w:rPr>
          <w:instrText xml:space="preserve"> PAGE   \* MERGEFORMAT </w:instrText>
        </w:r>
        <w:r w:rsidRPr="007076A3">
          <w:rPr>
            <w:rFonts w:ascii="Times New Roman" w:hAnsi="Times New Roman" w:cs="Times New Roman"/>
          </w:rPr>
          <w:fldChar w:fldCharType="separate"/>
        </w:r>
        <w:r>
          <w:rPr>
            <w:rFonts w:ascii="Times New Roman" w:hAnsi="Times New Roman" w:cs="Times New Roman"/>
            <w:noProof/>
          </w:rPr>
          <w:t>1</w:t>
        </w:r>
        <w:r w:rsidRPr="007076A3">
          <w:rPr>
            <w:rFonts w:ascii="Times New Roman" w:hAnsi="Times New Roman" w:cs="Times New Roman"/>
          </w:rPr>
          <w:fldChar w:fldCharType="end"/>
        </w:r>
        <w:r w:rsidRPr="007076A3">
          <w:rPr>
            <w:rFonts w:ascii="Times New Roman" w:hAnsi="Times New Roman" w:cs="Times New Roman"/>
          </w:rPr>
          <w:t xml:space="preserve">                                                                                  SpotLaw</w:t>
        </w:r>
      </w:p>
    </w:sdtContent>
  </w:sdt>
  <w:p w:rsidR="007076A3" w:rsidRPr="007076A3" w:rsidRDefault="007076A3">
    <w:pPr>
      <w:pStyle w:val="Footer"/>
      <w:rPr>
        <w:rFonts w:ascii="Times New Roman" w:hAnsi="Times New Roman" w:cs="Times New Roman"/>
      </w:rPr>
    </w:pPr>
    <w:r w:rsidRPr="007076A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2C7" w:rsidRDefault="00D872C7" w:rsidP="007076A3">
      <w:pPr>
        <w:spacing w:after="0" w:line="240" w:lineRule="auto"/>
      </w:pPr>
      <w:r>
        <w:separator/>
      </w:r>
    </w:p>
  </w:footnote>
  <w:footnote w:type="continuationSeparator" w:id="1">
    <w:p w:rsidR="00D872C7" w:rsidRDefault="00D872C7" w:rsidP="007076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F3E3C"/>
    <w:rsid w:val="0062019E"/>
    <w:rsid w:val="006A52D2"/>
    <w:rsid w:val="006D13B7"/>
    <w:rsid w:val="006E5E38"/>
    <w:rsid w:val="0070119D"/>
    <w:rsid w:val="007076A3"/>
    <w:rsid w:val="00734192"/>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872C7"/>
    <w:rsid w:val="00DD1E15"/>
    <w:rsid w:val="00E119E2"/>
    <w:rsid w:val="00E1208F"/>
    <w:rsid w:val="00E12939"/>
    <w:rsid w:val="00E2661A"/>
    <w:rsid w:val="00E3153C"/>
    <w:rsid w:val="00E355ED"/>
    <w:rsid w:val="00E3655E"/>
    <w:rsid w:val="00ED1482"/>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076A3"/>
    <w:pPr>
      <w:ind w:left="720"/>
      <w:contextualSpacing/>
    </w:pPr>
  </w:style>
  <w:style w:type="paragraph" w:styleId="Header">
    <w:name w:val="header"/>
    <w:basedOn w:val="Normal"/>
    <w:link w:val="HeaderChar"/>
    <w:uiPriority w:val="99"/>
    <w:semiHidden/>
    <w:unhideWhenUsed/>
    <w:rsid w:val="007076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6A3"/>
  </w:style>
  <w:style w:type="paragraph" w:styleId="Footer">
    <w:name w:val="footer"/>
    <w:basedOn w:val="Normal"/>
    <w:link w:val="FooterChar"/>
    <w:uiPriority w:val="99"/>
    <w:unhideWhenUsed/>
    <w:rsid w:val="00707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6A3"/>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2016-02-19T12:45:00Z</dcterms:created>
  <dcterms:modified xsi:type="dcterms:W3CDTF">2016-02-19T12:45:00Z</dcterms:modified>
</cp:coreProperties>
</file>