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r w:rsidRPr="001F5810">
        <w:rPr>
          <w:rFonts w:ascii="Times New Roman" w:eastAsia="Times New Roman" w:hAnsi="Times New Roman" w:cs="Times New Roman"/>
          <w:b/>
          <w:bCs/>
          <w:color w:val="000000"/>
          <w:sz w:val="25"/>
          <w:szCs w:val="25"/>
        </w:rPr>
        <w:t>SUPREME COURT OF INDIA</w:t>
      </w:r>
    </w:p>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p>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r w:rsidRPr="001F5810">
        <w:rPr>
          <w:rFonts w:ascii="Times New Roman" w:eastAsia="Times New Roman" w:hAnsi="Times New Roman" w:cs="Times New Roman"/>
          <w:color w:val="000000"/>
          <w:sz w:val="25"/>
          <w:szCs w:val="25"/>
        </w:rPr>
        <w:t>Arun Kumar</w:t>
      </w:r>
    </w:p>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p>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r w:rsidRPr="001F5810">
        <w:rPr>
          <w:rFonts w:ascii="Times New Roman" w:eastAsia="Times New Roman" w:hAnsi="Times New Roman" w:cs="Times New Roman"/>
          <w:color w:val="000000"/>
          <w:sz w:val="25"/>
          <w:szCs w:val="25"/>
        </w:rPr>
        <w:t>Vs</w:t>
      </w:r>
      <w:r w:rsidR="001F5810">
        <w:rPr>
          <w:rFonts w:ascii="Times New Roman" w:eastAsia="Times New Roman" w:hAnsi="Times New Roman" w:cs="Times New Roman"/>
          <w:color w:val="000000"/>
          <w:sz w:val="25"/>
          <w:szCs w:val="25"/>
        </w:rPr>
        <w:t>.</w:t>
      </w:r>
    </w:p>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p>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r w:rsidRPr="001F5810">
        <w:rPr>
          <w:rFonts w:ascii="Times New Roman" w:eastAsia="Times New Roman" w:hAnsi="Times New Roman" w:cs="Times New Roman"/>
          <w:color w:val="000000"/>
          <w:sz w:val="25"/>
          <w:szCs w:val="25"/>
        </w:rPr>
        <w:t>State of Karnataka</w:t>
      </w:r>
    </w:p>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p>
    <w:p w:rsidR="00206D6C" w:rsidRPr="001F5810" w:rsidRDefault="001F5810" w:rsidP="001F581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206D6C" w:rsidRPr="001F5810">
        <w:rPr>
          <w:rFonts w:ascii="Times New Roman" w:eastAsia="Times New Roman" w:hAnsi="Times New Roman" w:cs="Times New Roman"/>
          <w:color w:val="000000"/>
          <w:sz w:val="25"/>
          <w:szCs w:val="25"/>
        </w:rPr>
        <w:t>1096-1097 of 2002</w:t>
      </w:r>
    </w:p>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p>
    <w:p w:rsidR="00206D6C" w:rsidRPr="001F5810" w:rsidRDefault="001F5810" w:rsidP="001F581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w:t>
      </w:r>
      <w:r w:rsidR="00206D6C" w:rsidRPr="001F5810">
        <w:rPr>
          <w:rFonts w:ascii="Times New Roman" w:eastAsia="Times New Roman" w:hAnsi="Times New Roman" w:cs="Times New Roman"/>
          <w:color w:val="000000"/>
          <w:sz w:val="25"/>
          <w:szCs w:val="25"/>
        </w:rPr>
        <w:t>Sathasivam</w:t>
      </w:r>
      <w:r>
        <w:rPr>
          <w:rFonts w:ascii="Times New Roman" w:eastAsia="Times New Roman" w:hAnsi="Times New Roman" w:cs="Times New Roman"/>
          <w:color w:val="000000"/>
          <w:sz w:val="25"/>
          <w:szCs w:val="25"/>
        </w:rPr>
        <w:t>,JJ.</w:t>
      </w:r>
      <w:r w:rsidR="00206D6C" w:rsidRPr="001F5810">
        <w:rPr>
          <w:rFonts w:ascii="Times New Roman" w:eastAsia="Times New Roman" w:hAnsi="Times New Roman" w:cs="Times New Roman"/>
          <w:color w:val="000000"/>
          <w:sz w:val="25"/>
          <w:szCs w:val="25"/>
        </w:rPr>
        <w:t>)</w:t>
      </w:r>
    </w:p>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p>
    <w:p w:rsidR="00206D6C" w:rsidRPr="001F5810" w:rsidRDefault="001F5810" w:rsidP="001F581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07.04.</w:t>
      </w:r>
      <w:r w:rsidR="00206D6C" w:rsidRPr="001F5810">
        <w:rPr>
          <w:rFonts w:ascii="Times New Roman" w:eastAsia="Times New Roman" w:hAnsi="Times New Roman" w:cs="Times New Roman"/>
          <w:color w:val="000000"/>
          <w:sz w:val="25"/>
          <w:szCs w:val="25"/>
        </w:rPr>
        <w:t>2008</w:t>
      </w:r>
    </w:p>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p>
    <w:p w:rsidR="00206D6C" w:rsidRPr="001F5810" w:rsidRDefault="00206D6C" w:rsidP="001F5810">
      <w:pPr>
        <w:spacing w:after="0" w:line="240" w:lineRule="auto"/>
        <w:jc w:val="center"/>
        <w:rPr>
          <w:rFonts w:ascii="Times New Roman" w:eastAsia="Times New Roman" w:hAnsi="Times New Roman" w:cs="Times New Roman"/>
          <w:color w:val="000000"/>
          <w:sz w:val="25"/>
          <w:szCs w:val="25"/>
        </w:rPr>
      </w:pPr>
      <w:r w:rsidRPr="001F5810">
        <w:rPr>
          <w:rFonts w:ascii="Times New Roman" w:eastAsia="Times New Roman" w:hAnsi="Times New Roman" w:cs="Times New Roman"/>
          <w:b/>
          <w:bCs/>
          <w:color w:val="000000"/>
          <w:sz w:val="25"/>
          <w:szCs w:val="25"/>
        </w:rPr>
        <w:t>JUDGMENT</w:t>
      </w:r>
    </w:p>
    <w:p w:rsidR="00206D6C" w:rsidRPr="001F5810" w:rsidRDefault="00206D6C" w:rsidP="001F5810">
      <w:pPr>
        <w:spacing w:after="0" w:line="240" w:lineRule="auto"/>
        <w:jc w:val="both"/>
        <w:rPr>
          <w:rFonts w:ascii="Times New Roman" w:eastAsia="Times New Roman" w:hAnsi="Times New Roman" w:cs="Times New Roman"/>
          <w:color w:val="000000"/>
          <w:sz w:val="25"/>
          <w:szCs w:val="25"/>
        </w:rPr>
      </w:pPr>
      <w:r w:rsidRPr="001F5810">
        <w:rPr>
          <w:rFonts w:ascii="Times New Roman" w:eastAsia="Times New Roman" w:hAnsi="Times New Roman" w:cs="Times New Roman"/>
          <w:b/>
          <w:bCs/>
          <w:color w:val="000000"/>
          <w:sz w:val="25"/>
          <w:szCs w:val="25"/>
        </w:rPr>
        <w:t> </w:t>
      </w:r>
    </w:p>
    <w:p w:rsidR="00206D6C" w:rsidRPr="001F5810" w:rsidRDefault="001F5810" w:rsidP="001F581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1F5810">
        <w:rPr>
          <w:rFonts w:ascii="Times New Roman" w:eastAsia="Times New Roman" w:hAnsi="Times New Roman" w:cs="Times New Roman"/>
          <w:b/>
          <w:bCs/>
          <w:color w:val="000000"/>
          <w:sz w:val="25"/>
          <w:szCs w:val="25"/>
        </w:rPr>
        <w:t>Arijit Pasayat, J.</w:t>
      </w:r>
    </w:p>
    <w:p w:rsidR="00206D6C" w:rsidRPr="001F5810" w:rsidRDefault="00206D6C" w:rsidP="001F5810">
      <w:pPr>
        <w:spacing w:after="0" w:line="240" w:lineRule="auto"/>
        <w:jc w:val="both"/>
        <w:rPr>
          <w:rFonts w:ascii="Times New Roman" w:eastAsia="Times New Roman" w:hAnsi="Times New Roman" w:cs="Times New Roman"/>
          <w:color w:val="000000"/>
          <w:sz w:val="25"/>
          <w:szCs w:val="25"/>
        </w:rPr>
      </w:pPr>
      <w:r w:rsidRPr="001F5810">
        <w:rPr>
          <w:rFonts w:ascii="Times New Roman" w:eastAsia="Times New Roman" w:hAnsi="Times New Roman" w:cs="Times New Roman"/>
          <w:color w:val="000000"/>
          <w:sz w:val="25"/>
          <w:szCs w:val="25"/>
        </w:rPr>
        <w:t> </w:t>
      </w:r>
    </w:p>
    <w:p w:rsidR="00206D6C" w:rsidRPr="001F5810" w:rsidRDefault="001F5810" w:rsidP="001F581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1. </w:t>
      </w:r>
      <w:r w:rsidR="00206D6C" w:rsidRPr="001F5810">
        <w:rPr>
          <w:rFonts w:ascii="Times New Roman" w:eastAsia="Times New Roman" w:hAnsi="Times New Roman" w:cs="Times New Roman"/>
          <w:color w:val="000000"/>
          <w:sz w:val="25"/>
          <w:szCs w:val="25"/>
        </w:rPr>
        <w:t>Challenge in these appeals is to the order passed by learned Single Judge of the Karnataka High Court allowing the civil revision filed under Section 121(A) of the Karnataka Land Reforms Act, 1961 (in short `the Act'). Challenge in the petition was to the order passed by the Land Reforms Appellate Authority, Dharwad (in short `Appellate Authority') Respondent no. 3 had filed the petition. The Appellate Tehsildar has endorsed his findings on the document itself. It is necessary to refer to Sections 7 and 41 of the Act which provide for restoration of possession under certain circumstances. The procedure for recovery of such possessions also prescribed. Undisputedly, no such application was, however, filed by the respondent no.2. Additionally, no action was taken by respondent no.2 for grant of tenancy rights from1955 till 1974.</w:t>
      </w:r>
      <w:r>
        <w:rPr>
          <w:rFonts w:ascii="Times New Roman" w:eastAsia="Times New Roman" w:hAnsi="Times New Roman" w:cs="Times New Roman"/>
          <w:color w:val="000000"/>
          <w:sz w:val="25"/>
          <w:szCs w:val="25"/>
        </w:rPr>
        <w:t xml:space="preserve"> </w:t>
      </w:r>
      <w:r w:rsidR="00206D6C" w:rsidRPr="001F5810">
        <w:rPr>
          <w:rFonts w:ascii="Times New Roman" w:eastAsia="Times New Roman" w:hAnsi="Times New Roman" w:cs="Times New Roman"/>
          <w:color w:val="000000"/>
          <w:sz w:val="25"/>
          <w:szCs w:val="25"/>
        </w:rPr>
        <w:t>Above being the position, the High Court's order is clearly indefensible and is set aside and the order passed by the Appellate Authority is restored.</w:t>
      </w:r>
    </w:p>
    <w:p w:rsidR="00206D6C" w:rsidRPr="001F5810" w:rsidRDefault="00206D6C" w:rsidP="001F5810">
      <w:pPr>
        <w:spacing w:after="0" w:line="240" w:lineRule="auto"/>
        <w:jc w:val="both"/>
        <w:rPr>
          <w:rFonts w:ascii="Times New Roman" w:eastAsia="Times New Roman" w:hAnsi="Times New Roman" w:cs="Times New Roman"/>
          <w:color w:val="000000"/>
          <w:sz w:val="25"/>
          <w:szCs w:val="25"/>
        </w:rPr>
      </w:pPr>
      <w:r w:rsidRPr="001F5810">
        <w:rPr>
          <w:rFonts w:ascii="Times New Roman" w:eastAsia="Times New Roman" w:hAnsi="Times New Roman" w:cs="Times New Roman"/>
          <w:color w:val="000000"/>
          <w:sz w:val="25"/>
          <w:szCs w:val="25"/>
        </w:rPr>
        <w:t> </w:t>
      </w:r>
    </w:p>
    <w:p w:rsidR="00206D6C" w:rsidRPr="001F5810" w:rsidRDefault="001F5810" w:rsidP="001F581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206D6C" w:rsidRPr="001F5810">
        <w:rPr>
          <w:rFonts w:ascii="Times New Roman" w:eastAsia="Times New Roman" w:hAnsi="Times New Roman" w:cs="Times New Roman"/>
          <w:color w:val="000000"/>
          <w:sz w:val="25"/>
          <w:szCs w:val="25"/>
        </w:rPr>
        <w:t>The appeals are allowed without any order as to costs.</w:t>
      </w:r>
    </w:p>
    <w:p w:rsidR="00206D6C" w:rsidRPr="001F5810" w:rsidRDefault="00206D6C" w:rsidP="001F5810">
      <w:pPr>
        <w:spacing w:after="0" w:line="240" w:lineRule="auto"/>
        <w:jc w:val="both"/>
        <w:rPr>
          <w:rFonts w:ascii="Times New Roman" w:eastAsia="Times New Roman" w:hAnsi="Times New Roman" w:cs="Times New Roman"/>
          <w:color w:val="000000"/>
          <w:sz w:val="25"/>
          <w:szCs w:val="25"/>
        </w:rPr>
      </w:pPr>
      <w:r w:rsidRPr="001F5810">
        <w:rPr>
          <w:rFonts w:ascii="Times New Roman" w:eastAsia="Times New Roman" w:hAnsi="Times New Roman" w:cs="Times New Roman"/>
          <w:color w:val="000000"/>
          <w:sz w:val="25"/>
          <w:szCs w:val="25"/>
        </w:rPr>
        <w:t> </w:t>
      </w:r>
    </w:p>
    <w:p w:rsidR="00206D6C" w:rsidRPr="001F5810" w:rsidRDefault="00206D6C" w:rsidP="001F5810">
      <w:pPr>
        <w:spacing w:after="0" w:line="240" w:lineRule="auto"/>
        <w:jc w:val="both"/>
        <w:rPr>
          <w:rFonts w:ascii="Times New Roman" w:eastAsia="Times New Roman" w:hAnsi="Times New Roman" w:cs="Times New Roman"/>
          <w:color w:val="000000"/>
          <w:sz w:val="25"/>
          <w:szCs w:val="25"/>
        </w:rPr>
      </w:pPr>
      <w:r w:rsidRPr="001F5810">
        <w:rPr>
          <w:rFonts w:ascii="Times New Roman" w:eastAsia="Times New Roman" w:hAnsi="Times New Roman" w:cs="Times New Roman"/>
          <w:color w:val="000000"/>
          <w:sz w:val="25"/>
          <w:szCs w:val="25"/>
        </w:rPr>
        <w:t> </w:t>
      </w:r>
    </w:p>
    <w:p w:rsidR="00206D6C" w:rsidRPr="001F5810" w:rsidRDefault="00206D6C" w:rsidP="001F5810">
      <w:pPr>
        <w:spacing w:after="0" w:line="240" w:lineRule="auto"/>
        <w:jc w:val="both"/>
        <w:rPr>
          <w:rFonts w:ascii="Times New Roman" w:eastAsia="Times New Roman" w:hAnsi="Times New Roman" w:cs="Times New Roman"/>
          <w:color w:val="000000"/>
          <w:sz w:val="25"/>
          <w:szCs w:val="25"/>
        </w:rPr>
      </w:pPr>
      <w:r w:rsidRPr="001F5810">
        <w:rPr>
          <w:rFonts w:ascii="Times New Roman" w:eastAsia="Times New Roman" w:hAnsi="Times New Roman" w:cs="Times New Roman"/>
          <w:color w:val="000000"/>
          <w:sz w:val="25"/>
          <w:szCs w:val="25"/>
        </w:rPr>
        <w:t> </w:t>
      </w:r>
    </w:p>
    <w:p w:rsidR="00206D6C" w:rsidRPr="001F5810" w:rsidRDefault="00206D6C" w:rsidP="001F5810">
      <w:pPr>
        <w:spacing w:after="0" w:line="240" w:lineRule="auto"/>
        <w:jc w:val="both"/>
        <w:rPr>
          <w:rFonts w:ascii="Times New Roman" w:eastAsia="Times New Roman" w:hAnsi="Times New Roman" w:cs="Times New Roman"/>
          <w:color w:val="000000"/>
          <w:sz w:val="25"/>
          <w:szCs w:val="25"/>
        </w:rPr>
      </w:pPr>
      <w:r w:rsidRPr="001F5810">
        <w:rPr>
          <w:rFonts w:ascii="Times New Roman" w:eastAsia="Times New Roman" w:hAnsi="Times New Roman" w:cs="Times New Roman"/>
          <w:color w:val="000000"/>
          <w:sz w:val="25"/>
          <w:szCs w:val="25"/>
        </w:rPr>
        <w:t> </w:t>
      </w:r>
    </w:p>
    <w:p w:rsidR="00206D6C" w:rsidRPr="001F5810" w:rsidRDefault="00206D6C" w:rsidP="001F5810">
      <w:pPr>
        <w:spacing w:after="0" w:line="240" w:lineRule="auto"/>
        <w:jc w:val="both"/>
        <w:rPr>
          <w:rFonts w:ascii="Times New Roman" w:eastAsia="Times New Roman" w:hAnsi="Times New Roman" w:cs="Times New Roman"/>
          <w:color w:val="000000"/>
          <w:sz w:val="25"/>
          <w:szCs w:val="25"/>
        </w:rPr>
      </w:pPr>
      <w:r w:rsidRPr="001F5810">
        <w:rPr>
          <w:rFonts w:ascii="Times New Roman" w:eastAsia="Times New Roman" w:hAnsi="Times New Roman" w:cs="Times New Roman"/>
          <w:color w:val="000000"/>
          <w:sz w:val="25"/>
          <w:szCs w:val="25"/>
        </w:rPr>
        <w:t>                                                                            </w:t>
      </w:r>
      <w:r w:rsidRPr="001F5810">
        <w:rPr>
          <w:rFonts w:ascii="Times New Roman" w:eastAsia="Times New Roman" w:hAnsi="Times New Roman" w:cs="Times New Roman"/>
          <w:color w:val="000000"/>
          <w:sz w:val="25"/>
          <w:szCs w:val="25"/>
        </w:rPr>
        <w:br w:type="page"/>
      </w:r>
      <w:r w:rsidRPr="001F5810">
        <w:rPr>
          <w:rFonts w:ascii="Times New Roman" w:eastAsia="Times New Roman" w:hAnsi="Times New Roman" w:cs="Times New Roman"/>
          <w:color w:val="000000"/>
          <w:sz w:val="25"/>
          <w:szCs w:val="25"/>
        </w:rPr>
        <w:lastRenderedPageBreak/>
        <w:br w:type="page"/>
        <w:t> </w:t>
      </w:r>
    </w:p>
    <w:p w:rsidR="00E8470C" w:rsidRPr="001F5810" w:rsidRDefault="00194BD9" w:rsidP="001F5810">
      <w:pPr>
        <w:spacing w:after="0" w:line="240" w:lineRule="auto"/>
        <w:jc w:val="both"/>
        <w:rPr>
          <w:sz w:val="25"/>
          <w:szCs w:val="25"/>
        </w:rPr>
      </w:pPr>
    </w:p>
    <w:sectPr w:rsidR="00E8470C" w:rsidRPr="001F5810"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BD9" w:rsidRDefault="00194BD9" w:rsidP="001F5810">
      <w:pPr>
        <w:spacing w:after="0" w:line="240" w:lineRule="auto"/>
      </w:pPr>
      <w:r>
        <w:separator/>
      </w:r>
    </w:p>
  </w:endnote>
  <w:endnote w:type="continuationSeparator" w:id="1">
    <w:p w:rsidR="00194BD9" w:rsidRDefault="00194BD9" w:rsidP="001F58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157246"/>
      <w:docPartObj>
        <w:docPartGallery w:val="Page Numbers (Bottom of Page)"/>
        <w:docPartUnique/>
      </w:docPartObj>
    </w:sdtPr>
    <w:sdtContent>
      <w:p w:rsidR="001F5810" w:rsidRPr="001F5810" w:rsidRDefault="001F5810">
        <w:pPr>
          <w:pStyle w:val="Footer"/>
          <w:jc w:val="center"/>
          <w:rPr>
            <w:rFonts w:ascii="Times New Roman" w:hAnsi="Times New Roman" w:cs="Times New Roman"/>
          </w:rPr>
        </w:pPr>
        <w:r w:rsidRPr="001F5810">
          <w:rPr>
            <w:rFonts w:ascii="Times New Roman" w:hAnsi="Times New Roman" w:cs="Times New Roman"/>
          </w:rPr>
          <w:t xml:space="preserve">                                                                      </w:t>
        </w:r>
        <w:r w:rsidRPr="001F5810">
          <w:rPr>
            <w:rFonts w:ascii="Times New Roman" w:hAnsi="Times New Roman" w:cs="Times New Roman"/>
          </w:rPr>
          <w:fldChar w:fldCharType="begin"/>
        </w:r>
        <w:r w:rsidRPr="001F5810">
          <w:rPr>
            <w:rFonts w:ascii="Times New Roman" w:hAnsi="Times New Roman" w:cs="Times New Roman"/>
          </w:rPr>
          <w:instrText xml:space="preserve"> PAGE   \* MERGEFORMAT </w:instrText>
        </w:r>
        <w:r w:rsidRPr="001F5810">
          <w:rPr>
            <w:rFonts w:ascii="Times New Roman" w:hAnsi="Times New Roman" w:cs="Times New Roman"/>
          </w:rPr>
          <w:fldChar w:fldCharType="separate"/>
        </w:r>
        <w:r w:rsidR="00194BD9">
          <w:rPr>
            <w:rFonts w:ascii="Times New Roman" w:hAnsi="Times New Roman" w:cs="Times New Roman"/>
            <w:noProof/>
          </w:rPr>
          <w:t>1</w:t>
        </w:r>
        <w:r w:rsidRPr="001F5810">
          <w:rPr>
            <w:rFonts w:ascii="Times New Roman" w:hAnsi="Times New Roman" w:cs="Times New Roman"/>
          </w:rPr>
          <w:fldChar w:fldCharType="end"/>
        </w:r>
        <w:r w:rsidRPr="001F5810">
          <w:rPr>
            <w:rFonts w:ascii="Times New Roman" w:hAnsi="Times New Roman" w:cs="Times New Roman"/>
          </w:rPr>
          <w:t xml:space="preserve">                                                                             SpotLaw</w:t>
        </w:r>
      </w:p>
    </w:sdtContent>
  </w:sdt>
  <w:p w:rsidR="001F5810" w:rsidRPr="001F5810" w:rsidRDefault="001F58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BD9" w:rsidRDefault="00194BD9" w:rsidP="001F5810">
      <w:pPr>
        <w:spacing w:after="0" w:line="240" w:lineRule="auto"/>
      </w:pPr>
      <w:r>
        <w:separator/>
      </w:r>
    </w:p>
  </w:footnote>
  <w:footnote w:type="continuationSeparator" w:id="1">
    <w:p w:rsidR="00194BD9" w:rsidRDefault="00194BD9" w:rsidP="001F58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1855AB"/>
    <w:rsid w:val="00194BD9"/>
    <w:rsid w:val="001F5810"/>
    <w:rsid w:val="00206D6C"/>
    <w:rsid w:val="00412DA4"/>
    <w:rsid w:val="007A17AE"/>
    <w:rsid w:val="00A02AF8"/>
    <w:rsid w:val="00AB0AEB"/>
    <w:rsid w:val="00BC0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58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5810"/>
  </w:style>
  <w:style w:type="paragraph" w:styleId="Footer">
    <w:name w:val="footer"/>
    <w:basedOn w:val="Normal"/>
    <w:link w:val="FooterChar"/>
    <w:uiPriority w:val="99"/>
    <w:unhideWhenUsed/>
    <w:rsid w:val="001F5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810"/>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2016-02-26T07:06:00Z</dcterms:created>
  <dcterms:modified xsi:type="dcterms:W3CDTF">2016-02-26T07:06:00Z</dcterms:modified>
</cp:coreProperties>
</file>