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E53" w:rsidRPr="000B3E53" w:rsidRDefault="000B3E53" w:rsidP="000B3E53">
      <w:pPr>
        <w:jc w:val="center"/>
        <w:rPr>
          <w:b/>
          <w:bCs/>
        </w:rPr>
      </w:pPr>
      <w:r w:rsidRPr="000B3E53">
        <w:rPr>
          <w:b/>
          <w:bCs/>
        </w:rPr>
        <w:t>SUPREME COURT OF INDIA</w:t>
      </w:r>
    </w:p>
    <w:p w:rsidR="000B3E53" w:rsidRDefault="000B3E53" w:rsidP="000B3E53">
      <w:pPr>
        <w:jc w:val="center"/>
      </w:pPr>
    </w:p>
    <w:p w:rsidR="000B3E53" w:rsidRDefault="000B3E53" w:rsidP="000B3E53">
      <w:pPr>
        <w:jc w:val="center"/>
      </w:pPr>
      <w:r>
        <w:t>Vikas Jalan</w:t>
      </w:r>
    </w:p>
    <w:p w:rsidR="000B3E53" w:rsidRDefault="000B3E53" w:rsidP="000B3E53">
      <w:pPr>
        <w:jc w:val="center"/>
      </w:pPr>
    </w:p>
    <w:p w:rsidR="000B3E53" w:rsidRDefault="000B3E53" w:rsidP="000B3E53">
      <w:pPr>
        <w:jc w:val="center"/>
      </w:pPr>
      <w:r>
        <w:t>Vs.</w:t>
      </w:r>
    </w:p>
    <w:p w:rsidR="000B3E53" w:rsidRDefault="000B3E53" w:rsidP="000B3E53">
      <w:pPr>
        <w:jc w:val="center"/>
      </w:pPr>
    </w:p>
    <w:p w:rsidR="000B3E53" w:rsidRDefault="000B3E53" w:rsidP="000B3E53">
      <w:pPr>
        <w:jc w:val="center"/>
      </w:pPr>
      <w:r>
        <w:t>Shreya Pet Pvt.Ltd &amp; Ors.</w:t>
      </w:r>
    </w:p>
    <w:p w:rsidR="000B3E53" w:rsidRDefault="000B3E53" w:rsidP="000B3E53">
      <w:pPr>
        <w:jc w:val="center"/>
      </w:pPr>
    </w:p>
    <w:p w:rsidR="000B3E53" w:rsidRDefault="000B3E53" w:rsidP="000B3E53">
      <w:pPr>
        <w:jc w:val="center"/>
      </w:pPr>
      <w:r>
        <w:t>Crl.A.No.670 of 2011</w:t>
      </w:r>
    </w:p>
    <w:p w:rsidR="000B3E53" w:rsidRDefault="000B3E53" w:rsidP="000B3E53">
      <w:pPr>
        <w:jc w:val="center"/>
      </w:pPr>
    </w:p>
    <w:p w:rsidR="000B3E53" w:rsidRDefault="000B3E53" w:rsidP="000B3E53">
      <w:pPr>
        <w:jc w:val="center"/>
      </w:pPr>
      <w:r>
        <w:t>(Dalveer Bhandari and Deepak Verma,JJ.,)</w:t>
      </w:r>
    </w:p>
    <w:p w:rsidR="000B3E53" w:rsidRDefault="000B3E53" w:rsidP="000B3E53">
      <w:pPr>
        <w:jc w:val="center"/>
      </w:pPr>
    </w:p>
    <w:p w:rsidR="000B3E53" w:rsidRDefault="000B3E53" w:rsidP="000B3E53">
      <w:pPr>
        <w:jc w:val="center"/>
      </w:pPr>
      <w:r>
        <w:t>07.03.2011</w:t>
      </w:r>
    </w:p>
    <w:p w:rsidR="000B3E53" w:rsidRDefault="000B3E53" w:rsidP="000B3E53">
      <w:pPr>
        <w:jc w:val="center"/>
      </w:pPr>
    </w:p>
    <w:p w:rsidR="000B3E53" w:rsidRPr="000B3E53" w:rsidRDefault="000B3E53" w:rsidP="000B3E53">
      <w:pPr>
        <w:jc w:val="center"/>
        <w:rPr>
          <w:b/>
          <w:bCs/>
        </w:rPr>
      </w:pPr>
      <w:r w:rsidRPr="000B3E53">
        <w:rPr>
          <w:b/>
          <w:bCs/>
        </w:rPr>
        <w:t>ORDER</w:t>
      </w:r>
    </w:p>
    <w:p w:rsidR="000B3E53" w:rsidRDefault="000B3E53" w:rsidP="000B3E53">
      <w:pPr>
        <w:jc w:val="both"/>
      </w:pPr>
    </w:p>
    <w:p w:rsidR="000B3E53" w:rsidRDefault="000B3E53" w:rsidP="000B3E53">
      <w:pPr>
        <w:jc w:val="both"/>
      </w:pPr>
      <w:r>
        <w:t>SLP(Crl.) No.408/2010)</w:t>
      </w:r>
    </w:p>
    <w:p w:rsidR="000B3E53" w:rsidRDefault="000B3E53" w:rsidP="000B3E53">
      <w:pPr>
        <w:jc w:val="both"/>
      </w:pPr>
    </w:p>
    <w:p w:rsidR="000B3E53" w:rsidRDefault="000B3E53" w:rsidP="000B3E53">
      <w:pPr>
        <w:jc w:val="both"/>
      </w:pPr>
      <w:r>
        <w:t>1. Leave granted.</w:t>
      </w:r>
    </w:p>
    <w:p w:rsidR="000B3E53" w:rsidRDefault="000B3E53" w:rsidP="000B3E53">
      <w:pPr>
        <w:jc w:val="both"/>
      </w:pPr>
    </w:p>
    <w:p w:rsidR="000B3E53" w:rsidRDefault="000B3E53" w:rsidP="000B3E53">
      <w:pPr>
        <w:jc w:val="both"/>
      </w:pPr>
      <w:r>
        <w:t>2. Learned counsel for the appellant submits that the entire amount of compensation of Rs.10 lakhs has been deposited by the appellant in the Registry of this Court. Learned counsel for the respondents submits that in case the respondents are permitted to withdraw that amount, in that event, they would not pursue the complaint under Section 138 of the Negotiable Instruments Act, 1881.</w:t>
      </w:r>
    </w:p>
    <w:p w:rsidR="000B3E53" w:rsidRDefault="000B3E53" w:rsidP="000B3E53">
      <w:pPr>
        <w:jc w:val="both"/>
      </w:pPr>
    </w:p>
    <w:p w:rsidR="000B3E53" w:rsidRDefault="000B3E53" w:rsidP="000B3E53">
      <w:pPr>
        <w:jc w:val="both"/>
      </w:pPr>
      <w:r>
        <w:t>3. We direct that the amount deposited by the appellant in the Registry of this Court, along with interest accrued thereon, be given to the respondents within two weeks.  </w:t>
      </w:r>
    </w:p>
    <w:p w:rsidR="000B3E53" w:rsidRDefault="000B3E53" w:rsidP="000B3E53">
      <w:pPr>
        <w:jc w:val="both"/>
      </w:pPr>
    </w:p>
    <w:p w:rsidR="000B3E53" w:rsidRDefault="000B3E53" w:rsidP="000B3E53">
      <w:pPr>
        <w:jc w:val="both"/>
      </w:pPr>
      <w:r>
        <w:t>4. In this view of the matter, the complaint under Section 138 of the Negotiable Instruments Act, 1881 and all proceedings emanating from the said complaint are hereby quashed. Consequently, the impugned order passed by the High Court is set aside.</w:t>
      </w:r>
    </w:p>
    <w:p w:rsidR="000B3E53" w:rsidRDefault="000B3E53" w:rsidP="000B3E53">
      <w:pPr>
        <w:jc w:val="both"/>
      </w:pPr>
    </w:p>
    <w:p w:rsidR="000B3E53" w:rsidRDefault="000B3E53" w:rsidP="000B3E53">
      <w:pPr>
        <w:jc w:val="both"/>
      </w:pPr>
      <w:r>
        <w:t>5. The appeal is disposed of in the aforementioned terms.</w:t>
      </w:r>
    </w:p>
    <w:p w:rsidR="000B3E53" w:rsidRDefault="000B3E53" w:rsidP="000B3E53">
      <w:pPr>
        <w:jc w:val="both"/>
      </w:pPr>
    </w:p>
    <w:p w:rsidR="000B3E53" w:rsidRPr="000B3E53" w:rsidRDefault="000B3E53" w:rsidP="000B3E53">
      <w:pPr>
        <w:jc w:val="both"/>
      </w:pPr>
    </w:p>
    <w:sectPr w:rsidR="000B3E53" w:rsidRPr="000B3E5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BB2" w:rsidRDefault="00030BB2" w:rsidP="00CF3BB7">
      <w:r>
        <w:separator/>
      </w:r>
    </w:p>
  </w:endnote>
  <w:endnote w:type="continuationSeparator" w:id="1">
    <w:p w:rsidR="00030BB2" w:rsidRDefault="00030BB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30BB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BB2" w:rsidRDefault="00030BB2" w:rsidP="00CF3BB7">
      <w:r>
        <w:separator/>
      </w:r>
    </w:p>
  </w:footnote>
  <w:footnote w:type="continuationSeparator" w:id="1">
    <w:p w:rsidR="00030BB2" w:rsidRDefault="00030BB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0BB2"/>
    <w:rsid w:val="00032DA7"/>
    <w:rsid w:val="00035E36"/>
    <w:rsid w:val="000654DC"/>
    <w:rsid w:val="00066B19"/>
    <w:rsid w:val="000745ED"/>
    <w:rsid w:val="000B3E53"/>
    <w:rsid w:val="000C3881"/>
    <w:rsid w:val="000C66DC"/>
    <w:rsid w:val="000D0786"/>
    <w:rsid w:val="000F17B4"/>
    <w:rsid w:val="000F3EF9"/>
    <w:rsid w:val="000F4E5E"/>
    <w:rsid w:val="00105B28"/>
    <w:rsid w:val="0011797B"/>
    <w:rsid w:val="00127F1A"/>
    <w:rsid w:val="001313F1"/>
    <w:rsid w:val="00175AE9"/>
    <w:rsid w:val="0019784E"/>
    <w:rsid w:val="001978BC"/>
    <w:rsid w:val="001B7E52"/>
    <w:rsid w:val="001C323F"/>
    <w:rsid w:val="001C4949"/>
    <w:rsid w:val="001D3ED1"/>
    <w:rsid w:val="001F1C23"/>
    <w:rsid w:val="001F2DB7"/>
    <w:rsid w:val="00231FAD"/>
    <w:rsid w:val="0024357B"/>
    <w:rsid w:val="0024581F"/>
    <w:rsid w:val="002626DC"/>
    <w:rsid w:val="002A726D"/>
    <w:rsid w:val="002B50FB"/>
    <w:rsid w:val="002E2272"/>
    <w:rsid w:val="002F460C"/>
    <w:rsid w:val="00302D71"/>
    <w:rsid w:val="003050EF"/>
    <w:rsid w:val="00310256"/>
    <w:rsid w:val="00320C92"/>
    <w:rsid w:val="00327B9E"/>
    <w:rsid w:val="00330B4F"/>
    <w:rsid w:val="003557E4"/>
    <w:rsid w:val="0036182F"/>
    <w:rsid w:val="0036795D"/>
    <w:rsid w:val="003B58EF"/>
    <w:rsid w:val="003D0FAE"/>
    <w:rsid w:val="003D280E"/>
    <w:rsid w:val="003D37D7"/>
    <w:rsid w:val="003D7F9D"/>
    <w:rsid w:val="003E23AF"/>
    <w:rsid w:val="003E7FC3"/>
    <w:rsid w:val="003F2931"/>
    <w:rsid w:val="00405572"/>
    <w:rsid w:val="0042068E"/>
    <w:rsid w:val="00451FF5"/>
    <w:rsid w:val="00464785"/>
    <w:rsid w:val="0047372E"/>
    <w:rsid w:val="004747A6"/>
    <w:rsid w:val="00476924"/>
    <w:rsid w:val="00493760"/>
    <w:rsid w:val="00496ABB"/>
    <w:rsid w:val="004A2554"/>
    <w:rsid w:val="004A724E"/>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65D16"/>
    <w:rsid w:val="00672B7C"/>
    <w:rsid w:val="00683616"/>
    <w:rsid w:val="00683653"/>
    <w:rsid w:val="0068588D"/>
    <w:rsid w:val="00685ECB"/>
    <w:rsid w:val="00686748"/>
    <w:rsid w:val="00697D39"/>
    <w:rsid w:val="006A3F2C"/>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933C3"/>
    <w:rsid w:val="009A3B59"/>
    <w:rsid w:val="009A60EE"/>
    <w:rsid w:val="009C1453"/>
    <w:rsid w:val="009C49DF"/>
    <w:rsid w:val="009E4C45"/>
    <w:rsid w:val="00A02276"/>
    <w:rsid w:val="00A0264A"/>
    <w:rsid w:val="00A23242"/>
    <w:rsid w:val="00A53B1B"/>
    <w:rsid w:val="00A64FA4"/>
    <w:rsid w:val="00A776AD"/>
    <w:rsid w:val="00A8153F"/>
    <w:rsid w:val="00A8343B"/>
    <w:rsid w:val="00AB34BB"/>
    <w:rsid w:val="00AB4BB1"/>
    <w:rsid w:val="00AB7036"/>
    <w:rsid w:val="00AC0C57"/>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87DDE"/>
    <w:rsid w:val="00D963D8"/>
    <w:rsid w:val="00DA606D"/>
    <w:rsid w:val="00DB01EC"/>
    <w:rsid w:val="00DC42D3"/>
    <w:rsid w:val="00DC4BDB"/>
    <w:rsid w:val="00DE788E"/>
    <w:rsid w:val="00DF167A"/>
    <w:rsid w:val="00DF38E5"/>
    <w:rsid w:val="00E213A2"/>
    <w:rsid w:val="00E213B6"/>
    <w:rsid w:val="00E35387"/>
    <w:rsid w:val="00E44FF9"/>
    <w:rsid w:val="00E5163B"/>
    <w:rsid w:val="00E51D0F"/>
    <w:rsid w:val="00E75DF3"/>
    <w:rsid w:val="00E80987"/>
    <w:rsid w:val="00E9272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2016-10-17T09:57:00Z</cp:lastPrinted>
  <dcterms:created xsi:type="dcterms:W3CDTF">2016-10-17T10:00:00Z</dcterms:created>
  <dcterms:modified xsi:type="dcterms:W3CDTF">2016-10-17T10:00:00Z</dcterms:modified>
</cp:coreProperties>
</file>