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E7" w:rsidRPr="002277E7" w:rsidRDefault="002277E7" w:rsidP="009C38E8">
      <w:pPr>
        <w:jc w:val="center"/>
        <w:rPr>
          <w:b/>
          <w:szCs w:val="20"/>
        </w:rPr>
      </w:pPr>
      <w:r w:rsidRPr="002277E7">
        <w:rPr>
          <w:b/>
          <w:szCs w:val="20"/>
        </w:rPr>
        <w:t>SUPREME COURT OF INDIA</w:t>
      </w:r>
    </w:p>
    <w:p w:rsidR="009C38E8" w:rsidRDefault="009C38E8" w:rsidP="009C38E8">
      <w:pPr>
        <w:jc w:val="center"/>
        <w:rPr>
          <w:szCs w:val="20"/>
        </w:rPr>
      </w:pPr>
    </w:p>
    <w:p w:rsidR="009C38E8" w:rsidRDefault="009C38E8" w:rsidP="009C38E8">
      <w:pPr>
        <w:jc w:val="center"/>
        <w:rPr>
          <w:szCs w:val="20"/>
        </w:rPr>
      </w:pPr>
      <w:r>
        <w:rPr>
          <w:szCs w:val="20"/>
        </w:rPr>
        <w:t>Kunj Aluminium P.Ltd.</w:t>
      </w:r>
    </w:p>
    <w:p w:rsidR="009C38E8" w:rsidRDefault="009C38E8" w:rsidP="009C38E8">
      <w:pPr>
        <w:jc w:val="center"/>
        <w:rPr>
          <w:szCs w:val="20"/>
        </w:rPr>
      </w:pPr>
    </w:p>
    <w:p w:rsidR="009C38E8" w:rsidRDefault="009C38E8" w:rsidP="009C38E8">
      <w:pPr>
        <w:jc w:val="center"/>
        <w:rPr>
          <w:szCs w:val="20"/>
        </w:rPr>
      </w:pPr>
      <w:r>
        <w:rPr>
          <w:szCs w:val="20"/>
        </w:rPr>
        <w:t>Vs.</w:t>
      </w:r>
    </w:p>
    <w:p w:rsidR="009C38E8" w:rsidRDefault="009C38E8" w:rsidP="009C38E8">
      <w:pPr>
        <w:jc w:val="center"/>
        <w:rPr>
          <w:szCs w:val="20"/>
        </w:rPr>
      </w:pPr>
    </w:p>
    <w:p w:rsidR="009C38E8" w:rsidRDefault="002277E7" w:rsidP="009C38E8">
      <w:pPr>
        <w:jc w:val="center"/>
        <w:rPr>
          <w:szCs w:val="20"/>
        </w:rPr>
      </w:pPr>
      <w:r w:rsidRPr="002277E7">
        <w:rPr>
          <w:szCs w:val="20"/>
        </w:rPr>
        <w:t>Koninklijke Philips</w:t>
      </w:r>
    </w:p>
    <w:p w:rsidR="009C38E8" w:rsidRDefault="009C38E8" w:rsidP="009C38E8">
      <w:pPr>
        <w:jc w:val="center"/>
        <w:rPr>
          <w:szCs w:val="20"/>
        </w:rPr>
      </w:pPr>
    </w:p>
    <w:p w:rsidR="009C38E8" w:rsidRPr="002277E7" w:rsidRDefault="009C38E8" w:rsidP="009C38E8">
      <w:pPr>
        <w:jc w:val="center"/>
        <w:rPr>
          <w:szCs w:val="20"/>
        </w:rPr>
      </w:pPr>
      <w:r>
        <w:rPr>
          <w:szCs w:val="20"/>
        </w:rPr>
        <w:t xml:space="preserve">C.A.No.2915 of </w:t>
      </w:r>
      <w:r w:rsidRPr="002277E7">
        <w:rPr>
          <w:szCs w:val="20"/>
        </w:rPr>
        <w:t>2011</w:t>
      </w:r>
    </w:p>
    <w:p w:rsidR="009C38E8" w:rsidRPr="002277E7" w:rsidRDefault="009C38E8" w:rsidP="009C38E8">
      <w:pPr>
        <w:jc w:val="center"/>
        <w:rPr>
          <w:szCs w:val="20"/>
        </w:rPr>
      </w:pPr>
    </w:p>
    <w:p w:rsidR="002277E7" w:rsidRDefault="009C38E8" w:rsidP="009C38E8">
      <w:pPr>
        <w:jc w:val="center"/>
        <w:rPr>
          <w:szCs w:val="20"/>
        </w:rPr>
      </w:pPr>
      <w:r>
        <w:rPr>
          <w:szCs w:val="20"/>
        </w:rPr>
        <w:t xml:space="preserve">(Markandey Katju and </w:t>
      </w:r>
      <w:r w:rsidR="002277E7" w:rsidRPr="002277E7">
        <w:rPr>
          <w:szCs w:val="20"/>
        </w:rPr>
        <w:t>Gyan Sudha Misra</w:t>
      </w:r>
      <w:r>
        <w:rPr>
          <w:szCs w:val="20"/>
        </w:rPr>
        <w:t>,JJ.,)</w:t>
      </w:r>
    </w:p>
    <w:p w:rsidR="009C38E8" w:rsidRPr="002277E7" w:rsidRDefault="009C38E8" w:rsidP="009C38E8">
      <w:pPr>
        <w:jc w:val="center"/>
        <w:rPr>
          <w:szCs w:val="20"/>
        </w:rPr>
      </w:pPr>
    </w:p>
    <w:p w:rsidR="009C38E8" w:rsidRDefault="009C38E8" w:rsidP="009C38E8">
      <w:pPr>
        <w:jc w:val="center"/>
        <w:rPr>
          <w:szCs w:val="20"/>
        </w:rPr>
      </w:pPr>
      <w:r>
        <w:rPr>
          <w:szCs w:val="20"/>
        </w:rPr>
        <w:t>04.04.</w:t>
      </w:r>
      <w:r w:rsidRPr="002277E7">
        <w:rPr>
          <w:szCs w:val="20"/>
        </w:rPr>
        <w:t>2011</w:t>
      </w:r>
    </w:p>
    <w:p w:rsidR="009C38E8" w:rsidRDefault="009C38E8" w:rsidP="009C38E8">
      <w:pPr>
        <w:jc w:val="center"/>
        <w:rPr>
          <w:szCs w:val="20"/>
        </w:rPr>
      </w:pPr>
    </w:p>
    <w:p w:rsidR="009C38E8" w:rsidRPr="009C38E8" w:rsidRDefault="009C38E8" w:rsidP="009C38E8">
      <w:pPr>
        <w:jc w:val="center"/>
        <w:rPr>
          <w:b/>
          <w:szCs w:val="20"/>
        </w:rPr>
      </w:pPr>
      <w:r w:rsidRPr="009C38E8">
        <w:rPr>
          <w:b/>
          <w:szCs w:val="20"/>
        </w:rPr>
        <w:t>JUDGMENT</w:t>
      </w:r>
    </w:p>
    <w:p w:rsidR="009C38E8" w:rsidRPr="009C38E8" w:rsidRDefault="009C38E8" w:rsidP="002277E7">
      <w:pPr>
        <w:jc w:val="both"/>
        <w:rPr>
          <w:b/>
          <w:szCs w:val="20"/>
        </w:rPr>
      </w:pPr>
    </w:p>
    <w:p w:rsidR="002277E7" w:rsidRDefault="009C38E8" w:rsidP="002277E7">
      <w:pPr>
        <w:jc w:val="both"/>
        <w:rPr>
          <w:b/>
          <w:szCs w:val="20"/>
        </w:rPr>
      </w:pPr>
      <w:r w:rsidRPr="009C38E8">
        <w:rPr>
          <w:b/>
          <w:szCs w:val="20"/>
        </w:rPr>
        <w:t>Markandey Katju,</w:t>
      </w:r>
      <w:r w:rsidR="002277E7" w:rsidRPr="009C38E8">
        <w:rPr>
          <w:b/>
          <w:szCs w:val="20"/>
        </w:rPr>
        <w:t>J.</w:t>
      </w:r>
      <w:r w:rsidRPr="009C38E8">
        <w:rPr>
          <w:b/>
          <w:szCs w:val="20"/>
        </w:rPr>
        <w:t>,</w:t>
      </w:r>
    </w:p>
    <w:p w:rsidR="009C38E8" w:rsidRPr="009C38E8" w:rsidRDefault="009C38E8" w:rsidP="002277E7">
      <w:pPr>
        <w:jc w:val="both"/>
        <w:rPr>
          <w:b/>
          <w:szCs w:val="20"/>
        </w:rPr>
      </w:pPr>
    </w:p>
    <w:p w:rsidR="009C38E8" w:rsidRPr="002277E7" w:rsidRDefault="009C38E8" w:rsidP="009C38E8">
      <w:pPr>
        <w:jc w:val="both"/>
        <w:rPr>
          <w:szCs w:val="20"/>
        </w:rPr>
      </w:pPr>
      <w:r>
        <w:rPr>
          <w:szCs w:val="20"/>
        </w:rPr>
        <w:t>SLP.</w:t>
      </w:r>
      <w:r w:rsidRPr="002277E7">
        <w:rPr>
          <w:szCs w:val="20"/>
        </w:rPr>
        <w:t>(C</w:t>
      </w:r>
      <w:r>
        <w:rPr>
          <w:szCs w:val="20"/>
        </w:rPr>
        <w:t>ivil)No.9553 of 2010</w:t>
      </w:r>
    </w:p>
    <w:p w:rsidR="002277E7" w:rsidRPr="002277E7" w:rsidRDefault="002277E7" w:rsidP="002277E7">
      <w:pPr>
        <w:jc w:val="both"/>
        <w:rPr>
          <w:szCs w:val="20"/>
        </w:rPr>
      </w:pPr>
    </w:p>
    <w:p w:rsidR="002277E7" w:rsidRPr="002277E7" w:rsidRDefault="002277E7" w:rsidP="002277E7">
      <w:pPr>
        <w:jc w:val="both"/>
        <w:rPr>
          <w:szCs w:val="20"/>
        </w:rPr>
      </w:pPr>
      <w:r w:rsidRPr="002277E7">
        <w:rPr>
          <w:szCs w:val="20"/>
        </w:rPr>
        <w:t>1. Leave granted.</w:t>
      </w:r>
    </w:p>
    <w:p w:rsidR="002277E7" w:rsidRPr="002277E7" w:rsidRDefault="002277E7" w:rsidP="002277E7">
      <w:pPr>
        <w:jc w:val="both"/>
        <w:rPr>
          <w:szCs w:val="20"/>
        </w:rPr>
      </w:pPr>
    </w:p>
    <w:p w:rsidR="002277E7" w:rsidRPr="002277E7" w:rsidRDefault="002277E7" w:rsidP="002277E7">
      <w:pPr>
        <w:jc w:val="both"/>
        <w:rPr>
          <w:szCs w:val="20"/>
        </w:rPr>
      </w:pPr>
      <w:r w:rsidRPr="002277E7">
        <w:rPr>
          <w:szCs w:val="20"/>
        </w:rPr>
        <w:t>2. Heard learned counsel for the parties.</w:t>
      </w:r>
    </w:p>
    <w:p w:rsidR="002277E7" w:rsidRPr="002277E7" w:rsidRDefault="002277E7" w:rsidP="002277E7">
      <w:pPr>
        <w:jc w:val="both"/>
        <w:rPr>
          <w:szCs w:val="20"/>
        </w:rPr>
      </w:pPr>
    </w:p>
    <w:p w:rsidR="002277E7" w:rsidRPr="002277E7" w:rsidRDefault="002277E7" w:rsidP="002277E7">
      <w:pPr>
        <w:jc w:val="both"/>
        <w:rPr>
          <w:szCs w:val="20"/>
        </w:rPr>
      </w:pPr>
      <w:r w:rsidRPr="002277E7">
        <w:rPr>
          <w:szCs w:val="20"/>
        </w:rPr>
        <w:t>3. This appeal has been filed against the impugned judgment of the Delhi High Court dated 30.11.2009 passed in Letters Patent Appeal No.613 of 2009. Without going into the merits of the controversy we find that the impugned judgment of the Division Bench dated 30.11.2009 gives no reasons.</w:t>
      </w:r>
    </w:p>
    <w:p w:rsidR="002277E7" w:rsidRPr="002277E7" w:rsidRDefault="002277E7" w:rsidP="002277E7">
      <w:pPr>
        <w:jc w:val="both"/>
        <w:rPr>
          <w:szCs w:val="20"/>
        </w:rPr>
      </w:pPr>
    </w:p>
    <w:p w:rsidR="002277E7" w:rsidRPr="002277E7" w:rsidRDefault="002277E7" w:rsidP="002277E7">
      <w:pPr>
        <w:jc w:val="both"/>
        <w:rPr>
          <w:szCs w:val="20"/>
        </w:rPr>
      </w:pPr>
      <w:r w:rsidRPr="002277E7">
        <w:rPr>
          <w:szCs w:val="20"/>
        </w:rPr>
        <w:t>4. The impugned judgment of the Division Bench only states :</w:t>
      </w:r>
    </w:p>
    <w:p w:rsidR="002277E7" w:rsidRPr="002277E7" w:rsidRDefault="002277E7" w:rsidP="002277E7">
      <w:pPr>
        <w:jc w:val="both"/>
        <w:rPr>
          <w:szCs w:val="20"/>
        </w:rPr>
      </w:pPr>
    </w:p>
    <w:p w:rsidR="002277E7" w:rsidRDefault="002277E7" w:rsidP="009C38E8">
      <w:pPr>
        <w:ind w:left="720"/>
        <w:jc w:val="both"/>
        <w:rPr>
          <w:szCs w:val="20"/>
        </w:rPr>
      </w:pPr>
      <w:r w:rsidRPr="002277E7">
        <w:rPr>
          <w:szCs w:val="20"/>
        </w:rPr>
        <w:t>"5. We have heard Mr. Arvind Nigam, learned Senior counsel appearing for the appellant at length. We have also perused the documents on records as well as the impugned judgment of the learned Single Judge.</w:t>
      </w:r>
    </w:p>
    <w:p w:rsidR="009C38E8" w:rsidRPr="002277E7" w:rsidRDefault="009C38E8" w:rsidP="009C38E8">
      <w:pPr>
        <w:ind w:left="720"/>
        <w:jc w:val="both"/>
        <w:rPr>
          <w:szCs w:val="20"/>
        </w:rPr>
      </w:pPr>
    </w:p>
    <w:p w:rsidR="002277E7" w:rsidRDefault="002277E7" w:rsidP="009C38E8">
      <w:pPr>
        <w:ind w:left="720"/>
        <w:jc w:val="both"/>
        <w:rPr>
          <w:szCs w:val="20"/>
        </w:rPr>
      </w:pPr>
      <w:r w:rsidRPr="002277E7">
        <w:rPr>
          <w:szCs w:val="20"/>
        </w:rPr>
        <w:t>6. We are of the considered view that the impugned order suffers from no legal infirmity which warrants interference by way of appeal."</w:t>
      </w:r>
    </w:p>
    <w:p w:rsidR="009C38E8" w:rsidRPr="002277E7" w:rsidRDefault="009C38E8" w:rsidP="009C38E8">
      <w:pPr>
        <w:ind w:left="720"/>
        <w:jc w:val="both"/>
        <w:rPr>
          <w:szCs w:val="20"/>
        </w:rPr>
      </w:pPr>
    </w:p>
    <w:p w:rsidR="002277E7" w:rsidRPr="002277E7" w:rsidRDefault="002277E7" w:rsidP="002277E7">
      <w:pPr>
        <w:jc w:val="both"/>
        <w:rPr>
          <w:szCs w:val="20"/>
        </w:rPr>
      </w:pPr>
      <w:r w:rsidRPr="002277E7">
        <w:rPr>
          <w:szCs w:val="20"/>
        </w:rPr>
        <w:t xml:space="preserve">5. In our opinion this was not the way to dispose off an appeal. The impugned order is too cryptive. There should have been at least a brief discussion of facts and some reasons. It has been held by this Court that even an order of affirmance must give some reasons, even if brief vide Chairman, Disciplinary Authority, </w:t>
      </w:r>
      <w:r w:rsidRPr="009C38E8">
        <w:rPr>
          <w:i/>
          <w:szCs w:val="20"/>
        </w:rPr>
        <w:t>Rani Lakshmi Bai Kshetriya Gramin Bank vs. Jagdish Sharan Varshney &amp; Ors</w:t>
      </w:r>
      <w:r w:rsidR="009C38E8" w:rsidRPr="009C38E8">
        <w:rPr>
          <w:i/>
          <w:sz w:val="20"/>
          <w:szCs w:val="20"/>
          <w:vertAlign w:val="superscript"/>
        </w:rPr>
        <w:t>1</w:t>
      </w:r>
      <w:r w:rsidRPr="009C38E8">
        <w:rPr>
          <w:i/>
          <w:szCs w:val="20"/>
        </w:rPr>
        <w:t>.</w:t>
      </w:r>
      <w:r w:rsidR="009C38E8">
        <w:rPr>
          <w:i/>
          <w:szCs w:val="20"/>
        </w:rPr>
        <w:t xml:space="preserve"> </w:t>
      </w:r>
      <w:r w:rsidRPr="002277E7">
        <w:rPr>
          <w:szCs w:val="20"/>
        </w:rPr>
        <w:t>Hence we set aside the impugned order and remand the matter to the Division Bench for a fresh hearing in accordance with law, expeditiously.</w:t>
      </w:r>
    </w:p>
    <w:p w:rsidR="002277E7" w:rsidRPr="002277E7" w:rsidRDefault="002277E7" w:rsidP="002277E7">
      <w:pPr>
        <w:jc w:val="both"/>
        <w:rPr>
          <w:szCs w:val="20"/>
        </w:rPr>
      </w:pPr>
    </w:p>
    <w:p w:rsidR="002277E7" w:rsidRPr="002277E7" w:rsidRDefault="002277E7" w:rsidP="002277E7">
      <w:pPr>
        <w:jc w:val="both"/>
        <w:rPr>
          <w:szCs w:val="20"/>
        </w:rPr>
      </w:pPr>
      <w:r w:rsidRPr="002277E7">
        <w:rPr>
          <w:szCs w:val="20"/>
        </w:rPr>
        <w:lastRenderedPageBreak/>
        <w:t>6. Appeal is allowed. No costs.</w:t>
      </w:r>
    </w:p>
    <w:p w:rsidR="003359C4" w:rsidRDefault="003359C4" w:rsidP="002277E7">
      <w:pPr>
        <w:jc w:val="both"/>
        <w:rPr>
          <w:szCs w:val="20"/>
        </w:rPr>
      </w:pPr>
    </w:p>
    <w:p w:rsidR="009C38E8" w:rsidRPr="009C38E8" w:rsidRDefault="009C38E8" w:rsidP="002277E7">
      <w:pPr>
        <w:jc w:val="both"/>
        <w:rPr>
          <w:i/>
          <w:sz w:val="20"/>
          <w:szCs w:val="20"/>
        </w:rPr>
      </w:pPr>
      <w:r w:rsidRPr="009C38E8">
        <w:rPr>
          <w:i/>
          <w:sz w:val="20"/>
          <w:szCs w:val="20"/>
          <w:vertAlign w:val="superscript"/>
        </w:rPr>
        <w:t>1</w:t>
      </w:r>
      <w:r w:rsidRPr="009C38E8">
        <w:rPr>
          <w:i/>
          <w:sz w:val="20"/>
          <w:szCs w:val="20"/>
        </w:rPr>
        <w:t>JT 2009(4) SC 0519</w:t>
      </w:r>
    </w:p>
    <w:sectPr w:rsidR="009C38E8" w:rsidRPr="009C38E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314" w:rsidRDefault="00916314" w:rsidP="00CF3BB7">
      <w:r>
        <w:separator/>
      </w:r>
    </w:p>
  </w:endnote>
  <w:endnote w:type="continuationSeparator" w:id="1">
    <w:p w:rsidR="00916314" w:rsidRDefault="0091631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916314">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314" w:rsidRDefault="00916314" w:rsidP="00CF3BB7">
      <w:r>
        <w:separator/>
      </w:r>
    </w:p>
  </w:footnote>
  <w:footnote w:type="continuationSeparator" w:id="1">
    <w:p w:rsidR="00916314" w:rsidRDefault="0091631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4BB3"/>
    <w:rsid w:val="000E642D"/>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16314"/>
    <w:rsid w:val="00932425"/>
    <w:rsid w:val="0094155B"/>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2016-09-10T08:30:00Z</cp:lastPrinted>
  <dcterms:created xsi:type="dcterms:W3CDTF">2016-09-10T08:33:00Z</dcterms:created>
  <dcterms:modified xsi:type="dcterms:W3CDTF">2016-09-10T08:33:00Z</dcterms:modified>
</cp:coreProperties>
</file>