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F64" w:rsidRPr="00274F64" w:rsidRDefault="00274F64" w:rsidP="00274F64">
      <w:pPr>
        <w:jc w:val="center"/>
        <w:rPr>
          <w:b/>
          <w:szCs w:val="20"/>
        </w:rPr>
      </w:pPr>
      <w:r w:rsidRPr="00274F64">
        <w:rPr>
          <w:b/>
          <w:szCs w:val="20"/>
        </w:rPr>
        <w:t>SUPREME COURT OF INDIA</w:t>
      </w:r>
    </w:p>
    <w:p w:rsidR="00274F64" w:rsidRPr="00274F64" w:rsidRDefault="00274F64" w:rsidP="00274F64">
      <w:pPr>
        <w:jc w:val="center"/>
        <w:rPr>
          <w:szCs w:val="20"/>
        </w:rPr>
      </w:pPr>
    </w:p>
    <w:p w:rsidR="00274F64" w:rsidRDefault="00274F64" w:rsidP="00274F64">
      <w:pPr>
        <w:jc w:val="center"/>
        <w:rPr>
          <w:szCs w:val="20"/>
        </w:rPr>
      </w:pPr>
      <w:r>
        <w:rPr>
          <w:szCs w:val="20"/>
        </w:rPr>
        <w:t>Byrraju Ramaa Raju</w:t>
      </w:r>
    </w:p>
    <w:p w:rsidR="00274F64" w:rsidRDefault="00274F64" w:rsidP="00274F64">
      <w:pPr>
        <w:jc w:val="center"/>
        <w:rPr>
          <w:szCs w:val="20"/>
        </w:rPr>
      </w:pPr>
    </w:p>
    <w:p w:rsidR="00274F64" w:rsidRDefault="00274F64" w:rsidP="00274F64">
      <w:pPr>
        <w:jc w:val="center"/>
        <w:rPr>
          <w:szCs w:val="20"/>
        </w:rPr>
      </w:pPr>
      <w:r>
        <w:rPr>
          <w:szCs w:val="20"/>
        </w:rPr>
        <w:t>Vs.</w:t>
      </w:r>
    </w:p>
    <w:p w:rsidR="00274F64" w:rsidRDefault="00274F64" w:rsidP="00274F64">
      <w:pPr>
        <w:jc w:val="center"/>
        <w:rPr>
          <w:szCs w:val="20"/>
        </w:rPr>
      </w:pPr>
    </w:p>
    <w:p w:rsidR="00274F64" w:rsidRDefault="00274F64" w:rsidP="00274F64">
      <w:pPr>
        <w:jc w:val="center"/>
        <w:rPr>
          <w:szCs w:val="20"/>
        </w:rPr>
      </w:pPr>
      <w:r w:rsidRPr="00274F64">
        <w:rPr>
          <w:szCs w:val="20"/>
        </w:rPr>
        <w:t>State Tr.C.B.I</w:t>
      </w:r>
      <w:r>
        <w:rPr>
          <w:szCs w:val="20"/>
        </w:rPr>
        <w:t>.</w:t>
      </w:r>
    </w:p>
    <w:p w:rsidR="00274F64" w:rsidRDefault="00274F64" w:rsidP="00274F64">
      <w:pPr>
        <w:jc w:val="center"/>
        <w:rPr>
          <w:szCs w:val="20"/>
        </w:rPr>
      </w:pPr>
    </w:p>
    <w:p w:rsidR="00274F64" w:rsidRPr="00274F64" w:rsidRDefault="00274F64" w:rsidP="00274F64">
      <w:pPr>
        <w:jc w:val="center"/>
        <w:rPr>
          <w:szCs w:val="20"/>
        </w:rPr>
      </w:pPr>
      <w:r>
        <w:rPr>
          <w:szCs w:val="20"/>
        </w:rPr>
        <w:t xml:space="preserve">Crl.A.No.2012 of </w:t>
      </w:r>
      <w:r w:rsidRPr="00274F64">
        <w:rPr>
          <w:szCs w:val="20"/>
        </w:rPr>
        <w:t>2011</w:t>
      </w:r>
    </w:p>
    <w:p w:rsidR="00274F64" w:rsidRDefault="00274F64" w:rsidP="00274F64">
      <w:pPr>
        <w:jc w:val="center"/>
        <w:rPr>
          <w:szCs w:val="20"/>
        </w:rPr>
      </w:pPr>
    </w:p>
    <w:p w:rsidR="00274F64" w:rsidRDefault="00274F64" w:rsidP="00274F64">
      <w:pPr>
        <w:jc w:val="center"/>
        <w:rPr>
          <w:szCs w:val="20"/>
        </w:rPr>
      </w:pPr>
      <w:r>
        <w:rPr>
          <w:szCs w:val="20"/>
        </w:rPr>
        <w:t>(</w:t>
      </w:r>
      <w:r w:rsidRPr="00274F64">
        <w:rPr>
          <w:szCs w:val="20"/>
        </w:rPr>
        <w:t>Dalveer</w:t>
      </w:r>
      <w:r>
        <w:rPr>
          <w:szCs w:val="20"/>
        </w:rPr>
        <w:t xml:space="preserve"> Bhandari and </w:t>
      </w:r>
      <w:r w:rsidRPr="00274F64">
        <w:rPr>
          <w:szCs w:val="20"/>
        </w:rPr>
        <w:t>Dipak Misra</w:t>
      </w:r>
      <w:r>
        <w:rPr>
          <w:szCs w:val="20"/>
        </w:rPr>
        <w:t>,JJ.,)</w:t>
      </w:r>
    </w:p>
    <w:p w:rsidR="00274F64" w:rsidRPr="00274F64" w:rsidRDefault="00274F64" w:rsidP="00274F64">
      <w:pPr>
        <w:jc w:val="center"/>
        <w:rPr>
          <w:szCs w:val="20"/>
        </w:rPr>
      </w:pPr>
    </w:p>
    <w:p w:rsidR="00274F64" w:rsidRPr="00274F64" w:rsidRDefault="00274F64" w:rsidP="00274F64">
      <w:pPr>
        <w:jc w:val="center"/>
        <w:rPr>
          <w:szCs w:val="20"/>
        </w:rPr>
      </w:pPr>
      <w:r>
        <w:rPr>
          <w:szCs w:val="20"/>
        </w:rPr>
        <w:t>04.11.</w:t>
      </w:r>
      <w:r w:rsidRPr="00274F64">
        <w:rPr>
          <w:szCs w:val="20"/>
        </w:rPr>
        <w:t>2011</w:t>
      </w:r>
    </w:p>
    <w:p w:rsidR="00274F64" w:rsidRPr="00274F64" w:rsidRDefault="00274F64" w:rsidP="00274F64">
      <w:pPr>
        <w:jc w:val="center"/>
        <w:rPr>
          <w:szCs w:val="20"/>
        </w:rPr>
      </w:pPr>
    </w:p>
    <w:p w:rsidR="00274F64" w:rsidRPr="00274F64" w:rsidRDefault="00274F64" w:rsidP="00274F64">
      <w:pPr>
        <w:jc w:val="center"/>
        <w:rPr>
          <w:b/>
          <w:szCs w:val="20"/>
        </w:rPr>
      </w:pPr>
      <w:r w:rsidRPr="00274F64">
        <w:rPr>
          <w:b/>
          <w:szCs w:val="20"/>
        </w:rPr>
        <w:t>ORDER</w:t>
      </w:r>
    </w:p>
    <w:p w:rsidR="00274F64" w:rsidRDefault="00274F64" w:rsidP="00274F64">
      <w:pPr>
        <w:jc w:val="both"/>
        <w:rPr>
          <w:szCs w:val="20"/>
        </w:rPr>
      </w:pPr>
    </w:p>
    <w:p w:rsidR="00274F64" w:rsidRPr="00274F64" w:rsidRDefault="00274F64" w:rsidP="00274F64">
      <w:pPr>
        <w:jc w:val="both"/>
        <w:rPr>
          <w:szCs w:val="20"/>
        </w:rPr>
      </w:pPr>
      <w:r>
        <w:rPr>
          <w:szCs w:val="20"/>
        </w:rPr>
        <w:t>SLP(Crl.)</w:t>
      </w:r>
      <w:r w:rsidRPr="00274F64">
        <w:rPr>
          <w:szCs w:val="20"/>
        </w:rPr>
        <w:t>No.7805/2</w:t>
      </w:r>
      <w:r>
        <w:rPr>
          <w:szCs w:val="20"/>
        </w:rPr>
        <w:t>011</w:t>
      </w:r>
    </w:p>
    <w:p w:rsidR="00274F64" w:rsidRPr="00274F64" w:rsidRDefault="00274F64" w:rsidP="00274F64">
      <w:pPr>
        <w:jc w:val="both"/>
        <w:rPr>
          <w:szCs w:val="20"/>
        </w:rPr>
      </w:pPr>
    </w:p>
    <w:p w:rsidR="00274F64" w:rsidRDefault="00274F64" w:rsidP="00274F64">
      <w:pPr>
        <w:jc w:val="both"/>
        <w:rPr>
          <w:szCs w:val="20"/>
        </w:rPr>
      </w:pPr>
      <w:r w:rsidRPr="00274F64">
        <w:rPr>
          <w:szCs w:val="20"/>
        </w:rPr>
        <w:t>1. Leave granted in all the matters.</w:t>
      </w:r>
    </w:p>
    <w:p w:rsidR="00310034" w:rsidRPr="00274F64" w:rsidRDefault="00310034" w:rsidP="00274F64">
      <w:pPr>
        <w:jc w:val="both"/>
        <w:rPr>
          <w:szCs w:val="20"/>
        </w:rPr>
      </w:pPr>
    </w:p>
    <w:p w:rsidR="00274F64" w:rsidRDefault="00274F64" w:rsidP="00274F64">
      <w:pPr>
        <w:jc w:val="both"/>
        <w:rPr>
          <w:szCs w:val="20"/>
        </w:rPr>
      </w:pPr>
      <w:r w:rsidRPr="00274F64">
        <w:rPr>
          <w:szCs w:val="20"/>
        </w:rPr>
        <w:t>2. In these cases, bail was granted by the High Court of Andhra Pradesh on 20th August, 2010. Against that order, appeals were filed before this Court by the Central Bureau of Investigation, Hyderabad. This Court by order dated 26th October,  2010, cancelled the bail granted by the High Court and requested the Trial Court to conclude the trial of these cases on or before 31st July, 2011. In pursunace to the directions of this Court, the Trial Court has examined 226 prosecution witnesses. Examination-in-Chief of 15 Investigating Officers is complete, out of them, 8 Investigating Officers have been fully cross-examined and the remaining Investigating Officers have to be cross-examined.</w:t>
      </w:r>
    </w:p>
    <w:p w:rsidR="00310034" w:rsidRPr="00274F64" w:rsidRDefault="00310034" w:rsidP="00274F64">
      <w:pPr>
        <w:jc w:val="both"/>
        <w:rPr>
          <w:szCs w:val="20"/>
        </w:rPr>
      </w:pPr>
    </w:p>
    <w:p w:rsidR="00274F64" w:rsidRDefault="00274F64" w:rsidP="00274F64">
      <w:pPr>
        <w:jc w:val="both"/>
        <w:rPr>
          <w:szCs w:val="20"/>
        </w:rPr>
      </w:pPr>
      <w:r w:rsidRPr="00274F64">
        <w:rPr>
          <w:szCs w:val="20"/>
        </w:rPr>
        <w:t>3. We have heard the learned senior counsel appearing on behalf of the appellants and the learned Additional Solicitor General appearing for the Central Bureau of Investigation.</w:t>
      </w:r>
    </w:p>
    <w:p w:rsidR="00310034" w:rsidRPr="00274F64" w:rsidRDefault="00310034" w:rsidP="00274F64">
      <w:pPr>
        <w:jc w:val="both"/>
        <w:rPr>
          <w:szCs w:val="20"/>
        </w:rPr>
      </w:pPr>
    </w:p>
    <w:p w:rsidR="00274F64" w:rsidRDefault="00274F64" w:rsidP="00274F64">
      <w:pPr>
        <w:jc w:val="both"/>
        <w:rPr>
          <w:szCs w:val="20"/>
        </w:rPr>
      </w:pPr>
      <w:r w:rsidRPr="00274F64">
        <w:rPr>
          <w:szCs w:val="20"/>
        </w:rPr>
        <w:t>4. Admittedly, the accused appellants have already undergone actual sentence of two years and eight months.</w:t>
      </w:r>
    </w:p>
    <w:p w:rsidR="00310034" w:rsidRPr="00274F64" w:rsidRDefault="00310034" w:rsidP="00274F64">
      <w:pPr>
        <w:jc w:val="both"/>
        <w:rPr>
          <w:szCs w:val="20"/>
        </w:rPr>
      </w:pPr>
    </w:p>
    <w:p w:rsidR="00274F64" w:rsidRDefault="00274F64" w:rsidP="00274F64">
      <w:pPr>
        <w:jc w:val="both"/>
        <w:rPr>
          <w:szCs w:val="20"/>
        </w:rPr>
      </w:pPr>
      <w:r w:rsidRPr="00274F64">
        <w:rPr>
          <w:szCs w:val="20"/>
        </w:rPr>
        <w:t>5. In pursuance to the directions of this Court, the appellants have filed affidavits before this Court stating therein that they would not examine the witnesses given up by the prosecution. Learned counsel appearing for the parties submitted that the  parties have cooperated with the Trial Court and they would continue to do so. They have further undertaken to strictly adhere to the time schedule fixed by the Trial Court.</w:t>
      </w:r>
    </w:p>
    <w:p w:rsidR="00310034" w:rsidRPr="00274F64" w:rsidRDefault="00310034" w:rsidP="00274F64">
      <w:pPr>
        <w:jc w:val="both"/>
        <w:rPr>
          <w:szCs w:val="20"/>
        </w:rPr>
      </w:pPr>
    </w:p>
    <w:p w:rsidR="00274F64" w:rsidRDefault="00274F64" w:rsidP="00274F64">
      <w:pPr>
        <w:jc w:val="both"/>
        <w:rPr>
          <w:szCs w:val="20"/>
        </w:rPr>
      </w:pPr>
      <w:r w:rsidRPr="00274F64">
        <w:rPr>
          <w:szCs w:val="20"/>
        </w:rPr>
        <w:t>6. We once again request the Trial Court to ensure that the trial of these cases is completed as expeditiously as possible.</w:t>
      </w:r>
    </w:p>
    <w:p w:rsidR="00310034" w:rsidRPr="00274F64" w:rsidRDefault="00310034" w:rsidP="00274F64">
      <w:pPr>
        <w:jc w:val="both"/>
        <w:rPr>
          <w:szCs w:val="20"/>
        </w:rPr>
      </w:pPr>
    </w:p>
    <w:p w:rsidR="00274F64" w:rsidRDefault="00274F64" w:rsidP="00274F64">
      <w:pPr>
        <w:jc w:val="both"/>
        <w:rPr>
          <w:szCs w:val="20"/>
        </w:rPr>
      </w:pPr>
      <w:r w:rsidRPr="00274F64">
        <w:rPr>
          <w:szCs w:val="20"/>
        </w:rPr>
        <w:lastRenderedPageBreak/>
        <w:t>7. We have carefully considered totality of the facts and circumstances of these cases. The accused- appellants have already undergone actual sentence of two years and eight months. In this view of the matter, we deem it appropriate to release the accused-appellants on bail on their furnishing personal bonds for Rs.2 lakhs each with two solvent sureties each in the like amount, to the satisfaction of the Trial Court subject to the following conditions:</w:t>
      </w:r>
    </w:p>
    <w:p w:rsidR="00310034" w:rsidRPr="00274F64" w:rsidRDefault="00310034" w:rsidP="00274F64">
      <w:pPr>
        <w:jc w:val="both"/>
        <w:rPr>
          <w:szCs w:val="20"/>
        </w:rPr>
      </w:pPr>
    </w:p>
    <w:p w:rsidR="00274F64" w:rsidRDefault="00310034" w:rsidP="00310034">
      <w:pPr>
        <w:ind w:left="720"/>
        <w:jc w:val="both"/>
        <w:rPr>
          <w:szCs w:val="20"/>
        </w:rPr>
      </w:pPr>
      <w:r>
        <w:rPr>
          <w:rFonts w:hint="eastAsia"/>
          <w:szCs w:val="20"/>
        </w:rPr>
        <w:t>“</w:t>
      </w:r>
      <w:r w:rsidR="00274F64" w:rsidRPr="00274F64">
        <w:rPr>
          <w:szCs w:val="20"/>
        </w:rPr>
        <w:t>(i) The accused-appellants shall deposit their passports before the Trial Court if not already seized or deposited.</w:t>
      </w:r>
    </w:p>
    <w:p w:rsidR="00310034" w:rsidRPr="00274F64" w:rsidRDefault="00310034" w:rsidP="00310034">
      <w:pPr>
        <w:ind w:left="720"/>
        <w:jc w:val="both"/>
        <w:rPr>
          <w:szCs w:val="20"/>
        </w:rPr>
      </w:pPr>
    </w:p>
    <w:p w:rsidR="00274F64" w:rsidRDefault="00274F64" w:rsidP="00310034">
      <w:pPr>
        <w:ind w:left="720"/>
        <w:jc w:val="both"/>
        <w:rPr>
          <w:szCs w:val="20"/>
        </w:rPr>
      </w:pPr>
      <w:r w:rsidRPr="00274F64">
        <w:rPr>
          <w:szCs w:val="20"/>
        </w:rPr>
        <w:t>(ii) The accused-appellants shall not influence the trial either directly or indirectly and further investigation in any manner.</w:t>
      </w:r>
    </w:p>
    <w:p w:rsidR="00310034" w:rsidRPr="00274F64" w:rsidRDefault="00310034" w:rsidP="00310034">
      <w:pPr>
        <w:ind w:left="720"/>
        <w:jc w:val="both"/>
        <w:rPr>
          <w:szCs w:val="20"/>
        </w:rPr>
      </w:pPr>
    </w:p>
    <w:p w:rsidR="00274F64" w:rsidRDefault="00274F64" w:rsidP="00310034">
      <w:pPr>
        <w:ind w:left="720"/>
        <w:jc w:val="both"/>
        <w:rPr>
          <w:szCs w:val="20"/>
        </w:rPr>
      </w:pPr>
      <w:r w:rsidRPr="00274F64">
        <w:rPr>
          <w:szCs w:val="20"/>
        </w:rPr>
        <w:t>(iii) In case the indulgence granted by this Court is abused by the accused-appellants, the prosecution would be at liberty to approach this Court for cancellation of the bail granted to them.</w:t>
      </w:r>
      <w:r w:rsidR="00310034">
        <w:rPr>
          <w:rFonts w:hint="eastAsia"/>
          <w:szCs w:val="20"/>
        </w:rPr>
        <w:t>”</w:t>
      </w:r>
    </w:p>
    <w:p w:rsidR="00310034" w:rsidRPr="00274F64" w:rsidRDefault="00310034" w:rsidP="00310034">
      <w:pPr>
        <w:ind w:left="720"/>
        <w:jc w:val="both"/>
        <w:rPr>
          <w:szCs w:val="20"/>
        </w:rPr>
      </w:pPr>
    </w:p>
    <w:p w:rsidR="00274F64" w:rsidRDefault="00274F64" w:rsidP="00274F64">
      <w:pPr>
        <w:jc w:val="both"/>
        <w:rPr>
          <w:szCs w:val="20"/>
        </w:rPr>
      </w:pPr>
      <w:r w:rsidRPr="00274F64">
        <w:rPr>
          <w:szCs w:val="20"/>
        </w:rPr>
        <w:t>8. With the aforementioned observations and directions, these appeals and the criminal miscellaneous petitions are disposed of.</w:t>
      </w:r>
    </w:p>
    <w:p w:rsidR="0013178F" w:rsidRDefault="0013178F" w:rsidP="00274F64">
      <w:pPr>
        <w:jc w:val="both"/>
        <w:rPr>
          <w:szCs w:val="20"/>
        </w:rPr>
      </w:pPr>
    </w:p>
    <w:p w:rsidR="00310034" w:rsidRDefault="00310034" w:rsidP="00274F64">
      <w:pPr>
        <w:jc w:val="both"/>
        <w:rPr>
          <w:szCs w:val="20"/>
        </w:rPr>
      </w:pPr>
      <w:r>
        <w:rPr>
          <w:szCs w:val="20"/>
        </w:rPr>
        <w:t>Judgment Referred.</w:t>
      </w:r>
    </w:p>
    <w:p w:rsidR="00310034" w:rsidRPr="00274F64" w:rsidRDefault="00310034" w:rsidP="00274F64">
      <w:pPr>
        <w:jc w:val="both"/>
        <w:rPr>
          <w:szCs w:val="20"/>
        </w:rPr>
      </w:pPr>
    </w:p>
    <w:sectPr w:rsidR="00310034" w:rsidRPr="00274F6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74F" w:rsidRDefault="0037674F" w:rsidP="009B344D">
      <w:r>
        <w:separator/>
      </w:r>
    </w:p>
  </w:endnote>
  <w:endnote w:type="continuationSeparator" w:id="1">
    <w:p w:rsidR="0037674F" w:rsidRDefault="0037674F"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BB16AE" w:rsidRPr="009B344D">
          <w:rPr>
            <w:sz w:val="20"/>
            <w:szCs w:val="20"/>
          </w:rPr>
          <w:fldChar w:fldCharType="begin"/>
        </w:r>
        <w:r w:rsidRPr="009B344D">
          <w:rPr>
            <w:sz w:val="20"/>
            <w:szCs w:val="20"/>
          </w:rPr>
          <w:instrText xml:space="preserve"> PAGE   \* MERGEFORMAT </w:instrText>
        </w:r>
        <w:r w:rsidR="00BB16AE" w:rsidRPr="009B344D">
          <w:rPr>
            <w:sz w:val="20"/>
            <w:szCs w:val="20"/>
          </w:rPr>
          <w:fldChar w:fldCharType="separate"/>
        </w:r>
        <w:r w:rsidR="00310034">
          <w:rPr>
            <w:noProof/>
            <w:sz w:val="20"/>
            <w:szCs w:val="20"/>
          </w:rPr>
          <w:t>1</w:t>
        </w:r>
        <w:r w:rsidR="00BB16AE"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74F" w:rsidRDefault="0037674F" w:rsidP="009B344D">
      <w:r>
        <w:separator/>
      </w:r>
    </w:p>
  </w:footnote>
  <w:footnote w:type="continuationSeparator" w:id="1">
    <w:p w:rsidR="0037674F" w:rsidRDefault="0037674F"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55C45"/>
    <w:rsid w:val="00091815"/>
    <w:rsid w:val="000C674C"/>
    <w:rsid w:val="0013178F"/>
    <w:rsid w:val="00274F64"/>
    <w:rsid w:val="002A5EC6"/>
    <w:rsid w:val="00310034"/>
    <w:rsid w:val="0032209F"/>
    <w:rsid w:val="003378F0"/>
    <w:rsid w:val="0037674F"/>
    <w:rsid w:val="003D264E"/>
    <w:rsid w:val="00534E35"/>
    <w:rsid w:val="00576165"/>
    <w:rsid w:val="005E50C2"/>
    <w:rsid w:val="00602EAF"/>
    <w:rsid w:val="007A10CF"/>
    <w:rsid w:val="008408F1"/>
    <w:rsid w:val="00875E96"/>
    <w:rsid w:val="008B2AC0"/>
    <w:rsid w:val="00954B91"/>
    <w:rsid w:val="00974D6E"/>
    <w:rsid w:val="009B344D"/>
    <w:rsid w:val="009D3569"/>
    <w:rsid w:val="009E2A5B"/>
    <w:rsid w:val="00A24EEA"/>
    <w:rsid w:val="00AC425F"/>
    <w:rsid w:val="00BB16AE"/>
    <w:rsid w:val="00BD2123"/>
    <w:rsid w:val="00BE4DFF"/>
    <w:rsid w:val="00C565DC"/>
    <w:rsid w:val="00C96288"/>
    <w:rsid w:val="00CB55FF"/>
    <w:rsid w:val="00D13A25"/>
    <w:rsid w:val="00D8458B"/>
    <w:rsid w:val="00DB51D3"/>
    <w:rsid w:val="00DD7910"/>
    <w:rsid w:val="00E35387"/>
    <w:rsid w:val="00ED6F76"/>
    <w:rsid w:val="00F229D9"/>
    <w:rsid w:val="00F30E0F"/>
    <w:rsid w:val="00F91D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 w:type="character" w:styleId="FollowedHyperlink">
    <w:name w:val="FollowedHyperlink"/>
    <w:basedOn w:val="DefaultParagraphFont"/>
    <w:uiPriority w:val="99"/>
    <w:semiHidden/>
    <w:unhideWhenUsed/>
    <w:rsid w:val="00974D6E"/>
    <w:rPr>
      <w:color w:val="800080"/>
      <w:u w:val="single"/>
    </w:rPr>
  </w:style>
</w:styles>
</file>

<file path=word/webSettings.xml><?xml version="1.0" encoding="utf-8"?>
<w:webSettings xmlns:r="http://schemas.openxmlformats.org/officeDocument/2006/relationships" xmlns:w="http://schemas.openxmlformats.org/wordprocessingml/2006/main">
  <w:divs>
    <w:div w:id="360278321">
      <w:bodyDiv w:val="1"/>
      <w:marLeft w:val="0"/>
      <w:marRight w:val="0"/>
      <w:marTop w:val="0"/>
      <w:marBottom w:val="0"/>
      <w:divBdr>
        <w:top w:val="none" w:sz="0" w:space="0" w:color="auto"/>
        <w:left w:val="none" w:sz="0" w:space="0" w:color="auto"/>
        <w:bottom w:val="none" w:sz="0" w:space="0" w:color="auto"/>
        <w:right w:val="none" w:sz="0" w:space="0" w:color="auto"/>
      </w:divBdr>
      <w:divsChild>
        <w:div w:id="1762412483">
          <w:marLeft w:val="0"/>
          <w:marRight w:val="0"/>
          <w:marTop w:val="0"/>
          <w:marBottom w:val="150"/>
          <w:divBdr>
            <w:top w:val="none" w:sz="0" w:space="0" w:color="auto"/>
            <w:left w:val="none" w:sz="0" w:space="0" w:color="auto"/>
            <w:bottom w:val="none" w:sz="0" w:space="0" w:color="auto"/>
            <w:right w:val="none" w:sz="0" w:space="0" w:color="auto"/>
          </w:divBdr>
        </w:div>
        <w:div w:id="421797302">
          <w:marLeft w:val="0"/>
          <w:marRight w:val="0"/>
          <w:marTop w:val="0"/>
          <w:marBottom w:val="75"/>
          <w:divBdr>
            <w:top w:val="none" w:sz="0" w:space="0" w:color="auto"/>
            <w:left w:val="none" w:sz="0" w:space="0" w:color="auto"/>
            <w:bottom w:val="none" w:sz="0" w:space="0" w:color="auto"/>
            <w:right w:val="none" w:sz="0" w:space="0" w:color="auto"/>
          </w:divBdr>
        </w:div>
        <w:div w:id="1872451481">
          <w:blockQuote w:val="1"/>
          <w:marLeft w:val="720"/>
          <w:marRight w:val="720"/>
          <w:marTop w:val="100"/>
          <w:marBottom w:val="100"/>
          <w:divBdr>
            <w:top w:val="none" w:sz="0" w:space="0" w:color="auto"/>
            <w:left w:val="none" w:sz="0" w:space="0" w:color="auto"/>
            <w:bottom w:val="none" w:sz="0" w:space="0" w:color="auto"/>
            <w:right w:val="none" w:sz="0" w:space="0" w:color="auto"/>
          </w:divBdr>
        </w:div>
        <w:div w:id="534778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14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652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280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727861">
      <w:bodyDiv w:val="1"/>
      <w:marLeft w:val="0"/>
      <w:marRight w:val="0"/>
      <w:marTop w:val="0"/>
      <w:marBottom w:val="0"/>
      <w:divBdr>
        <w:top w:val="none" w:sz="0" w:space="0" w:color="auto"/>
        <w:left w:val="none" w:sz="0" w:space="0" w:color="auto"/>
        <w:bottom w:val="none" w:sz="0" w:space="0" w:color="auto"/>
        <w:right w:val="none" w:sz="0" w:space="0" w:color="auto"/>
      </w:divBdr>
      <w:divsChild>
        <w:div w:id="865677356">
          <w:marLeft w:val="0"/>
          <w:marRight w:val="0"/>
          <w:marTop w:val="0"/>
          <w:marBottom w:val="150"/>
          <w:divBdr>
            <w:top w:val="none" w:sz="0" w:space="0" w:color="auto"/>
            <w:left w:val="none" w:sz="0" w:space="0" w:color="auto"/>
            <w:bottom w:val="none" w:sz="0" w:space="0" w:color="auto"/>
            <w:right w:val="none" w:sz="0" w:space="0" w:color="auto"/>
          </w:divBdr>
        </w:div>
        <w:div w:id="673803522">
          <w:marLeft w:val="0"/>
          <w:marRight w:val="0"/>
          <w:marTop w:val="0"/>
          <w:marBottom w:val="75"/>
          <w:divBdr>
            <w:top w:val="none" w:sz="0" w:space="0" w:color="auto"/>
            <w:left w:val="none" w:sz="0" w:space="0" w:color="auto"/>
            <w:bottom w:val="none" w:sz="0" w:space="0" w:color="auto"/>
            <w:right w:val="none" w:sz="0" w:space="0" w:color="auto"/>
          </w:divBdr>
        </w:div>
      </w:divsChild>
    </w:div>
    <w:div w:id="576748739">
      <w:bodyDiv w:val="1"/>
      <w:marLeft w:val="0"/>
      <w:marRight w:val="0"/>
      <w:marTop w:val="0"/>
      <w:marBottom w:val="0"/>
      <w:divBdr>
        <w:top w:val="none" w:sz="0" w:space="0" w:color="auto"/>
        <w:left w:val="none" w:sz="0" w:space="0" w:color="auto"/>
        <w:bottom w:val="none" w:sz="0" w:space="0" w:color="auto"/>
        <w:right w:val="none" w:sz="0" w:space="0" w:color="auto"/>
      </w:divBdr>
      <w:divsChild>
        <w:div w:id="578557321">
          <w:marLeft w:val="0"/>
          <w:marRight w:val="0"/>
          <w:marTop w:val="0"/>
          <w:marBottom w:val="150"/>
          <w:divBdr>
            <w:top w:val="none" w:sz="0" w:space="0" w:color="auto"/>
            <w:left w:val="none" w:sz="0" w:space="0" w:color="auto"/>
            <w:bottom w:val="none" w:sz="0" w:space="0" w:color="auto"/>
            <w:right w:val="none" w:sz="0" w:space="0" w:color="auto"/>
          </w:divBdr>
        </w:div>
        <w:div w:id="870071095">
          <w:marLeft w:val="0"/>
          <w:marRight w:val="0"/>
          <w:marTop w:val="0"/>
          <w:marBottom w:val="75"/>
          <w:divBdr>
            <w:top w:val="none" w:sz="0" w:space="0" w:color="auto"/>
            <w:left w:val="none" w:sz="0" w:space="0" w:color="auto"/>
            <w:bottom w:val="none" w:sz="0" w:space="0" w:color="auto"/>
            <w:right w:val="none" w:sz="0" w:space="0" w:color="auto"/>
          </w:divBdr>
        </w:div>
        <w:div w:id="1471744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899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637021">
      <w:bodyDiv w:val="1"/>
      <w:marLeft w:val="0"/>
      <w:marRight w:val="0"/>
      <w:marTop w:val="0"/>
      <w:marBottom w:val="0"/>
      <w:divBdr>
        <w:top w:val="none" w:sz="0" w:space="0" w:color="auto"/>
        <w:left w:val="none" w:sz="0" w:space="0" w:color="auto"/>
        <w:bottom w:val="none" w:sz="0" w:space="0" w:color="auto"/>
        <w:right w:val="none" w:sz="0" w:space="0" w:color="auto"/>
      </w:divBdr>
      <w:divsChild>
        <w:div w:id="875199167">
          <w:marLeft w:val="0"/>
          <w:marRight w:val="0"/>
          <w:marTop w:val="0"/>
          <w:marBottom w:val="150"/>
          <w:divBdr>
            <w:top w:val="none" w:sz="0" w:space="0" w:color="auto"/>
            <w:left w:val="none" w:sz="0" w:space="0" w:color="auto"/>
            <w:bottom w:val="none" w:sz="0" w:space="0" w:color="auto"/>
            <w:right w:val="none" w:sz="0" w:space="0" w:color="auto"/>
          </w:divBdr>
        </w:div>
        <w:div w:id="750662714">
          <w:marLeft w:val="0"/>
          <w:marRight w:val="0"/>
          <w:marTop w:val="0"/>
          <w:marBottom w:val="75"/>
          <w:divBdr>
            <w:top w:val="none" w:sz="0" w:space="0" w:color="auto"/>
            <w:left w:val="none" w:sz="0" w:space="0" w:color="auto"/>
            <w:bottom w:val="none" w:sz="0" w:space="0" w:color="auto"/>
            <w:right w:val="none" w:sz="0" w:space="0" w:color="auto"/>
          </w:divBdr>
        </w:div>
      </w:divsChild>
    </w:div>
    <w:div w:id="1260019533">
      <w:bodyDiv w:val="1"/>
      <w:marLeft w:val="0"/>
      <w:marRight w:val="0"/>
      <w:marTop w:val="0"/>
      <w:marBottom w:val="0"/>
      <w:divBdr>
        <w:top w:val="none" w:sz="0" w:space="0" w:color="auto"/>
        <w:left w:val="none" w:sz="0" w:space="0" w:color="auto"/>
        <w:bottom w:val="none" w:sz="0" w:space="0" w:color="auto"/>
        <w:right w:val="none" w:sz="0" w:space="0" w:color="auto"/>
      </w:divBdr>
      <w:divsChild>
        <w:div w:id="1533690865">
          <w:marLeft w:val="0"/>
          <w:marRight w:val="0"/>
          <w:marTop w:val="0"/>
          <w:marBottom w:val="150"/>
          <w:divBdr>
            <w:top w:val="none" w:sz="0" w:space="0" w:color="auto"/>
            <w:left w:val="none" w:sz="0" w:space="0" w:color="auto"/>
            <w:bottom w:val="none" w:sz="0" w:space="0" w:color="auto"/>
            <w:right w:val="none" w:sz="0" w:space="0" w:color="auto"/>
          </w:divBdr>
        </w:div>
        <w:div w:id="373043172">
          <w:marLeft w:val="0"/>
          <w:marRight w:val="0"/>
          <w:marTop w:val="0"/>
          <w:marBottom w:val="75"/>
          <w:divBdr>
            <w:top w:val="none" w:sz="0" w:space="0" w:color="auto"/>
            <w:left w:val="none" w:sz="0" w:space="0" w:color="auto"/>
            <w:bottom w:val="none" w:sz="0" w:space="0" w:color="auto"/>
            <w:right w:val="none" w:sz="0" w:space="0" w:color="auto"/>
          </w:divBdr>
        </w:div>
        <w:div w:id="140818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4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3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4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701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508563">
          <w:blockQuote w:val="1"/>
          <w:marLeft w:val="720"/>
          <w:marRight w:val="720"/>
          <w:marTop w:val="100"/>
          <w:marBottom w:val="100"/>
          <w:divBdr>
            <w:top w:val="none" w:sz="0" w:space="0" w:color="auto"/>
            <w:left w:val="none" w:sz="0" w:space="0" w:color="auto"/>
            <w:bottom w:val="none" w:sz="0" w:space="0" w:color="auto"/>
            <w:right w:val="none" w:sz="0" w:space="0" w:color="auto"/>
          </w:divBdr>
        </w:div>
        <w:div w:id="320079733">
          <w:blockQuote w:val="1"/>
          <w:marLeft w:val="720"/>
          <w:marRight w:val="720"/>
          <w:marTop w:val="100"/>
          <w:marBottom w:val="100"/>
          <w:divBdr>
            <w:top w:val="none" w:sz="0" w:space="0" w:color="auto"/>
            <w:left w:val="none" w:sz="0" w:space="0" w:color="auto"/>
            <w:bottom w:val="none" w:sz="0" w:space="0" w:color="auto"/>
            <w:right w:val="none" w:sz="0" w:space="0" w:color="auto"/>
          </w:divBdr>
        </w:div>
        <w:div w:id="33469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38943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39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482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198565">
      <w:bodyDiv w:val="1"/>
      <w:marLeft w:val="0"/>
      <w:marRight w:val="0"/>
      <w:marTop w:val="0"/>
      <w:marBottom w:val="0"/>
      <w:divBdr>
        <w:top w:val="none" w:sz="0" w:space="0" w:color="auto"/>
        <w:left w:val="none" w:sz="0" w:space="0" w:color="auto"/>
        <w:bottom w:val="none" w:sz="0" w:space="0" w:color="auto"/>
        <w:right w:val="none" w:sz="0" w:space="0" w:color="auto"/>
      </w:divBdr>
      <w:divsChild>
        <w:div w:id="1561791436">
          <w:marLeft w:val="0"/>
          <w:marRight w:val="0"/>
          <w:marTop w:val="0"/>
          <w:marBottom w:val="150"/>
          <w:divBdr>
            <w:top w:val="none" w:sz="0" w:space="0" w:color="auto"/>
            <w:left w:val="none" w:sz="0" w:space="0" w:color="auto"/>
            <w:bottom w:val="none" w:sz="0" w:space="0" w:color="auto"/>
            <w:right w:val="none" w:sz="0" w:space="0" w:color="auto"/>
          </w:divBdr>
        </w:div>
        <w:div w:id="530999896">
          <w:marLeft w:val="0"/>
          <w:marRight w:val="0"/>
          <w:marTop w:val="0"/>
          <w:marBottom w:val="75"/>
          <w:divBdr>
            <w:top w:val="none" w:sz="0" w:space="0" w:color="auto"/>
            <w:left w:val="none" w:sz="0" w:space="0" w:color="auto"/>
            <w:bottom w:val="none" w:sz="0" w:space="0" w:color="auto"/>
            <w:right w:val="none" w:sz="0" w:space="0" w:color="auto"/>
          </w:divBdr>
        </w:div>
        <w:div w:id="1290086226">
          <w:blockQuote w:val="1"/>
          <w:marLeft w:val="720"/>
          <w:marRight w:val="720"/>
          <w:marTop w:val="100"/>
          <w:marBottom w:val="100"/>
          <w:divBdr>
            <w:top w:val="none" w:sz="0" w:space="0" w:color="auto"/>
            <w:left w:val="none" w:sz="0" w:space="0" w:color="auto"/>
            <w:bottom w:val="none" w:sz="0" w:space="0" w:color="auto"/>
            <w:right w:val="none" w:sz="0" w:space="0" w:color="auto"/>
          </w:divBdr>
        </w:div>
        <w:div w:id="39219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221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57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602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04484">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51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58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0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0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19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87359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45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7325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53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8469710">
      <w:bodyDiv w:val="1"/>
      <w:marLeft w:val="0"/>
      <w:marRight w:val="0"/>
      <w:marTop w:val="0"/>
      <w:marBottom w:val="0"/>
      <w:divBdr>
        <w:top w:val="none" w:sz="0" w:space="0" w:color="auto"/>
        <w:left w:val="none" w:sz="0" w:space="0" w:color="auto"/>
        <w:bottom w:val="none" w:sz="0" w:space="0" w:color="auto"/>
        <w:right w:val="none" w:sz="0" w:space="0" w:color="auto"/>
      </w:divBdr>
      <w:divsChild>
        <w:div w:id="2136288850">
          <w:marLeft w:val="0"/>
          <w:marRight w:val="0"/>
          <w:marTop w:val="0"/>
          <w:marBottom w:val="150"/>
          <w:divBdr>
            <w:top w:val="none" w:sz="0" w:space="0" w:color="auto"/>
            <w:left w:val="none" w:sz="0" w:space="0" w:color="auto"/>
            <w:bottom w:val="none" w:sz="0" w:space="0" w:color="auto"/>
            <w:right w:val="none" w:sz="0" w:space="0" w:color="auto"/>
          </w:divBdr>
        </w:div>
        <w:div w:id="281351902">
          <w:marLeft w:val="0"/>
          <w:marRight w:val="0"/>
          <w:marTop w:val="0"/>
          <w:marBottom w:val="75"/>
          <w:divBdr>
            <w:top w:val="none" w:sz="0" w:space="0" w:color="auto"/>
            <w:left w:val="none" w:sz="0" w:space="0" w:color="auto"/>
            <w:bottom w:val="none" w:sz="0" w:space="0" w:color="auto"/>
            <w:right w:val="none" w:sz="0" w:space="0" w:color="auto"/>
          </w:divBdr>
        </w:div>
        <w:div w:id="125528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244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2016-06-27T06:55:00Z</cp:lastPrinted>
  <dcterms:created xsi:type="dcterms:W3CDTF">2016-06-27T07:02:00Z</dcterms:created>
  <dcterms:modified xsi:type="dcterms:W3CDTF">2016-06-27T07:02:00Z</dcterms:modified>
</cp:coreProperties>
</file>