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D0" w:rsidRDefault="00A512E9">
      <w:pPr>
        <w:pStyle w:val="Heading10"/>
        <w:keepNext/>
        <w:keepLines/>
        <w:shd w:val="clear" w:color="auto" w:fill="auto"/>
        <w:ind w:left="260"/>
      </w:pPr>
      <w:bookmarkStart w:id="0" w:name="bookmark0"/>
      <w:r>
        <w:t>SUPREME COURT OF INDIA</w:t>
      </w:r>
      <w:bookmarkEnd w:id="0"/>
    </w:p>
    <w:p w:rsidR="00BA31D0" w:rsidRDefault="00A512E9">
      <w:pPr>
        <w:pStyle w:val="Bodytext0"/>
        <w:shd w:val="clear" w:color="auto" w:fill="auto"/>
        <w:ind w:left="260"/>
      </w:pPr>
      <w:r>
        <w:t>L &amp; T Uttaranchal Hydro Power P.Ltd.</w:t>
      </w:r>
    </w:p>
    <w:p w:rsidR="00BA31D0" w:rsidRDefault="00A512E9">
      <w:pPr>
        <w:pStyle w:val="Bodytext0"/>
        <w:shd w:val="clear" w:color="auto" w:fill="auto"/>
        <w:ind w:left="260"/>
      </w:pPr>
      <w:r>
        <w:t>Vs.</w:t>
      </w:r>
    </w:p>
    <w:p w:rsidR="008B5701" w:rsidRDefault="00A512E9">
      <w:pPr>
        <w:pStyle w:val="Bodytext0"/>
        <w:shd w:val="clear" w:color="auto" w:fill="auto"/>
        <w:ind w:left="260"/>
      </w:pPr>
      <w:r>
        <w:t xml:space="preserve">Jaya Prakash Dabral </w:t>
      </w:r>
    </w:p>
    <w:p w:rsidR="008B5701" w:rsidRDefault="00A512E9">
      <w:pPr>
        <w:pStyle w:val="Bodytext0"/>
        <w:shd w:val="clear" w:color="auto" w:fill="auto"/>
        <w:ind w:left="260"/>
      </w:pPr>
      <w:r>
        <w:t xml:space="preserve">C.A.No.2883 of 2012 </w:t>
      </w:r>
    </w:p>
    <w:p w:rsidR="00BA31D0" w:rsidRDefault="00A512E9">
      <w:pPr>
        <w:pStyle w:val="Bodytext0"/>
        <w:shd w:val="clear" w:color="auto" w:fill="auto"/>
        <w:ind w:left="260"/>
      </w:pPr>
      <w:r>
        <w:t>(H.L.Dattu and Chandramauli Kr. Prasad JJ.)</w:t>
      </w:r>
    </w:p>
    <w:p w:rsidR="00BA31D0" w:rsidRDefault="00A512E9">
      <w:pPr>
        <w:pStyle w:val="Bodytext0"/>
        <w:shd w:val="clear" w:color="auto" w:fill="auto"/>
        <w:ind w:left="260"/>
      </w:pPr>
      <w:r>
        <w:t>04.04.2012</w:t>
      </w:r>
    </w:p>
    <w:p w:rsidR="00BA31D0" w:rsidRDefault="00A512E9">
      <w:pPr>
        <w:pStyle w:val="Heading10"/>
        <w:keepNext/>
        <w:keepLines/>
        <w:shd w:val="clear" w:color="auto" w:fill="auto"/>
        <w:ind w:left="260"/>
      </w:pPr>
      <w:bookmarkStart w:id="1" w:name="bookmark1"/>
      <w:r>
        <w:t>ORDER</w:t>
      </w:r>
      <w:bookmarkEnd w:id="1"/>
    </w:p>
    <w:p w:rsidR="00BA31D0" w:rsidRDefault="00A512E9">
      <w:pPr>
        <w:pStyle w:val="Bodytext0"/>
        <w:numPr>
          <w:ilvl w:val="0"/>
          <w:numId w:val="1"/>
        </w:numPr>
        <w:shd w:val="clear" w:color="auto" w:fill="auto"/>
        <w:ind w:left="20"/>
        <w:jc w:val="both"/>
      </w:pPr>
      <w:r>
        <w:t xml:space="preserve"> Dismissed.</w:t>
      </w:r>
    </w:p>
    <w:p w:rsidR="00BA31D0" w:rsidRDefault="00A512E9">
      <w:pPr>
        <w:pStyle w:val="Bodytext0"/>
        <w:numPr>
          <w:ilvl w:val="0"/>
          <w:numId w:val="1"/>
        </w:numPr>
        <w:shd w:val="clear" w:color="auto" w:fill="auto"/>
        <w:spacing w:after="349" w:line="322" w:lineRule="exact"/>
        <w:ind w:left="20" w:right="280"/>
        <w:jc w:val="both"/>
      </w:pPr>
      <w:r>
        <w:t xml:space="preserve"> By the impugned judgment, the Tribunal has decided the only issue with regard to the locus of the respondents herein and has not adjudicated on any other issue(s) canvassed by the appellant. Therefore, we clarify that the appellant is at liberty to agitat</w:t>
      </w:r>
      <w:r>
        <w:t>e those issue(s) at an appropriate stage.</w:t>
      </w:r>
    </w:p>
    <w:p w:rsidR="00BA31D0" w:rsidRDefault="00A512E9">
      <w:pPr>
        <w:pStyle w:val="Bodytext0"/>
        <w:shd w:val="clear" w:color="auto" w:fill="auto"/>
        <w:spacing w:line="260" w:lineRule="exact"/>
        <w:ind w:left="20"/>
        <w:jc w:val="both"/>
        <w:sectPr w:rsidR="00BA31D0">
          <w:headerReference w:type="default" r:id="rId7"/>
          <w:type w:val="continuous"/>
          <w:pgSz w:w="12240" w:h="15840"/>
          <w:pgMar w:top="1256" w:right="1293" w:bottom="574" w:left="1317" w:header="0" w:footer="3" w:gutter="0"/>
          <w:cols w:space="720"/>
          <w:noEndnote/>
          <w:docGrid w:linePitch="360"/>
        </w:sectPr>
      </w:pPr>
      <w:r>
        <w:t>Ordered accordingly.</w:t>
      </w: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line="240" w:lineRule="exact"/>
        <w:rPr>
          <w:sz w:val="19"/>
          <w:szCs w:val="19"/>
        </w:rPr>
      </w:pPr>
    </w:p>
    <w:p w:rsidR="00BA31D0" w:rsidRDefault="00BA31D0">
      <w:pPr>
        <w:spacing w:before="79" w:after="79" w:line="240" w:lineRule="exact"/>
        <w:rPr>
          <w:sz w:val="19"/>
          <w:szCs w:val="19"/>
        </w:rPr>
      </w:pPr>
    </w:p>
    <w:p w:rsidR="00BA31D0" w:rsidRDefault="00BA31D0">
      <w:pPr>
        <w:rPr>
          <w:sz w:val="2"/>
          <w:szCs w:val="2"/>
        </w:rPr>
        <w:sectPr w:rsidR="00BA31D0">
          <w:type w:val="continuous"/>
          <w:pgSz w:w="12240" w:h="15840"/>
          <w:pgMar w:top="0" w:right="0" w:bottom="0" w:left="0" w:header="0" w:footer="3" w:gutter="0"/>
          <w:cols w:space="720"/>
          <w:noEndnote/>
          <w:docGrid w:linePitch="360"/>
        </w:sectPr>
      </w:pPr>
    </w:p>
    <w:p w:rsidR="00BA31D0" w:rsidRDefault="00A512E9">
      <w:pPr>
        <w:pStyle w:val="Bodytext20"/>
        <w:framePr w:h="216" w:wrap="around" w:vAnchor="text" w:hAnchor="margin" w:x="8375" w:y="6"/>
        <w:shd w:val="clear" w:color="auto" w:fill="auto"/>
        <w:spacing w:line="210" w:lineRule="exact"/>
        <w:ind w:left="100"/>
      </w:pPr>
      <w:r>
        <w:rPr>
          <w:rStyle w:val="Bodytext2Exact"/>
          <w:spacing w:val="0"/>
        </w:rPr>
        <w:t>SpotLaw</w:t>
      </w:r>
    </w:p>
    <w:p w:rsidR="00BA31D0" w:rsidRDefault="00A512E9">
      <w:pPr>
        <w:pStyle w:val="Bodytext20"/>
        <w:framePr w:h="210" w:wrap="around" w:vAnchor="text" w:hAnchor="margin" w:x="5327" w:y="1"/>
        <w:shd w:val="clear" w:color="auto" w:fill="auto"/>
        <w:spacing w:line="210" w:lineRule="exact"/>
        <w:ind w:left="100"/>
      </w:pPr>
      <w:r>
        <w:rPr>
          <w:rStyle w:val="Bodytext2Exact"/>
          <w:spacing w:val="0"/>
        </w:rPr>
        <w:t>1</w:t>
      </w:r>
    </w:p>
    <w:p w:rsidR="00BA31D0" w:rsidRDefault="00A512E9">
      <w:pPr>
        <w:pStyle w:val="Bodytext20"/>
        <w:shd w:val="clear" w:color="auto" w:fill="auto"/>
        <w:spacing w:line="230" w:lineRule="exact"/>
      </w:pPr>
      <w:r>
        <w:lastRenderedPageBreak/>
        <w:t>Law Information Center</w:t>
      </w:r>
    </w:p>
    <w:sectPr w:rsidR="00BA31D0" w:rsidSect="00BA31D0">
      <w:type w:val="continuous"/>
      <w:pgSz w:w="12240" w:h="15840"/>
      <w:pgMar w:top="1256" w:right="8320" w:bottom="574" w:left="1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2E9" w:rsidRDefault="00A512E9" w:rsidP="00BA31D0">
      <w:r>
        <w:separator/>
      </w:r>
    </w:p>
  </w:endnote>
  <w:endnote w:type="continuationSeparator" w:id="1">
    <w:p w:rsidR="00A512E9" w:rsidRDefault="00A512E9" w:rsidP="00BA3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2E9" w:rsidRDefault="00A512E9"/>
  </w:footnote>
  <w:footnote w:type="continuationSeparator" w:id="1">
    <w:p w:rsidR="00A512E9" w:rsidRDefault="00A512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0" w:rsidRDefault="00BA31D0">
    <w:pPr>
      <w:rPr>
        <w:sz w:val="2"/>
        <w:szCs w:val="2"/>
      </w:rPr>
    </w:pPr>
    <w:r w:rsidRPr="00BA31D0">
      <w:pict>
        <v:shapetype id="_x0000_t202" coordsize="21600,21600" o:spt="202" path="m,l,21600r21600,l21600,xe">
          <v:stroke joinstyle="miter"/>
          <v:path gradientshapeok="t" o:connecttype="rect"/>
        </v:shapetype>
        <v:shape id="_x0000_s1025" type="#_x0000_t202" style="position:absolute;margin-left:435.2pt;margin-top:26.85pt;width:98.4pt;height:10.8pt;z-index:-251658752;mso-wrap-style:none;mso-wrap-distance-left:5pt;mso-wrap-distance-right:5pt;mso-position-horizontal-relative:page;mso-position-vertical-relative:page" wrapcoords="0 0" filled="f" stroked="f">
          <v:textbox style="mso-fit-shape-to-text:t" inset="0,0,0,0">
            <w:txbxContent>
              <w:p w:rsidR="00BA31D0" w:rsidRDefault="00A512E9">
                <w:pPr>
                  <w:pStyle w:val="Headerorfooter0"/>
                  <w:shd w:val="clear" w:color="auto" w:fill="auto"/>
                  <w:spacing w:line="240" w:lineRule="auto"/>
                </w:pPr>
                <w:r>
                  <w:rPr>
                    <w:rStyle w:val="Headerorfooter1"/>
                    <w:b/>
                    <w:bCs/>
                  </w:rPr>
                  <w:t>(2012) INDSC 0169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20F9C"/>
    <w:multiLevelType w:val="multilevel"/>
    <w:tmpl w:val="27A44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A31D0"/>
    <w:rsid w:val="008B5701"/>
    <w:rsid w:val="00A512E9"/>
    <w:rsid w:val="00BA3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31D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31D0"/>
    <w:rPr>
      <w:color w:val="0066CC"/>
      <w:u w:val="single"/>
    </w:rPr>
  </w:style>
  <w:style w:type="character" w:customStyle="1" w:styleId="Heading1">
    <w:name w:val="Heading #1_"/>
    <w:basedOn w:val="DefaultParagraphFont"/>
    <w:link w:val="Heading10"/>
    <w:rsid w:val="00BA31D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A31D0"/>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BA31D0"/>
    <w:rPr>
      <w:color w:val="000000"/>
      <w:spacing w:val="0"/>
      <w:w w:val="100"/>
      <w:position w:val="0"/>
      <w:lang w:val="en-US" w:eastAsia="en-US" w:bidi="en-US"/>
    </w:rPr>
  </w:style>
  <w:style w:type="character" w:customStyle="1" w:styleId="Bodytext">
    <w:name w:val="Body text_"/>
    <w:basedOn w:val="DefaultParagraphFont"/>
    <w:link w:val="Bodytext0"/>
    <w:rsid w:val="00BA31D0"/>
    <w:rPr>
      <w:rFonts w:ascii="Times New Roman" w:eastAsia="Times New Roman" w:hAnsi="Times New Roman" w:cs="Times New Roman"/>
      <w:b w:val="0"/>
      <w:bCs w:val="0"/>
      <w:i w:val="0"/>
      <w:iCs w:val="0"/>
      <w:smallCaps w:val="0"/>
      <w:strike w:val="0"/>
      <w:sz w:val="26"/>
      <w:szCs w:val="26"/>
      <w:u w:val="none"/>
    </w:rPr>
  </w:style>
  <w:style w:type="character" w:customStyle="1" w:styleId="Bodytext2Exact">
    <w:name w:val="Body text (2) Exact"/>
    <w:basedOn w:val="DefaultParagraphFont"/>
    <w:rsid w:val="00BA31D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BA31D0"/>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BA31D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A31D0"/>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BA31D0"/>
    <w:pPr>
      <w:shd w:val="clear" w:color="auto" w:fill="FFFFFF"/>
      <w:spacing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BA31D0"/>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2017-06-28T06:49:00Z</dcterms:created>
  <dcterms:modified xsi:type="dcterms:W3CDTF">2017-06-28T06:49:00Z</dcterms:modified>
</cp:coreProperties>
</file>