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E98" w:rsidRPr="00280E98" w:rsidRDefault="00280E98" w:rsidP="00280E98">
      <w:pPr>
        <w:jc w:val="center"/>
        <w:rPr>
          <w:rFonts w:ascii="Times New Roman" w:hAnsi="Times New Roman" w:cs="Times New Roman"/>
          <w:b/>
          <w:sz w:val="25"/>
          <w:szCs w:val="25"/>
        </w:rPr>
      </w:pPr>
      <w:r w:rsidRPr="00280E98">
        <w:rPr>
          <w:rFonts w:ascii="Times New Roman" w:hAnsi="Times New Roman" w:cs="Times New Roman"/>
          <w:b/>
          <w:sz w:val="25"/>
          <w:szCs w:val="25"/>
        </w:rPr>
        <w:t>SUPREME COURT OF INDIA</w:t>
      </w:r>
    </w:p>
    <w:p w:rsidR="00280E98" w:rsidRDefault="00280E98" w:rsidP="00280E98">
      <w:pPr>
        <w:jc w:val="center"/>
        <w:rPr>
          <w:rFonts w:ascii="Times New Roman" w:hAnsi="Times New Roman" w:cs="Times New Roman"/>
          <w:sz w:val="25"/>
          <w:szCs w:val="25"/>
        </w:rPr>
      </w:pPr>
      <w:r w:rsidRPr="00280E98">
        <w:rPr>
          <w:rFonts w:ascii="Times New Roman" w:hAnsi="Times New Roman" w:cs="Times New Roman"/>
          <w:sz w:val="25"/>
          <w:szCs w:val="25"/>
        </w:rPr>
        <w:t xml:space="preserve">Vilas Pandurang Pawar </w:t>
      </w:r>
    </w:p>
    <w:p w:rsidR="00280E98" w:rsidRPr="00280E98" w:rsidRDefault="00280E98" w:rsidP="00280E98">
      <w:pPr>
        <w:jc w:val="center"/>
        <w:rPr>
          <w:rFonts w:ascii="Times New Roman" w:hAnsi="Times New Roman" w:cs="Times New Roman"/>
          <w:sz w:val="25"/>
          <w:szCs w:val="25"/>
        </w:rPr>
      </w:pPr>
      <w:r w:rsidRPr="00280E98">
        <w:rPr>
          <w:rFonts w:ascii="Times New Roman" w:hAnsi="Times New Roman" w:cs="Times New Roman"/>
          <w:sz w:val="25"/>
          <w:szCs w:val="25"/>
        </w:rPr>
        <w:t>Vs.</w:t>
      </w:r>
    </w:p>
    <w:p w:rsidR="00280E98" w:rsidRPr="00280E98" w:rsidRDefault="00280E98" w:rsidP="00280E98">
      <w:pPr>
        <w:jc w:val="center"/>
        <w:rPr>
          <w:rFonts w:ascii="Times New Roman" w:hAnsi="Times New Roman" w:cs="Times New Roman"/>
          <w:sz w:val="25"/>
          <w:szCs w:val="25"/>
        </w:rPr>
      </w:pPr>
      <w:r w:rsidRPr="00280E98">
        <w:rPr>
          <w:rFonts w:ascii="Times New Roman" w:hAnsi="Times New Roman" w:cs="Times New Roman"/>
          <w:sz w:val="25"/>
          <w:szCs w:val="25"/>
        </w:rPr>
        <w:t>State of Maharashtra</w:t>
      </w:r>
    </w:p>
    <w:p w:rsidR="00280E98" w:rsidRDefault="00280E98" w:rsidP="00280E98">
      <w:pPr>
        <w:jc w:val="center"/>
        <w:rPr>
          <w:rFonts w:ascii="Times New Roman" w:hAnsi="Times New Roman" w:cs="Times New Roman"/>
          <w:sz w:val="25"/>
          <w:szCs w:val="25"/>
        </w:rPr>
      </w:pPr>
      <w:r>
        <w:rPr>
          <w:rFonts w:ascii="Times New Roman" w:hAnsi="Times New Roman" w:cs="Times New Roman"/>
          <w:sz w:val="25"/>
          <w:szCs w:val="25"/>
        </w:rPr>
        <w:t>S.L.P.(Crl.)</w:t>
      </w:r>
      <w:r w:rsidRPr="00280E98">
        <w:rPr>
          <w:rFonts w:ascii="Times New Roman" w:hAnsi="Times New Roman" w:cs="Times New Roman"/>
          <w:sz w:val="25"/>
          <w:szCs w:val="25"/>
        </w:rPr>
        <w:t>No.6432 of 2012</w:t>
      </w:r>
    </w:p>
    <w:p w:rsidR="00280E98" w:rsidRPr="00280E98" w:rsidRDefault="00280E98" w:rsidP="00280E98">
      <w:pPr>
        <w:jc w:val="center"/>
        <w:rPr>
          <w:rFonts w:ascii="Times New Roman" w:hAnsi="Times New Roman" w:cs="Times New Roman"/>
          <w:sz w:val="25"/>
          <w:szCs w:val="25"/>
        </w:rPr>
      </w:pPr>
      <w:r>
        <w:rPr>
          <w:rFonts w:ascii="Times New Roman" w:hAnsi="Times New Roman" w:cs="Times New Roman"/>
          <w:sz w:val="25"/>
          <w:szCs w:val="25"/>
        </w:rPr>
        <w:t xml:space="preserve"> (P.Sathasivam and Ranjan Gogoi,</w:t>
      </w:r>
      <w:r w:rsidRPr="00280E98">
        <w:rPr>
          <w:rFonts w:ascii="Times New Roman" w:hAnsi="Times New Roman" w:cs="Times New Roman"/>
          <w:sz w:val="25"/>
          <w:szCs w:val="25"/>
        </w:rPr>
        <w:t>JJ.)</w:t>
      </w:r>
    </w:p>
    <w:p w:rsidR="00280E98" w:rsidRPr="00280E98" w:rsidRDefault="00280E98" w:rsidP="00280E98">
      <w:pPr>
        <w:jc w:val="center"/>
        <w:rPr>
          <w:rFonts w:ascii="Times New Roman" w:hAnsi="Times New Roman" w:cs="Times New Roman"/>
          <w:sz w:val="25"/>
          <w:szCs w:val="25"/>
        </w:rPr>
      </w:pPr>
      <w:r w:rsidRPr="00280E98">
        <w:rPr>
          <w:rFonts w:ascii="Times New Roman" w:hAnsi="Times New Roman" w:cs="Times New Roman"/>
          <w:sz w:val="25"/>
          <w:szCs w:val="25"/>
        </w:rPr>
        <w:t>10.09.2012</w:t>
      </w:r>
    </w:p>
    <w:p w:rsidR="00280E98" w:rsidRPr="00280E98" w:rsidRDefault="00280E98" w:rsidP="00280E98">
      <w:pPr>
        <w:jc w:val="center"/>
        <w:rPr>
          <w:rFonts w:ascii="Times New Roman" w:hAnsi="Times New Roman" w:cs="Times New Roman"/>
          <w:b/>
          <w:sz w:val="25"/>
          <w:szCs w:val="25"/>
        </w:rPr>
      </w:pPr>
      <w:r w:rsidRPr="00280E98">
        <w:rPr>
          <w:rFonts w:ascii="Times New Roman" w:hAnsi="Times New Roman" w:cs="Times New Roman"/>
          <w:b/>
          <w:sz w:val="25"/>
          <w:szCs w:val="25"/>
        </w:rPr>
        <w:t>JUDGMENT</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b/>
          <w:sz w:val="25"/>
          <w:szCs w:val="25"/>
        </w:rPr>
        <w:t>P.</w:t>
      </w:r>
      <w:r w:rsidRPr="00280E98">
        <w:rPr>
          <w:rFonts w:ascii="Times New Roman" w:hAnsi="Times New Roman" w:cs="Times New Roman"/>
          <w:b/>
          <w:sz w:val="25"/>
          <w:szCs w:val="25"/>
        </w:rPr>
        <w:t>Sathasivam,J</w:t>
      </w:r>
      <w:r w:rsidRPr="00280E98">
        <w:rPr>
          <w:rFonts w:ascii="Times New Roman" w:hAnsi="Times New Roman" w:cs="Times New Roman"/>
          <w:sz w:val="25"/>
          <w:szCs w:val="25"/>
        </w:rPr>
        <w:t>.</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1.</w:t>
      </w:r>
      <w:r w:rsidRPr="00280E98">
        <w:rPr>
          <w:rFonts w:ascii="Times New Roman" w:hAnsi="Times New Roman" w:cs="Times New Roman"/>
          <w:sz w:val="25"/>
          <w:szCs w:val="25"/>
        </w:rPr>
        <w:t xml:space="preserve"> The short question to be decided in this petition is whether an accused charged with various offences under the Indian Penal Code, 1860 (in short ‘IPC’) along with the provisions of the Scheduled Castes and the Scheduled Tribes (Prevention of Atrocities) Act, 1989 (in short ‘the SC/ST Act’) is entitled for anticipatory bail under Section 438 of the Code of Criminal Procedure, 1973 (in short ‘the Code’).</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2.</w:t>
      </w:r>
      <w:r w:rsidRPr="00280E98">
        <w:rPr>
          <w:rFonts w:ascii="Times New Roman" w:hAnsi="Times New Roman" w:cs="Times New Roman"/>
          <w:sz w:val="25"/>
          <w:szCs w:val="25"/>
        </w:rPr>
        <w:t xml:space="preserve"> In the complaint filed by Savita Madhav Akhade - Respondent No.3 herein, it has been alleged that she has been residing with her family members at Khandeshwari, Taluq Karjat, Ahmednagar, Maharashtra and earning their livelihood from agricultural work. It is further alleged that the complainant is having an agricultural land adjacent to the agricultural land of one Balu Bhanudas Pawar and Arun Bhanudas Pawar. On 15.06.2012, the complainant allowed the rain water, which was accumulated, to flow into the field of Balu Bhanudas Pawar. When the complainant and her husband was standing on S.T. stand for going to Karjat, at that time, Balu Bhanudas Pawar came there and abused them on caste on account of the rain water flowing from the agricultural land of the complainant to his land. The complainant has also alleged that after their return to home, the petitioner along with other co-accused persons gathered at their house and they again abused them on their caste and assaulted the complainant and her family members by using sticks, stones, fighters etc. Thereafter, on the same day, an FIR was registered being No. 139/2012 at Karjat P.S., Ahmednagar, </w:t>
      </w:r>
      <w:r w:rsidR="008D109F" w:rsidRPr="00280E98">
        <w:rPr>
          <w:rFonts w:ascii="Times New Roman" w:hAnsi="Times New Roman" w:cs="Times New Roman"/>
          <w:sz w:val="25"/>
          <w:szCs w:val="25"/>
        </w:rPr>
        <w:t>and Maharashtra</w:t>
      </w:r>
      <w:r w:rsidRPr="00280E98">
        <w:rPr>
          <w:rFonts w:ascii="Times New Roman" w:hAnsi="Times New Roman" w:cs="Times New Roman"/>
          <w:sz w:val="25"/>
          <w:szCs w:val="25"/>
        </w:rPr>
        <w:t>.</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3.</w:t>
      </w:r>
      <w:r w:rsidRPr="00280E98">
        <w:rPr>
          <w:rFonts w:ascii="Times New Roman" w:hAnsi="Times New Roman" w:cs="Times New Roman"/>
          <w:sz w:val="25"/>
          <w:szCs w:val="25"/>
        </w:rPr>
        <w:t xml:space="preserve"> The petitioners along with other co-accused filed an application for anticipatory bail under Section 438 of the Code being Criminal Miscellaneous Application No. 712 of 2012 before the Court of Sessions Judge, Ahmednagar. By order dated 04.07.2012, the Additional Sessions Judge rejected their application for anticipatory bail.</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lastRenderedPageBreak/>
        <w:t>4.</w:t>
      </w:r>
      <w:r w:rsidRPr="00280E98">
        <w:rPr>
          <w:rFonts w:ascii="Times New Roman" w:hAnsi="Times New Roman" w:cs="Times New Roman"/>
          <w:sz w:val="25"/>
          <w:szCs w:val="25"/>
        </w:rPr>
        <w:t xml:space="preserve"> Aggrieved by the order of Sessions Judge, the petitioners filed Criminal Application No. 3012 of 2012 before the High Court of Bombay, Bench at Aurangabad. By impugned judgment and order dated 19.07.2012, the High Court, while rejecting the anticipatory bail application of the present petitioners, allowed the anticipatory bail to 13 accused out of 15. Being aggrieved, the petitioners approached this court by filing special leave petition under Article 136 of the Constitution of India.</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5.</w:t>
      </w:r>
      <w:r w:rsidRPr="00280E98">
        <w:rPr>
          <w:rFonts w:ascii="Times New Roman" w:hAnsi="Times New Roman" w:cs="Times New Roman"/>
          <w:sz w:val="25"/>
          <w:szCs w:val="25"/>
        </w:rPr>
        <w:t xml:space="preserve"> Heard Mr. Dilip Annasaheb Taur, learned counsel for the petitioners.</w:t>
      </w:r>
    </w:p>
    <w:p w:rsid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6.</w:t>
      </w:r>
      <w:r w:rsidRPr="00280E98">
        <w:rPr>
          <w:rFonts w:ascii="Times New Roman" w:hAnsi="Times New Roman" w:cs="Times New Roman"/>
          <w:sz w:val="25"/>
          <w:szCs w:val="25"/>
        </w:rPr>
        <w:t xml:space="preserve"> Taking note of the fact that the complaint not only refers to various offences under IPC but also under Section 3(1)(x) of the SC/ST Act, we posed a question to the counsel by drawing his attention to Section 18 of the SC/ST Act as to how the petitioners are entitled to anticipatory bail. It is useful to reproduce Section 18 of the SC/ST Act which reads as under: </w:t>
      </w:r>
    </w:p>
    <w:p w:rsidR="00280E98" w:rsidRPr="00280E98" w:rsidRDefault="00280E98" w:rsidP="00280E98">
      <w:pPr>
        <w:ind w:left="720"/>
        <w:jc w:val="both"/>
        <w:rPr>
          <w:rFonts w:ascii="Times New Roman" w:hAnsi="Times New Roman" w:cs="Times New Roman"/>
          <w:sz w:val="25"/>
          <w:szCs w:val="25"/>
        </w:rPr>
      </w:pPr>
      <w:r w:rsidRPr="00280E98">
        <w:rPr>
          <w:rFonts w:ascii="Times New Roman" w:hAnsi="Times New Roman" w:cs="Times New Roman"/>
          <w:sz w:val="25"/>
          <w:szCs w:val="25"/>
        </w:rPr>
        <w:t>“18. Section 438 of the Code not to apply to persons committing an offence under the Act.- Nothing in section 438 of the code shall apply in relation to any case involving the arrest of any person on an accusation of having commi</w:t>
      </w:r>
      <w:r>
        <w:rPr>
          <w:rFonts w:ascii="Times New Roman" w:hAnsi="Times New Roman" w:cs="Times New Roman"/>
          <w:sz w:val="25"/>
          <w:szCs w:val="25"/>
        </w:rPr>
        <w:t xml:space="preserve">tted an offence under this Act. </w:t>
      </w:r>
      <w:r w:rsidRPr="00280E98">
        <w:rPr>
          <w:rFonts w:ascii="Times New Roman" w:hAnsi="Times New Roman" w:cs="Times New Roman"/>
          <w:sz w:val="25"/>
          <w:szCs w:val="25"/>
        </w:rPr>
        <w:t>A reading of the above provision makes it clear that Section 438 of the Code is not applicable to persons committing an offence under the SC/ST Act. In the complaint, the complainant has specifically averred that she and her family members were insulted by the petitioners by mentioning her caste and also assaulted them by saying “Beat the Mahar so that, they should not live in the village.”</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7.</w:t>
      </w:r>
      <w:r w:rsidRPr="00280E98">
        <w:rPr>
          <w:rFonts w:ascii="Times New Roman" w:hAnsi="Times New Roman" w:cs="Times New Roman"/>
          <w:sz w:val="25"/>
          <w:szCs w:val="25"/>
        </w:rPr>
        <w:t xml:space="preserve"> In order to understand the grievance of the Complainant and the claim of the petitioners, it is useful to extract the complaint dated 15.06.2012.</w:t>
      </w:r>
    </w:p>
    <w:p w:rsidR="00280E98" w:rsidRPr="00280E98" w:rsidRDefault="00280E98" w:rsidP="00280E98">
      <w:pPr>
        <w:ind w:left="720"/>
        <w:jc w:val="both"/>
        <w:rPr>
          <w:rFonts w:ascii="Times New Roman" w:hAnsi="Times New Roman" w:cs="Times New Roman"/>
          <w:sz w:val="25"/>
          <w:szCs w:val="25"/>
        </w:rPr>
      </w:pPr>
      <w:r w:rsidRPr="00280E98">
        <w:rPr>
          <w:rFonts w:ascii="Times New Roman" w:hAnsi="Times New Roman" w:cs="Times New Roman"/>
          <w:sz w:val="25"/>
          <w:szCs w:val="25"/>
        </w:rPr>
        <w:t>“Complaint</w:t>
      </w:r>
      <w:r>
        <w:rPr>
          <w:rFonts w:ascii="Times New Roman" w:hAnsi="Times New Roman" w:cs="Times New Roman"/>
          <w:sz w:val="25"/>
          <w:szCs w:val="25"/>
        </w:rPr>
        <w:t xml:space="preserve"> I. </w:t>
      </w:r>
      <w:r w:rsidRPr="00280E98">
        <w:rPr>
          <w:rFonts w:ascii="Times New Roman" w:hAnsi="Times New Roman" w:cs="Times New Roman"/>
          <w:sz w:val="25"/>
          <w:szCs w:val="25"/>
        </w:rPr>
        <w:t>Sau. Savita Madhav Akhade, Age-45 years, Occu. Household, R/o Takali- Khandeshwari. T</w:t>
      </w:r>
      <w:r>
        <w:rPr>
          <w:rFonts w:ascii="Times New Roman" w:hAnsi="Times New Roman" w:cs="Times New Roman"/>
          <w:sz w:val="25"/>
          <w:szCs w:val="25"/>
        </w:rPr>
        <w:t xml:space="preserve">q. Karjat, (Caste-Hindu Mahar) </w:t>
      </w:r>
      <w:r w:rsidRPr="00280E98">
        <w:rPr>
          <w:rFonts w:ascii="Times New Roman" w:hAnsi="Times New Roman" w:cs="Times New Roman"/>
          <w:sz w:val="25"/>
          <w:szCs w:val="25"/>
        </w:rPr>
        <w:t>I am giving in writing the complaint in the Police Station that, I am residing on the above place with hushand - Madhav, my sons Ramesh, Umesh jointly. My husband is in service in the Beed district. Near my house, Dadasaheb Paraji Akhade, Sadashiv Paraji Akhade and Deelip Paraji Akhade are residing with their families and doing the agricultural work. There is my agricultural land in Khandeshwari area. Near my agricultural land, there is agricultural land of Balu Bhanudas Pawar and Arun Bhanudas Pawar and they are cultivating their lands. On 15.06.2012, we allowed the rain water to flow the lower side and that flow is running from previously.</w:t>
      </w:r>
      <w:r>
        <w:rPr>
          <w:rFonts w:ascii="Times New Roman" w:hAnsi="Times New Roman" w:cs="Times New Roman"/>
          <w:sz w:val="25"/>
          <w:szCs w:val="25"/>
        </w:rPr>
        <w:t xml:space="preserve"> </w:t>
      </w:r>
      <w:r w:rsidRPr="00280E98">
        <w:rPr>
          <w:rFonts w:ascii="Times New Roman" w:hAnsi="Times New Roman" w:cs="Times New Roman"/>
          <w:sz w:val="25"/>
          <w:szCs w:val="25"/>
        </w:rPr>
        <w:t xml:space="preserve">Today on dated 15.06.2012 at about 7.00 O’Clock, my husband stood on Takali-Khandeshwari S.T. stand for going to Karjat, at that time, Balu Bhanudas Pawar came there and said my husband that, “Mahardya”, I will not be allowed your water to come in my field and started beating him. After that, the people, who gathered along with Shivaji Anna Thombe has rescued the quarrel. After that, my husband came at home. After we came at home, </w:t>
      </w:r>
      <w:r w:rsidRPr="00280E98">
        <w:rPr>
          <w:rFonts w:ascii="Times New Roman" w:hAnsi="Times New Roman" w:cs="Times New Roman"/>
          <w:sz w:val="25"/>
          <w:szCs w:val="25"/>
        </w:rPr>
        <w:lastRenderedPageBreak/>
        <w:t>while I was fetching the water from water tank, the TATA ACC belongs to Vilas Pawar in that all the people, namely, Balu Bhanudas Pawar, Vilas Pandurang Pawar, Ravi Dada Pawar, Arun Bhanudas, Pawar, Shrirang Pawar, Deepak Bhagade, Parmeshwar Indrajit Phadtare, Sudhir Chhagan Phadtare, Satish Namdeo Kirdat, Raghunath Tukaram Savant, Vitthal Raghunath Savant, Sandeep Raghunath Savant, Aba Kaka Phadtare, Dattatray Namdeo Pawar, Nephew of Balu Pawar, all R/o Takali Khandeshwari (Pawar Vasti) came there and said that, beat the Mahar so that, they should not live in the village, they are behaving arrogantly, saying that, they started beating with the weapons in hand like sticks, stones, fighters. In that quarrel, I myself, Dada Paraji Akhade, Sadashiv Paraji Akhade, Kundlik Gaikwad, Ramesh Akhade, Umesh Akhade, Rahul Akhade, Asru Akhade, Deelip Akhade are beaten at the hands of these people, so also, Nanda Deelip Akhade, Chhabubai Dadasaheb Akhade including myself were snatched on corner and beaten by these people. Thereafter, Vilas Pandurang Pawar told to Raghunath Tukaram Savant to help them. Thereafter, we phoned to police and the quarrel is stopped after the Police came on the spot.</w:t>
      </w:r>
    </w:p>
    <w:p w:rsidR="00280E98" w:rsidRPr="00280E98" w:rsidRDefault="00280E98" w:rsidP="00280E98">
      <w:pPr>
        <w:ind w:left="720"/>
        <w:jc w:val="both"/>
        <w:rPr>
          <w:rFonts w:ascii="Times New Roman" w:hAnsi="Times New Roman" w:cs="Times New Roman"/>
          <w:sz w:val="25"/>
          <w:szCs w:val="25"/>
        </w:rPr>
      </w:pPr>
      <w:r w:rsidRPr="00280E98">
        <w:rPr>
          <w:rFonts w:ascii="Times New Roman" w:hAnsi="Times New Roman" w:cs="Times New Roman"/>
          <w:sz w:val="25"/>
          <w:szCs w:val="25"/>
        </w:rPr>
        <w:t>Therefore, on 15.06.2012, near about 7.00 to 7.30 A.M. the persons namely, Balu Bhanudas Pawar, Vilas Pandurang Pawar, Ravi Dada Pawar, Arun Bhanudas Pawar, Shrirang Pawar, Deepak Bhagade, Parmeshwar Indrajit Phadtare, Sudhir Chhagan Phadtare, Satish Namdeo Kirdat, Raghunath Tukaram Savant, Vitthal Raghunath Savant, Sandeep Raghunath Savant, Aba Kaka Phadtare, Dattatray Namdeo Pawar, Nephew of Balu Pawar, name is not known, all R/o Takali Khandeshwari have gathered unlawful assembly and assaulted the complainant and her relatives by means of sticks, stones, fighters and also abused on caste by saying, “Beat the Mahar so that, they should not live in the village”, on the ground that, the rain water is allowed to flow in the filed of Balu Bhanudas Pawar. I and others have sustained injuries. We want to go in Hospital.</w:t>
      </w:r>
      <w:r>
        <w:rPr>
          <w:rFonts w:ascii="Times New Roman" w:hAnsi="Times New Roman" w:cs="Times New Roman"/>
          <w:sz w:val="25"/>
          <w:szCs w:val="25"/>
        </w:rPr>
        <w:t xml:space="preserve"> </w:t>
      </w:r>
      <w:r w:rsidRPr="00280E98">
        <w:rPr>
          <w:rFonts w:ascii="Times New Roman" w:hAnsi="Times New Roman" w:cs="Times New Roman"/>
          <w:sz w:val="25"/>
          <w:szCs w:val="25"/>
        </w:rPr>
        <w:t>My complaint is read over to me and it is true as stated by me. Before Hence, written Sd/- Date: 15/06/12 Police Station Officer,Karjat Police Station.Sent to: Hon’ble JMFCKarjat.</w:t>
      </w:r>
      <w:r>
        <w:rPr>
          <w:rFonts w:ascii="Times New Roman" w:hAnsi="Times New Roman" w:cs="Times New Roman"/>
          <w:sz w:val="25"/>
          <w:szCs w:val="25"/>
        </w:rPr>
        <w:t xml:space="preserve"> </w:t>
      </w:r>
      <w:r w:rsidRPr="00280E98">
        <w:rPr>
          <w:rFonts w:ascii="Times New Roman" w:hAnsi="Times New Roman" w:cs="Times New Roman"/>
          <w:sz w:val="25"/>
          <w:szCs w:val="25"/>
        </w:rPr>
        <w:t>Sd/-</w:t>
      </w:r>
      <w:r>
        <w:rPr>
          <w:rFonts w:ascii="Times New Roman" w:hAnsi="Times New Roman" w:cs="Times New Roman"/>
          <w:sz w:val="25"/>
          <w:szCs w:val="25"/>
        </w:rPr>
        <w:t xml:space="preserve"> </w:t>
      </w:r>
      <w:r w:rsidRPr="00280E98">
        <w:rPr>
          <w:rFonts w:ascii="Times New Roman" w:hAnsi="Times New Roman" w:cs="Times New Roman"/>
          <w:sz w:val="25"/>
          <w:szCs w:val="25"/>
        </w:rPr>
        <w:t>Police Station Officer Karjat Police Station.”</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 xml:space="preserve">8. </w:t>
      </w:r>
      <w:r w:rsidRPr="00280E98">
        <w:rPr>
          <w:rFonts w:ascii="Times New Roman" w:hAnsi="Times New Roman" w:cs="Times New Roman"/>
          <w:sz w:val="25"/>
          <w:szCs w:val="25"/>
        </w:rPr>
        <w:t>A perusal of the complaint shows that the petitioners and other accused persons abused the complainant and her husband by calling their caste (Mahar) and assaulted them for their action of letting rain water to their field</w:t>
      </w:r>
      <w:r>
        <w:rPr>
          <w:rFonts w:ascii="Times New Roman" w:hAnsi="Times New Roman" w:cs="Times New Roman"/>
          <w:sz w:val="25"/>
          <w:szCs w:val="25"/>
        </w:rPr>
        <w:t xml:space="preserve">. </w:t>
      </w:r>
      <w:r w:rsidRPr="00280E98">
        <w:rPr>
          <w:rFonts w:ascii="Times New Roman" w:hAnsi="Times New Roman" w:cs="Times New Roman"/>
          <w:sz w:val="25"/>
          <w:szCs w:val="25"/>
        </w:rPr>
        <w:t>Section 18 of the SC/ST Act creates a bar for invoking Section 438 of the Code. However, a duty is cast on the court to verify the averments in the complaint and to find out whether an offence under Section 3(1) of the SC/ST Act has been prima facie made out. In other words, if there is a specific averment in the complaint, namely, insult or intimidation with intent to humiliate by calling with caste name, the accused persons are not entitled to anticipatory bail.</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lastRenderedPageBreak/>
        <w:t>9.</w:t>
      </w:r>
      <w:r w:rsidRPr="00280E98">
        <w:rPr>
          <w:rFonts w:ascii="Times New Roman" w:hAnsi="Times New Roman" w:cs="Times New Roman"/>
          <w:sz w:val="25"/>
          <w:szCs w:val="25"/>
        </w:rPr>
        <w:t xml:space="preserve"> The scope of Section 18 of the SC/ST Act read with Section 438 of the Code is such that it creates a specific bar in the grant of anticipatory bail. When an offence is registered against a person under the provisions of the SC/ST Act, no Court shall entertain application for anticipatory bail, unless it prima facie finds that such an offence is not made out. Moreover, while considering the application for bail, scope for appreciation of evidence and other material on record is limited. Court is not expected to indulge in critical analysis of the evidence on record. When a provision has been enacted in the Special Act to protect the persons who belong to the Scheduled Castes and the Scheduled Tribes and a bar has been imposed in granting bail under Section 438 of the Code, the provision in the Special Act cannot be easily brushed aside by elaborate discussion on the evidence.</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10.</w:t>
      </w:r>
      <w:r w:rsidRPr="00280E98">
        <w:rPr>
          <w:rFonts w:ascii="Times New Roman" w:hAnsi="Times New Roman" w:cs="Times New Roman"/>
          <w:sz w:val="25"/>
          <w:szCs w:val="25"/>
        </w:rPr>
        <w:t xml:space="preserve"> Learned counsel appearing for the petitioners, relying on the decisions of the </w:t>
      </w:r>
      <w:r w:rsidRPr="00280E98">
        <w:rPr>
          <w:rFonts w:ascii="Times New Roman" w:hAnsi="Times New Roman" w:cs="Times New Roman"/>
          <w:i/>
          <w:sz w:val="25"/>
          <w:szCs w:val="25"/>
        </w:rPr>
        <w:t>Delhi High Court in Dr. R.K. Sangwan Anr. vs. State</w:t>
      </w:r>
      <w:r w:rsidRPr="00280E98">
        <w:rPr>
          <w:rFonts w:ascii="Times New Roman" w:hAnsi="Times New Roman" w:cs="Times New Roman"/>
          <w:i/>
          <w:vertAlign w:val="superscript"/>
        </w:rPr>
        <w:t>1</w:t>
      </w:r>
      <w:r w:rsidRPr="00280E98">
        <w:rPr>
          <w:rFonts w:ascii="Times New Roman" w:hAnsi="Times New Roman" w:cs="Times New Roman"/>
          <w:sz w:val="25"/>
          <w:szCs w:val="25"/>
        </w:rPr>
        <w:t>and in Crl. M.C. No. 3866/2008 and Crl. M.C. No. 1222/2009 titled M.A. Rashid vs. Gopal Chandra decided on 23.03.2012 and a decision of the Orissa High Court in Ramesh Prasad Bhanja Ors. vs. State of Orissa, 1996 Cri. L.J. 2743, submitted that in spite of the specific bar under Section 438 of the Code, the Courts have granted anticipatory bail to the accused who were charged under Section 3(1) of the SC/ST Act.</w:t>
      </w:r>
    </w:p>
    <w:p w:rsidR="00280E98" w:rsidRPr="00280E98" w:rsidRDefault="00280E98" w:rsidP="00280E98">
      <w:pPr>
        <w:jc w:val="both"/>
        <w:rPr>
          <w:rFonts w:ascii="Times New Roman" w:hAnsi="Times New Roman" w:cs="Times New Roman"/>
          <w:sz w:val="25"/>
          <w:szCs w:val="25"/>
        </w:rPr>
      </w:pPr>
      <w:r>
        <w:rPr>
          <w:rFonts w:ascii="Times New Roman" w:hAnsi="Times New Roman" w:cs="Times New Roman"/>
          <w:sz w:val="25"/>
          <w:szCs w:val="25"/>
        </w:rPr>
        <w:t>11.</w:t>
      </w:r>
      <w:r w:rsidRPr="00280E98">
        <w:rPr>
          <w:rFonts w:ascii="Times New Roman" w:hAnsi="Times New Roman" w:cs="Times New Roman"/>
          <w:sz w:val="25"/>
          <w:szCs w:val="25"/>
        </w:rPr>
        <w:t xml:space="preserve"> In view of the specific statutory bar provided under Section 18 of the SC/ST Act, the above decisions relied on by the petitioners cannot be taken as a precedent and as discussed above, it depends upon the nature of the averments made in the complaint.</w:t>
      </w:r>
    </w:p>
    <w:p w:rsidR="00090268" w:rsidRDefault="00280E98" w:rsidP="00280E98">
      <w:pPr>
        <w:jc w:val="both"/>
        <w:rPr>
          <w:rFonts w:ascii="Times New Roman" w:hAnsi="Times New Roman" w:cs="Times New Roman"/>
          <w:sz w:val="25"/>
          <w:szCs w:val="25"/>
        </w:rPr>
      </w:pPr>
      <w:r>
        <w:rPr>
          <w:rFonts w:ascii="Times New Roman" w:hAnsi="Times New Roman" w:cs="Times New Roman"/>
          <w:sz w:val="25"/>
          <w:szCs w:val="25"/>
        </w:rPr>
        <w:t>12.</w:t>
      </w:r>
      <w:r w:rsidRPr="00280E98">
        <w:rPr>
          <w:rFonts w:ascii="Times New Roman" w:hAnsi="Times New Roman" w:cs="Times New Roman"/>
          <w:sz w:val="25"/>
          <w:szCs w:val="25"/>
        </w:rPr>
        <w:t xml:space="preserve"> In view of the above discussion and in the light of the specific averments in the complaint made by the complainant-respondent No.3 herein, we are of the view that Section 18 of the SC/ST Act is applicable to the case on hand and in view of the same, the petitioners are not entitled to anticipatory bail under Section 438 of the Code. Accordingly, the special leave petition is dismissed. However, it is made clear that the present conclusion is confined only to the disposal of this petition and the trial Court is free to decide the case on merits.</w:t>
      </w:r>
    </w:p>
    <w:p w:rsidR="00280E98" w:rsidRDefault="00280E98" w:rsidP="00280E98">
      <w:pPr>
        <w:jc w:val="both"/>
        <w:rPr>
          <w:rFonts w:ascii="Times New Roman" w:hAnsi="Times New Roman" w:cs="Times New Roman"/>
          <w:i/>
          <w:sz w:val="25"/>
          <w:szCs w:val="25"/>
        </w:rPr>
      </w:pPr>
      <w:r w:rsidRPr="00280E98">
        <w:rPr>
          <w:rFonts w:ascii="Times New Roman" w:hAnsi="Times New Roman" w:cs="Times New Roman"/>
          <w:i/>
          <w:sz w:val="25"/>
          <w:szCs w:val="25"/>
        </w:rPr>
        <w:t>Judgment Referred</w:t>
      </w:r>
    </w:p>
    <w:p w:rsidR="00280E98" w:rsidRPr="00280E98" w:rsidRDefault="00280E98" w:rsidP="00280E98">
      <w:pPr>
        <w:jc w:val="both"/>
        <w:rPr>
          <w:rFonts w:ascii="Times New Roman" w:hAnsi="Times New Roman" w:cs="Times New Roman"/>
          <w:i/>
        </w:rPr>
      </w:pPr>
      <w:r w:rsidRPr="00280E98">
        <w:rPr>
          <w:rFonts w:ascii="Times New Roman" w:hAnsi="Times New Roman" w:cs="Times New Roman"/>
          <w:i/>
          <w:vertAlign w:val="superscript"/>
        </w:rPr>
        <w:t>1</w:t>
      </w:r>
      <w:r w:rsidRPr="00280E98">
        <w:rPr>
          <w:rFonts w:ascii="Times New Roman" w:hAnsi="Times New Roman" w:cs="Times New Roman"/>
          <w:i/>
        </w:rPr>
        <w:t>(2009)112 DRJ 473 (DB)</w:t>
      </w:r>
    </w:p>
    <w:sectPr w:rsidR="00280E98" w:rsidRPr="00280E98" w:rsidSect="0009026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534B" w:rsidRDefault="00DA534B" w:rsidP="00280E98">
      <w:pPr>
        <w:spacing w:after="0" w:line="240" w:lineRule="auto"/>
      </w:pPr>
      <w:r>
        <w:separator/>
      </w:r>
    </w:p>
  </w:endnote>
  <w:endnote w:type="continuationSeparator" w:id="1">
    <w:p w:rsidR="00DA534B" w:rsidRDefault="00DA534B" w:rsidP="00280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621709"/>
      <w:docPartObj>
        <w:docPartGallery w:val="Page Numbers (Bottom of Page)"/>
        <w:docPartUnique/>
      </w:docPartObj>
    </w:sdtPr>
    <w:sdtContent>
      <w:p w:rsidR="00280E98" w:rsidRPr="00280E98" w:rsidRDefault="00280E98">
        <w:pPr>
          <w:pStyle w:val="Footer"/>
          <w:jc w:val="center"/>
          <w:rPr>
            <w:rFonts w:ascii="Times New Roman" w:hAnsi="Times New Roman" w:cs="Times New Roman"/>
          </w:rPr>
        </w:pPr>
        <w:r>
          <w:rPr>
            <w:rFonts w:ascii="Times New Roman" w:hAnsi="Times New Roman" w:cs="Times New Roman"/>
          </w:rPr>
          <w:t xml:space="preserve">                                                                  </w:t>
        </w:r>
        <w:r w:rsidR="00096336" w:rsidRPr="00280E98">
          <w:rPr>
            <w:rFonts w:ascii="Times New Roman" w:hAnsi="Times New Roman" w:cs="Times New Roman"/>
          </w:rPr>
          <w:fldChar w:fldCharType="begin"/>
        </w:r>
        <w:r w:rsidRPr="00280E98">
          <w:rPr>
            <w:rFonts w:ascii="Times New Roman" w:hAnsi="Times New Roman" w:cs="Times New Roman"/>
          </w:rPr>
          <w:instrText xml:space="preserve"> PAGE   \* MERGEFORMAT </w:instrText>
        </w:r>
        <w:r w:rsidR="00096336" w:rsidRPr="00280E98">
          <w:rPr>
            <w:rFonts w:ascii="Times New Roman" w:hAnsi="Times New Roman" w:cs="Times New Roman"/>
          </w:rPr>
          <w:fldChar w:fldCharType="separate"/>
        </w:r>
        <w:r w:rsidR="008D109F">
          <w:rPr>
            <w:rFonts w:ascii="Times New Roman" w:hAnsi="Times New Roman" w:cs="Times New Roman"/>
            <w:noProof/>
          </w:rPr>
          <w:t>1</w:t>
        </w:r>
        <w:r w:rsidR="00096336" w:rsidRPr="00280E98">
          <w:rPr>
            <w:rFonts w:ascii="Times New Roman" w:hAnsi="Times New Roman" w:cs="Times New Roman"/>
          </w:rPr>
          <w:fldChar w:fldCharType="end"/>
        </w:r>
        <w:r w:rsidRPr="00280E98">
          <w:rPr>
            <w:rFonts w:ascii="Times New Roman" w:hAnsi="Times New Roman" w:cs="Times New Roman"/>
          </w:rPr>
          <w:t xml:space="preserve"> </w:t>
        </w:r>
        <w:r>
          <w:rPr>
            <w:rFonts w:ascii="Times New Roman" w:hAnsi="Times New Roman" w:cs="Times New Roman"/>
          </w:rPr>
          <w:t xml:space="preserve">                                                                             </w:t>
        </w:r>
        <w:r w:rsidRPr="00280E98">
          <w:rPr>
            <w:rFonts w:ascii="Times New Roman" w:hAnsi="Times New Roman" w:cs="Times New Roman"/>
          </w:rPr>
          <w:t>SpotLaw</w:t>
        </w:r>
      </w:p>
    </w:sdtContent>
  </w:sdt>
  <w:p w:rsidR="00280E98" w:rsidRPr="00280E98" w:rsidRDefault="00280E9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534B" w:rsidRDefault="00DA534B" w:rsidP="00280E98">
      <w:pPr>
        <w:spacing w:after="0" w:line="240" w:lineRule="auto"/>
      </w:pPr>
      <w:r>
        <w:separator/>
      </w:r>
    </w:p>
  </w:footnote>
  <w:footnote w:type="continuationSeparator" w:id="1">
    <w:p w:rsidR="00DA534B" w:rsidRDefault="00DA534B" w:rsidP="00280E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280E98"/>
    <w:rsid w:val="00090268"/>
    <w:rsid w:val="00096336"/>
    <w:rsid w:val="00280E98"/>
    <w:rsid w:val="008D109F"/>
    <w:rsid w:val="009E04B8"/>
    <w:rsid w:val="00DA5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2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E98"/>
    <w:pPr>
      <w:ind w:left="720"/>
      <w:contextualSpacing/>
    </w:pPr>
  </w:style>
  <w:style w:type="paragraph" w:styleId="Header">
    <w:name w:val="header"/>
    <w:basedOn w:val="Normal"/>
    <w:link w:val="HeaderChar"/>
    <w:uiPriority w:val="99"/>
    <w:semiHidden/>
    <w:unhideWhenUsed/>
    <w:rsid w:val="00280E9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0E98"/>
  </w:style>
  <w:style w:type="paragraph" w:styleId="Footer">
    <w:name w:val="footer"/>
    <w:basedOn w:val="Normal"/>
    <w:link w:val="FooterChar"/>
    <w:uiPriority w:val="99"/>
    <w:unhideWhenUsed/>
    <w:rsid w:val="00280E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E9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2016-01-15T12:18:00Z</dcterms:created>
  <dcterms:modified xsi:type="dcterms:W3CDTF">2016-02-04T06:42:00Z</dcterms:modified>
</cp:coreProperties>
</file>