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5F" w:rsidRDefault="0027395F" w:rsidP="008E7DD8">
      <w:pPr>
        <w:spacing w:after="0" w:line="240" w:lineRule="auto"/>
        <w:jc w:val="center"/>
        <w:rPr>
          <w:rFonts w:ascii="Times New Roman" w:hAnsi="Times New Roman" w:cs="Times New Roman"/>
          <w:b/>
          <w:sz w:val="25"/>
          <w:szCs w:val="25"/>
        </w:rPr>
      </w:pPr>
      <w:r w:rsidRPr="0027395F">
        <w:rPr>
          <w:rFonts w:ascii="Times New Roman" w:hAnsi="Times New Roman" w:cs="Times New Roman"/>
          <w:b/>
          <w:sz w:val="25"/>
          <w:szCs w:val="25"/>
        </w:rPr>
        <w:t>SUPREME COURT OF INDIA</w:t>
      </w:r>
    </w:p>
    <w:p w:rsidR="00654C3E" w:rsidRPr="0027395F" w:rsidRDefault="00654C3E" w:rsidP="008E7DD8">
      <w:pPr>
        <w:spacing w:after="0" w:line="240" w:lineRule="auto"/>
        <w:jc w:val="center"/>
        <w:rPr>
          <w:rFonts w:ascii="Times New Roman" w:hAnsi="Times New Roman" w:cs="Times New Roman"/>
          <w:b/>
          <w:sz w:val="25"/>
          <w:szCs w:val="25"/>
        </w:rPr>
      </w:pPr>
    </w:p>
    <w:p w:rsidR="0027395F" w:rsidRDefault="0027395F" w:rsidP="008E7D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Sundaram Finance Ltd.</w:t>
      </w:r>
    </w:p>
    <w:p w:rsidR="00654C3E" w:rsidRPr="0027395F" w:rsidRDefault="00654C3E" w:rsidP="008E7DD8">
      <w:pPr>
        <w:spacing w:after="0" w:line="240" w:lineRule="auto"/>
        <w:jc w:val="center"/>
        <w:rPr>
          <w:rFonts w:ascii="Times New Roman" w:hAnsi="Times New Roman" w:cs="Times New Roman"/>
          <w:sz w:val="25"/>
          <w:szCs w:val="25"/>
        </w:rPr>
      </w:pPr>
    </w:p>
    <w:p w:rsidR="0027395F" w:rsidRDefault="0027395F" w:rsidP="008E7D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27395F">
        <w:rPr>
          <w:rFonts w:ascii="Times New Roman" w:hAnsi="Times New Roman" w:cs="Times New Roman"/>
          <w:sz w:val="25"/>
          <w:szCs w:val="25"/>
        </w:rPr>
        <w:t>s</w:t>
      </w:r>
      <w:r>
        <w:rPr>
          <w:rFonts w:ascii="Times New Roman" w:hAnsi="Times New Roman" w:cs="Times New Roman"/>
          <w:sz w:val="25"/>
          <w:szCs w:val="25"/>
        </w:rPr>
        <w:t>.</w:t>
      </w:r>
    </w:p>
    <w:p w:rsidR="00654C3E" w:rsidRPr="0027395F" w:rsidRDefault="00654C3E" w:rsidP="008E7DD8">
      <w:pPr>
        <w:spacing w:after="0" w:line="240" w:lineRule="auto"/>
        <w:jc w:val="center"/>
        <w:rPr>
          <w:rFonts w:ascii="Times New Roman" w:hAnsi="Times New Roman" w:cs="Times New Roman"/>
          <w:sz w:val="25"/>
          <w:szCs w:val="25"/>
        </w:rPr>
      </w:pPr>
    </w:p>
    <w:p w:rsidR="0027395F" w:rsidRDefault="0027395F" w:rsidP="008E7DD8">
      <w:pPr>
        <w:spacing w:after="0" w:line="240" w:lineRule="auto"/>
        <w:jc w:val="center"/>
        <w:rPr>
          <w:rFonts w:ascii="Times New Roman" w:hAnsi="Times New Roman" w:cs="Times New Roman"/>
          <w:sz w:val="25"/>
          <w:szCs w:val="25"/>
        </w:rPr>
      </w:pPr>
      <w:r w:rsidRPr="0027395F">
        <w:rPr>
          <w:rFonts w:ascii="Times New Roman" w:hAnsi="Times New Roman" w:cs="Times New Roman"/>
          <w:sz w:val="25"/>
          <w:szCs w:val="25"/>
        </w:rPr>
        <w:t>Assistant Commissioner of Income Tax, Chennai</w:t>
      </w:r>
    </w:p>
    <w:p w:rsidR="00654C3E" w:rsidRDefault="00654C3E" w:rsidP="008E7DD8">
      <w:pPr>
        <w:spacing w:after="0" w:line="240" w:lineRule="auto"/>
        <w:jc w:val="center"/>
        <w:rPr>
          <w:rFonts w:ascii="Times New Roman" w:hAnsi="Times New Roman" w:cs="Times New Roman"/>
          <w:sz w:val="25"/>
          <w:szCs w:val="25"/>
        </w:rPr>
      </w:pPr>
    </w:p>
    <w:p w:rsidR="0027395F" w:rsidRDefault="0027395F" w:rsidP="008E7D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C.A.No.5895 of </w:t>
      </w:r>
      <w:r w:rsidRPr="0027395F">
        <w:rPr>
          <w:rFonts w:ascii="Times New Roman" w:hAnsi="Times New Roman" w:cs="Times New Roman"/>
          <w:sz w:val="25"/>
          <w:szCs w:val="25"/>
        </w:rPr>
        <w:t>2008</w:t>
      </w:r>
    </w:p>
    <w:p w:rsidR="00654C3E" w:rsidRPr="0027395F" w:rsidRDefault="00654C3E" w:rsidP="008E7DD8">
      <w:pPr>
        <w:spacing w:after="0" w:line="240" w:lineRule="auto"/>
        <w:jc w:val="center"/>
        <w:rPr>
          <w:rFonts w:ascii="Times New Roman" w:hAnsi="Times New Roman" w:cs="Times New Roman"/>
          <w:sz w:val="25"/>
          <w:szCs w:val="25"/>
        </w:rPr>
      </w:pPr>
    </w:p>
    <w:p w:rsidR="0027395F" w:rsidRDefault="0027395F" w:rsidP="008E7D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8742BD">
        <w:rPr>
          <w:rFonts w:ascii="Times New Roman" w:hAnsi="Times New Roman" w:cs="Times New Roman"/>
          <w:sz w:val="25"/>
          <w:szCs w:val="25"/>
        </w:rPr>
        <w:t>S.H.</w:t>
      </w:r>
      <w:r w:rsidRPr="0027395F">
        <w:rPr>
          <w:rFonts w:ascii="Times New Roman" w:hAnsi="Times New Roman" w:cs="Times New Roman"/>
          <w:sz w:val="25"/>
          <w:szCs w:val="25"/>
        </w:rPr>
        <w:t>Kapadia</w:t>
      </w:r>
      <w:r>
        <w:rPr>
          <w:rFonts w:ascii="Times New Roman" w:hAnsi="Times New Roman" w:cs="Times New Roman"/>
          <w:sz w:val="25"/>
          <w:szCs w:val="25"/>
        </w:rPr>
        <w:t xml:space="preserve"> and </w:t>
      </w:r>
      <w:r w:rsidR="008742BD">
        <w:rPr>
          <w:rFonts w:ascii="Times New Roman" w:hAnsi="Times New Roman" w:cs="Times New Roman"/>
          <w:sz w:val="25"/>
          <w:szCs w:val="25"/>
        </w:rPr>
        <w:t>Madan B.</w:t>
      </w:r>
      <w:r w:rsidRPr="0027395F">
        <w:rPr>
          <w:rFonts w:ascii="Times New Roman" w:hAnsi="Times New Roman" w:cs="Times New Roman"/>
          <w:sz w:val="25"/>
          <w:szCs w:val="25"/>
        </w:rPr>
        <w:t>Lokur</w:t>
      </w:r>
      <w:r>
        <w:rPr>
          <w:rFonts w:ascii="Times New Roman" w:hAnsi="Times New Roman" w:cs="Times New Roman"/>
          <w:sz w:val="25"/>
          <w:szCs w:val="25"/>
        </w:rPr>
        <w:t>,JJ.)</w:t>
      </w:r>
    </w:p>
    <w:p w:rsidR="00654C3E" w:rsidRPr="0027395F" w:rsidRDefault="00654C3E" w:rsidP="008E7DD8">
      <w:pPr>
        <w:spacing w:after="0" w:line="240" w:lineRule="auto"/>
        <w:jc w:val="center"/>
        <w:rPr>
          <w:rFonts w:ascii="Times New Roman" w:hAnsi="Times New Roman" w:cs="Times New Roman"/>
          <w:sz w:val="25"/>
          <w:szCs w:val="25"/>
        </w:rPr>
      </w:pPr>
    </w:p>
    <w:p w:rsidR="0027395F" w:rsidRDefault="0027395F" w:rsidP="008E7D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11.09.2012</w:t>
      </w:r>
    </w:p>
    <w:p w:rsidR="00654C3E" w:rsidRDefault="00654C3E" w:rsidP="008E7DD8">
      <w:pPr>
        <w:spacing w:after="0" w:line="240" w:lineRule="auto"/>
        <w:jc w:val="center"/>
        <w:rPr>
          <w:rFonts w:ascii="Times New Roman" w:hAnsi="Times New Roman" w:cs="Times New Roman"/>
          <w:sz w:val="25"/>
          <w:szCs w:val="25"/>
        </w:rPr>
      </w:pPr>
    </w:p>
    <w:p w:rsidR="0027395F" w:rsidRDefault="0027395F" w:rsidP="008E7DD8">
      <w:pPr>
        <w:spacing w:after="0" w:line="240" w:lineRule="auto"/>
        <w:jc w:val="center"/>
        <w:rPr>
          <w:rFonts w:ascii="Times New Roman" w:hAnsi="Times New Roman" w:cs="Times New Roman"/>
          <w:b/>
          <w:sz w:val="25"/>
          <w:szCs w:val="25"/>
        </w:rPr>
      </w:pPr>
      <w:r w:rsidRPr="0027395F">
        <w:rPr>
          <w:rFonts w:ascii="Times New Roman" w:hAnsi="Times New Roman" w:cs="Times New Roman"/>
          <w:b/>
          <w:sz w:val="25"/>
          <w:szCs w:val="25"/>
        </w:rPr>
        <w:t>ORDER</w:t>
      </w:r>
    </w:p>
    <w:p w:rsidR="0027395F" w:rsidRPr="0027395F" w:rsidRDefault="0027395F" w:rsidP="0027395F">
      <w:pPr>
        <w:rPr>
          <w:rFonts w:ascii="Times New Roman" w:hAnsi="Times New Roman" w:cs="Times New Roman"/>
          <w:b/>
          <w:sz w:val="25"/>
          <w:szCs w:val="25"/>
        </w:rPr>
      </w:pPr>
      <w:r w:rsidRPr="0027395F">
        <w:rPr>
          <w:rFonts w:ascii="Times New Roman" w:hAnsi="Times New Roman" w:cs="Times New Roman"/>
          <w:b/>
          <w:sz w:val="25"/>
          <w:szCs w:val="25"/>
        </w:rPr>
        <w:t>S.H. Kapadia,J.</w:t>
      </w:r>
    </w:p>
    <w:p w:rsidR="0027395F" w:rsidRPr="0027395F" w:rsidRDefault="0027395F" w:rsidP="0027395F">
      <w:pPr>
        <w:jc w:val="both"/>
        <w:rPr>
          <w:rFonts w:ascii="Times New Roman" w:hAnsi="Times New Roman" w:cs="Times New Roman"/>
          <w:sz w:val="25"/>
          <w:szCs w:val="25"/>
        </w:rPr>
      </w:pPr>
      <w:r>
        <w:rPr>
          <w:rFonts w:ascii="Times New Roman" w:hAnsi="Times New Roman" w:cs="Times New Roman"/>
          <w:sz w:val="25"/>
          <w:szCs w:val="25"/>
        </w:rPr>
        <w:t xml:space="preserve">1. </w:t>
      </w:r>
      <w:r w:rsidRPr="0027395F">
        <w:rPr>
          <w:rFonts w:ascii="Times New Roman" w:hAnsi="Times New Roman" w:cs="Times New Roman"/>
          <w:sz w:val="25"/>
          <w:szCs w:val="25"/>
        </w:rPr>
        <w:t>This civil appeal is filed by the assessee. Assessee is a Non Banking Finance Company. This civil appeal concerns assessment</w:t>
      </w:r>
      <w:r>
        <w:rPr>
          <w:rFonts w:ascii="Times New Roman" w:hAnsi="Times New Roman" w:cs="Times New Roman"/>
          <w:sz w:val="25"/>
          <w:szCs w:val="25"/>
        </w:rPr>
        <w:t xml:space="preserve"> </w:t>
      </w:r>
      <w:r w:rsidRPr="0027395F">
        <w:rPr>
          <w:rFonts w:ascii="Times New Roman" w:hAnsi="Times New Roman" w:cs="Times New Roman"/>
          <w:sz w:val="25"/>
          <w:szCs w:val="25"/>
        </w:rPr>
        <w:t>year 1998-99. Assessee had filed its return of income for assessment year 1998-99 for total income of Rs. 50,38,16,950/-.</w:t>
      </w:r>
      <w:r>
        <w:rPr>
          <w:rFonts w:ascii="Times New Roman" w:hAnsi="Times New Roman" w:cs="Times New Roman"/>
          <w:sz w:val="25"/>
          <w:szCs w:val="25"/>
        </w:rPr>
        <w:t xml:space="preserve"> </w:t>
      </w:r>
      <w:r w:rsidRPr="0027395F">
        <w:rPr>
          <w:rFonts w:ascii="Times New Roman" w:hAnsi="Times New Roman" w:cs="Times New Roman"/>
          <w:sz w:val="25"/>
          <w:szCs w:val="25"/>
        </w:rPr>
        <w:t>The substantial questions of law which arise for determination in this civil appeal are as follows:</w:t>
      </w:r>
    </w:p>
    <w:p w:rsidR="0027395F" w:rsidRPr="0027395F" w:rsidRDefault="0027395F" w:rsidP="0027395F">
      <w:pPr>
        <w:ind w:left="720"/>
        <w:jc w:val="both"/>
        <w:rPr>
          <w:rFonts w:ascii="Times New Roman" w:hAnsi="Times New Roman" w:cs="Times New Roman"/>
          <w:sz w:val="25"/>
          <w:szCs w:val="25"/>
        </w:rPr>
      </w:pPr>
      <w:r>
        <w:rPr>
          <w:rFonts w:ascii="Times New Roman" w:hAnsi="Times New Roman" w:cs="Times New Roman"/>
          <w:sz w:val="25"/>
          <w:szCs w:val="25"/>
        </w:rPr>
        <w:t>“ 1.</w:t>
      </w:r>
      <w:r w:rsidRPr="0027395F">
        <w:rPr>
          <w:rFonts w:ascii="Times New Roman" w:hAnsi="Times New Roman" w:cs="Times New Roman"/>
          <w:sz w:val="25"/>
          <w:szCs w:val="25"/>
        </w:rPr>
        <w:t>Whether</w:t>
      </w:r>
      <w:r w:rsidRPr="0027395F">
        <w:rPr>
          <w:rFonts w:ascii="Times New Roman" w:hAnsi="Times New Roman" w:cs="Times New Roman"/>
          <w:sz w:val="25"/>
          <w:szCs w:val="25"/>
        </w:rPr>
        <w:tab/>
        <w:t>on the facts and in the</w:t>
      </w:r>
      <w:r>
        <w:rPr>
          <w:rFonts w:ascii="Times New Roman" w:hAnsi="Times New Roman" w:cs="Times New Roman"/>
          <w:sz w:val="25"/>
          <w:szCs w:val="25"/>
        </w:rPr>
        <w:t xml:space="preserve"> </w:t>
      </w:r>
      <w:r w:rsidRPr="0027395F">
        <w:rPr>
          <w:rFonts w:ascii="Times New Roman" w:hAnsi="Times New Roman" w:cs="Times New Roman"/>
          <w:sz w:val="25"/>
          <w:szCs w:val="25"/>
        </w:rPr>
        <w:t>circumstances of the case, the Appellate Tribunal was right in law in holding that the appellant is not entitled to deduction of the ‘provision’ made in respect of Non Performing Assets which are considered irrecoverable?</w:t>
      </w:r>
    </w:p>
    <w:p w:rsidR="0027395F" w:rsidRPr="0027395F" w:rsidRDefault="0027395F" w:rsidP="0027395F">
      <w:pPr>
        <w:ind w:left="720"/>
        <w:jc w:val="both"/>
        <w:rPr>
          <w:rFonts w:ascii="Times New Roman" w:hAnsi="Times New Roman" w:cs="Times New Roman"/>
          <w:sz w:val="25"/>
          <w:szCs w:val="25"/>
        </w:rPr>
      </w:pPr>
      <w:r>
        <w:rPr>
          <w:rFonts w:ascii="Times New Roman" w:hAnsi="Times New Roman" w:cs="Times New Roman"/>
          <w:sz w:val="25"/>
          <w:szCs w:val="25"/>
        </w:rPr>
        <w:t>2.</w:t>
      </w:r>
      <w:r w:rsidRPr="0027395F">
        <w:rPr>
          <w:rFonts w:ascii="Times New Roman" w:hAnsi="Times New Roman" w:cs="Times New Roman"/>
          <w:sz w:val="25"/>
          <w:szCs w:val="25"/>
        </w:rPr>
        <w:t xml:space="preserve"> Whether the Appellate Tribunal was justified in not appreciating that the provision made in respect of Non Performing Assets if not allowable as a bad debt is allowable as a business loss?</w:t>
      </w:r>
    </w:p>
    <w:p w:rsidR="0027395F" w:rsidRDefault="0027395F" w:rsidP="0027395F">
      <w:pPr>
        <w:ind w:left="720"/>
        <w:jc w:val="both"/>
        <w:rPr>
          <w:rFonts w:ascii="Times New Roman" w:hAnsi="Times New Roman" w:cs="Times New Roman"/>
          <w:sz w:val="25"/>
          <w:szCs w:val="25"/>
        </w:rPr>
      </w:pPr>
      <w:r>
        <w:rPr>
          <w:rFonts w:ascii="Times New Roman" w:hAnsi="Times New Roman" w:cs="Times New Roman"/>
          <w:sz w:val="25"/>
          <w:szCs w:val="25"/>
        </w:rPr>
        <w:t>3.</w:t>
      </w:r>
      <w:r w:rsidRPr="0027395F">
        <w:rPr>
          <w:rFonts w:ascii="Times New Roman" w:hAnsi="Times New Roman" w:cs="Times New Roman"/>
          <w:sz w:val="25"/>
          <w:szCs w:val="25"/>
        </w:rPr>
        <w:t xml:space="preserve"> Whether on the facts and in the circumstances of the case, the Appellate Tribunal was right in treating the amount of Rs. 36,47,585/- collected as contingent deposit as Income of the Appellant?”</w:t>
      </w:r>
    </w:p>
    <w:p w:rsidR="0027395F" w:rsidRPr="0027395F" w:rsidRDefault="0027395F" w:rsidP="0027395F">
      <w:pPr>
        <w:jc w:val="both"/>
        <w:rPr>
          <w:rFonts w:ascii="Times New Roman" w:hAnsi="Times New Roman" w:cs="Times New Roman"/>
          <w:sz w:val="25"/>
          <w:szCs w:val="25"/>
        </w:rPr>
      </w:pPr>
      <w:r>
        <w:rPr>
          <w:rFonts w:ascii="Times New Roman" w:hAnsi="Times New Roman" w:cs="Times New Roman"/>
          <w:sz w:val="25"/>
          <w:szCs w:val="25"/>
        </w:rPr>
        <w:t xml:space="preserve">2. </w:t>
      </w:r>
      <w:r w:rsidRPr="0027395F">
        <w:rPr>
          <w:rFonts w:ascii="Times New Roman" w:hAnsi="Times New Roman" w:cs="Times New Roman"/>
          <w:sz w:val="25"/>
          <w:szCs w:val="25"/>
        </w:rPr>
        <w:t>At the outset, Shri Preetesh Kapur, learned counsel appearing for the assessee, fairly stated that questions 1 and 2 have been answered by this Court in favour of the Department vide judgment dated 11.01.2010 in the case of Southern Technologies Ltd. v. Joint Commissioner of Income Tax (320 ITR 577).</w:t>
      </w:r>
    </w:p>
    <w:p w:rsidR="0027395F" w:rsidRPr="0027395F" w:rsidRDefault="0027395F" w:rsidP="0027395F">
      <w:pPr>
        <w:jc w:val="both"/>
        <w:rPr>
          <w:rFonts w:ascii="Times New Roman" w:hAnsi="Times New Roman" w:cs="Times New Roman"/>
          <w:sz w:val="25"/>
          <w:szCs w:val="25"/>
        </w:rPr>
      </w:pPr>
      <w:r>
        <w:rPr>
          <w:rFonts w:ascii="Times New Roman" w:hAnsi="Times New Roman" w:cs="Times New Roman"/>
          <w:sz w:val="25"/>
          <w:szCs w:val="25"/>
        </w:rPr>
        <w:t xml:space="preserve">3. </w:t>
      </w:r>
      <w:r w:rsidRPr="0027395F">
        <w:rPr>
          <w:rFonts w:ascii="Times New Roman" w:hAnsi="Times New Roman" w:cs="Times New Roman"/>
          <w:sz w:val="25"/>
          <w:szCs w:val="25"/>
        </w:rPr>
        <w:t xml:space="preserve">The only question which this Court is required to answer is whether the Tribunal was right in treating the amount of Rs. 36,47,585/- collected by the assessee as contingent deposit, as </w:t>
      </w:r>
      <w:r w:rsidRPr="0027395F">
        <w:rPr>
          <w:rFonts w:ascii="Times New Roman" w:hAnsi="Times New Roman" w:cs="Times New Roman"/>
          <w:sz w:val="25"/>
          <w:szCs w:val="25"/>
        </w:rPr>
        <w:lastRenderedPageBreak/>
        <w:t>income of the assessee under Section 28 of the Income Tax Act, 1961?</w:t>
      </w:r>
      <w:r>
        <w:rPr>
          <w:rFonts w:ascii="Times New Roman" w:hAnsi="Times New Roman" w:cs="Times New Roman"/>
          <w:sz w:val="25"/>
          <w:szCs w:val="25"/>
        </w:rPr>
        <w:t xml:space="preserve"> </w:t>
      </w:r>
      <w:r w:rsidRPr="0027395F">
        <w:rPr>
          <w:rFonts w:ascii="Times New Roman" w:hAnsi="Times New Roman" w:cs="Times New Roman"/>
          <w:sz w:val="25"/>
          <w:szCs w:val="25"/>
        </w:rPr>
        <w:t>Assessee is engaged in the business of hire purchase financing, equipment leasing and allied activities.</w:t>
      </w:r>
    </w:p>
    <w:p w:rsidR="0027395F" w:rsidRPr="0027395F" w:rsidRDefault="0027395F" w:rsidP="0027395F">
      <w:pPr>
        <w:jc w:val="both"/>
        <w:rPr>
          <w:rFonts w:ascii="Times New Roman" w:hAnsi="Times New Roman" w:cs="Times New Roman"/>
          <w:sz w:val="25"/>
          <w:szCs w:val="25"/>
        </w:rPr>
      </w:pPr>
      <w:r>
        <w:rPr>
          <w:rFonts w:ascii="Times New Roman" w:hAnsi="Times New Roman" w:cs="Times New Roman"/>
          <w:sz w:val="25"/>
          <w:szCs w:val="25"/>
        </w:rPr>
        <w:t xml:space="preserve">4. </w:t>
      </w:r>
      <w:r w:rsidRPr="0027395F">
        <w:rPr>
          <w:rFonts w:ascii="Times New Roman" w:hAnsi="Times New Roman" w:cs="Times New Roman"/>
          <w:sz w:val="25"/>
          <w:szCs w:val="25"/>
        </w:rPr>
        <w:t>The only question which this Court needs to answer is whether the aforestated contingent deposit is income of the</w:t>
      </w:r>
      <w:r>
        <w:rPr>
          <w:rFonts w:ascii="Times New Roman" w:hAnsi="Times New Roman" w:cs="Times New Roman"/>
          <w:sz w:val="25"/>
          <w:szCs w:val="25"/>
        </w:rPr>
        <w:t xml:space="preserve"> </w:t>
      </w:r>
      <w:r w:rsidRPr="0027395F">
        <w:rPr>
          <w:rFonts w:ascii="Times New Roman" w:hAnsi="Times New Roman" w:cs="Times New Roman"/>
          <w:sz w:val="25"/>
          <w:szCs w:val="25"/>
        </w:rPr>
        <w:t>assessee. Assessee has been collecting certain sums as “contingent deposit” from the leasing/hire purchase customers with</w:t>
      </w:r>
      <w:r w:rsidRPr="0027395F">
        <w:rPr>
          <w:rFonts w:ascii="Times New Roman" w:hAnsi="Times New Roman" w:cs="Times New Roman"/>
          <w:sz w:val="25"/>
          <w:szCs w:val="25"/>
        </w:rPr>
        <w:tab/>
        <w:t>a view to protect themselves from sales tax liability.</w:t>
      </w:r>
    </w:p>
    <w:p w:rsidR="0027395F" w:rsidRPr="0027395F" w:rsidRDefault="0027395F" w:rsidP="0027395F">
      <w:pPr>
        <w:jc w:val="both"/>
        <w:rPr>
          <w:rFonts w:ascii="Times New Roman" w:hAnsi="Times New Roman" w:cs="Times New Roman"/>
          <w:sz w:val="25"/>
          <w:szCs w:val="25"/>
        </w:rPr>
      </w:pPr>
      <w:r>
        <w:rPr>
          <w:rFonts w:ascii="Times New Roman" w:hAnsi="Times New Roman" w:cs="Times New Roman"/>
          <w:sz w:val="25"/>
          <w:szCs w:val="25"/>
        </w:rPr>
        <w:t xml:space="preserve">5. These amounts have </w:t>
      </w:r>
      <w:r w:rsidRPr="0027395F">
        <w:rPr>
          <w:rFonts w:ascii="Times New Roman" w:hAnsi="Times New Roman" w:cs="Times New Roman"/>
          <w:sz w:val="25"/>
          <w:szCs w:val="25"/>
        </w:rPr>
        <w:t>been collected on ad-hoc basis.</w:t>
      </w:r>
      <w:r>
        <w:rPr>
          <w:rFonts w:ascii="Times New Roman" w:hAnsi="Times New Roman" w:cs="Times New Roman"/>
          <w:sz w:val="25"/>
          <w:szCs w:val="25"/>
        </w:rPr>
        <w:t xml:space="preserve"> </w:t>
      </w:r>
      <w:r w:rsidRPr="0027395F">
        <w:rPr>
          <w:rFonts w:ascii="Times New Roman" w:hAnsi="Times New Roman" w:cs="Times New Roman"/>
          <w:sz w:val="25"/>
          <w:szCs w:val="25"/>
        </w:rPr>
        <w:t>A</w:t>
      </w:r>
      <w:r>
        <w:rPr>
          <w:rFonts w:ascii="Times New Roman" w:hAnsi="Times New Roman" w:cs="Times New Roman"/>
          <w:sz w:val="25"/>
          <w:szCs w:val="25"/>
        </w:rPr>
        <w:t>ssessee did not</w:t>
      </w:r>
      <w:r>
        <w:rPr>
          <w:rFonts w:ascii="Times New Roman" w:hAnsi="Times New Roman" w:cs="Times New Roman"/>
          <w:sz w:val="25"/>
          <w:szCs w:val="25"/>
        </w:rPr>
        <w:tab/>
        <w:t>offer</w:t>
      </w:r>
      <w:r>
        <w:rPr>
          <w:rFonts w:ascii="Times New Roman" w:hAnsi="Times New Roman" w:cs="Times New Roman"/>
          <w:sz w:val="25"/>
          <w:szCs w:val="25"/>
        </w:rPr>
        <w:tab/>
        <w:t>such</w:t>
      </w:r>
      <w:r>
        <w:rPr>
          <w:rFonts w:ascii="Times New Roman" w:hAnsi="Times New Roman" w:cs="Times New Roman"/>
          <w:sz w:val="25"/>
          <w:szCs w:val="25"/>
        </w:rPr>
        <w:tab/>
        <w:t xml:space="preserve">sums </w:t>
      </w:r>
      <w:r w:rsidRPr="0027395F">
        <w:rPr>
          <w:rFonts w:ascii="Times New Roman" w:hAnsi="Times New Roman" w:cs="Times New Roman"/>
          <w:sz w:val="25"/>
          <w:szCs w:val="25"/>
        </w:rPr>
        <w:t>to tax as income on the</w:t>
      </w:r>
      <w:r>
        <w:rPr>
          <w:rFonts w:ascii="Times New Roman" w:hAnsi="Times New Roman" w:cs="Times New Roman"/>
          <w:sz w:val="25"/>
          <w:szCs w:val="25"/>
        </w:rPr>
        <w:t xml:space="preserve"> </w:t>
      </w:r>
      <w:r w:rsidRPr="0027395F">
        <w:rPr>
          <w:rFonts w:ascii="Times New Roman" w:hAnsi="Times New Roman" w:cs="Times New Roman"/>
          <w:sz w:val="25"/>
          <w:szCs w:val="25"/>
        </w:rPr>
        <w:t>ground that such sums</w:t>
      </w:r>
      <w:r w:rsidRPr="0027395F">
        <w:rPr>
          <w:rFonts w:ascii="Times New Roman" w:hAnsi="Times New Roman" w:cs="Times New Roman"/>
          <w:sz w:val="25"/>
          <w:szCs w:val="25"/>
        </w:rPr>
        <w:tab/>
        <w:t>were</w:t>
      </w:r>
      <w:r w:rsidRPr="0027395F">
        <w:rPr>
          <w:rFonts w:ascii="Times New Roman" w:hAnsi="Times New Roman" w:cs="Times New Roman"/>
          <w:sz w:val="25"/>
          <w:szCs w:val="25"/>
        </w:rPr>
        <w:tab/>
        <w:t>collected as contingent</w:t>
      </w:r>
      <w:r>
        <w:rPr>
          <w:rFonts w:ascii="Times New Roman" w:hAnsi="Times New Roman" w:cs="Times New Roman"/>
          <w:sz w:val="25"/>
          <w:szCs w:val="25"/>
        </w:rPr>
        <w:t xml:space="preserve"> </w:t>
      </w:r>
      <w:r w:rsidRPr="0027395F">
        <w:rPr>
          <w:rFonts w:ascii="Times New Roman" w:hAnsi="Times New Roman" w:cs="Times New Roman"/>
          <w:sz w:val="25"/>
          <w:szCs w:val="25"/>
        </w:rPr>
        <w:t>deposits.</w:t>
      </w:r>
      <w:r>
        <w:rPr>
          <w:rFonts w:ascii="Times New Roman" w:hAnsi="Times New Roman" w:cs="Times New Roman"/>
          <w:sz w:val="25"/>
          <w:szCs w:val="25"/>
        </w:rPr>
        <w:t xml:space="preserve"> </w:t>
      </w:r>
      <w:r w:rsidRPr="0027395F">
        <w:rPr>
          <w:rFonts w:ascii="Times New Roman" w:hAnsi="Times New Roman" w:cs="Times New Roman"/>
          <w:sz w:val="25"/>
          <w:szCs w:val="25"/>
        </w:rPr>
        <w:t>The case of the assessee before us was that the said collection was in anticipation of sales tax liability, which was disputed.</w:t>
      </w:r>
      <w:r>
        <w:rPr>
          <w:rFonts w:ascii="Times New Roman" w:hAnsi="Times New Roman" w:cs="Times New Roman"/>
          <w:sz w:val="25"/>
          <w:szCs w:val="25"/>
        </w:rPr>
        <w:t xml:space="preserve"> </w:t>
      </w:r>
      <w:r w:rsidRPr="0027395F">
        <w:rPr>
          <w:rFonts w:ascii="Times New Roman" w:hAnsi="Times New Roman" w:cs="Times New Roman"/>
          <w:sz w:val="25"/>
          <w:szCs w:val="25"/>
        </w:rPr>
        <w:t>For assessment years 1997-98 to 2000-01 orders were passed by Sales Tax Authorities levying lease tax on inter-State and import lease transactions executed in various States, (as deemed sales pursuant to the Forty-sixth Amendment to the Constitution) against which the assessee herein had filed appeals, which even today are pending before the High Court (some appeals, however, are pending before the Tribunal). For the assessment</w:t>
      </w:r>
      <w:r>
        <w:rPr>
          <w:rFonts w:ascii="Times New Roman" w:hAnsi="Times New Roman" w:cs="Times New Roman"/>
          <w:sz w:val="25"/>
          <w:szCs w:val="25"/>
        </w:rPr>
        <w:t xml:space="preserve"> years 1986-87 to 1996-</w:t>
      </w:r>
      <w:r>
        <w:rPr>
          <w:rFonts w:ascii="Times New Roman" w:hAnsi="Times New Roman" w:cs="Times New Roman"/>
          <w:sz w:val="25"/>
          <w:szCs w:val="25"/>
        </w:rPr>
        <w:tab/>
        <w:t xml:space="preserve">97, the Tribunal </w:t>
      </w:r>
      <w:r w:rsidRPr="0027395F">
        <w:rPr>
          <w:rFonts w:ascii="Times New Roman" w:hAnsi="Times New Roman" w:cs="Times New Roman"/>
          <w:sz w:val="25"/>
          <w:szCs w:val="25"/>
        </w:rPr>
        <w:t>has</w:t>
      </w:r>
      <w:r>
        <w:rPr>
          <w:rFonts w:ascii="Times New Roman" w:hAnsi="Times New Roman" w:cs="Times New Roman"/>
          <w:sz w:val="25"/>
          <w:szCs w:val="25"/>
        </w:rPr>
        <w:t xml:space="preserve"> </w:t>
      </w:r>
      <w:r w:rsidRPr="0027395F">
        <w:rPr>
          <w:rFonts w:ascii="Times New Roman" w:hAnsi="Times New Roman" w:cs="Times New Roman"/>
          <w:sz w:val="25"/>
          <w:szCs w:val="25"/>
        </w:rPr>
        <w:t>disallowed the assessee’s appeals against which the assessee has filed appeals before the High Court, which are also pending. These facts concern disputes raised by the</w:t>
      </w:r>
      <w:r>
        <w:rPr>
          <w:rFonts w:ascii="Times New Roman" w:hAnsi="Times New Roman" w:cs="Times New Roman"/>
          <w:sz w:val="25"/>
          <w:szCs w:val="25"/>
        </w:rPr>
        <w:t xml:space="preserve"> </w:t>
      </w:r>
      <w:r w:rsidRPr="0027395F">
        <w:rPr>
          <w:rFonts w:ascii="Times New Roman" w:hAnsi="Times New Roman" w:cs="Times New Roman"/>
          <w:sz w:val="25"/>
          <w:szCs w:val="25"/>
        </w:rPr>
        <w:t>assessee concerning its sales tax liabilities with which we are not concerned in this civil appeal. According to the assessee, in order to safeguard itself against, inter alia, the said sale</w:t>
      </w:r>
      <w:r>
        <w:rPr>
          <w:rFonts w:ascii="Times New Roman" w:hAnsi="Times New Roman" w:cs="Times New Roman"/>
          <w:sz w:val="25"/>
          <w:szCs w:val="25"/>
        </w:rPr>
        <w:t>s tax liabilities,</w:t>
      </w:r>
      <w:r>
        <w:rPr>
          <w:rFonts w:ascii="Times New Roman" w:hAnsi="Times New Roman" w:cs="Times New Roman"/>
          <w:sz w:val="25"/>
          <w:szCs w:val="25"/>
        </w:rPr>
        <w:tab/>
        <w:t xml:space="preserve">the assessee </w:t>
      </w:r>
      <w:r w:rsidRPr="0027395F">
        <w:rPr>
          <w:rFonts w:ascii="Times New Roman" w:hAnsi="Times New Roman" w:cs="Times New Roman"/>
          <w:sz w:val="25"/>
          <w:szCs w:val="25"/>
        </w:rPr>
        <w:t>received Rs.36,47,585/- ascontingent deposits from</w:t>
      </w:r>
      <w:r w:rsidRPr="0027395F">
        <w:rPr>
          <w:rFonts w:ascii="Times New Roman" w:hAnsi="Times New Roman" w:cs="Times New Roman"/>
          <w:sz w:val="25"/>
          <w:szCs w:val="25"/>
        </w:rPr>
        <w:tab/>
        <w:t>its customers which were</w:t>
      </w:r>
      <w:r>
        <w:rPr>
          <w:rFonts w:ascii="Times New Roman" w:hAnsi="Times New Roman" w:cs="Times New Roman"/>
          <w:sz w:val="25"/>
          <w:szCs w:val="25"/>
        </w:rPr>
        <w:t xml:space="preserve"> </w:t>
      </w:r>
      <w:r w:rsidRPr="0027395F">
        <w:rPr>
          <w:rFonts w:ascii="Times New Roman" w:hAnsi="Times New Roman" w:cs="Times New Roman"/>
          <w:sz w:val="25"/>
          <w:szCs w:val="25"/>
        </w:rPr>
        <w:t>“refundable”</w:t>
      </w:r>
      <w:r>
        <w:rPr>
          <w:rFonts w:ascii="Times New Roman" w:hAnsi="Times New Roman" w:cs="Times New Roman"/>
          <w:sz w:val="25"/>
          <w:szCs w:val="25"/>
        </w:rPr>
        <w:t xml:space="preserve"> if the assessee was to succeed in</w:t>
      </w:r>
      <w:r>
        <w:rPr>
          <w:rFonts w:ascii="Times New Roman" w:hAnsi="Times New Roman" w:cs="Times New Roman"/>
          <w:sz w:val="25"/>
          <w:szCs w:val="25"/>
        </w:rPr>
        <w:tab/>
        <w:t xml:space="preserve">its </w:t>
      </w:r>
      <w:r w:rsidRPr="0027395F">
        <w:rPr>
          <w:rFonts w:ascii="Times New Roman" w:hAnsi="Times New Roman" w:cs="Times New Roman"/>
          <w:sz w:val="25"/>
          <w:szCs w:val="25"/>
        </w:rPr>
        <w:t>challenge</w:t>
      </w:r>
      <w:r>
        <w:rPr>
          <w:rFonts w:ascii="Times New Roman" w:hAnsi="Times New Roman" w:cs="Times New Roman"/>
          <w:sz w:val="25"/>
          <w:szCs w:val="25"/>
        </w:rPr>
        <w:t xml:space="preserve"> </w:t>
      </w:r>
      <w:r w:rsidRPr="0027395F">
        <w:rPr>
          <w:rFonts w:ascii="Times New Roman" w:hAnsi="Times New Roman" w:cs="Times New Roman"/>
          <w:sz w:val="25"/>
          <w:szCs w:val="25"/>
        </w:rPr>
        <w:t>to the levy of the said sales tax. According to the assessee the sum of Rs. 36,47,585/- is, therefore, an imprest with a liability to refund, that the said sum bears the character of “deposits” and hence not taxable in the year of receipt but is taxable only in the year in which the liability to refund the sales tax ceases (in case the assessee fails in the pending sales tax appeals).</w:t>
      </w:r>
      <w:r>
        <w:rPr>
          <w:rFonts w:ascii="Times New Roman" w:hAnsi="Times New Roman" w:cs="Times New Roman"/>
          <w:sz w:val="25"/>
          <w:szCs w:val="25"/>
        </w:rPr>
        <w:t xml:space="preserve"> </w:t>
      </w:r>
      <w:r w:rsidRPr="0027395F">
        <w:rPr>
          <w:rFonts w:ascii="Times New Roman" w:hAnsi="Times New Roman" w:cs="Times New Roman"/>
          <w:sz w:val="25"/>
          <w:szCs w:val="25"/>
        </w:rPr>
        <w:t>It is now well settled that in determining whether a receipt is liable to be taxed, the taxing authorities cannot ignore the legal character of the transaction which is the source of the receipt. The taxing authorities are bound to determine the true legal character of the transaction. In the present case, the assessee received Rs. 36,47,585/- in the assessment year 1998¬99. As per the statement made by learned counsel for the assessee in Court on 6.09.2012</w:t>
      </w:r>
      <w:r>
        <w:rPr>
          <w:rFonts w:ascii="Times New Roman" w:hAnsi="Times New Roman" w:cs="Times New Roman"/>
          <w:sz w:val="25"/>
          <w:szCs w:val="25"/>
        </w:rPr>
        <w:t xml:space="preserve"> </w:t>
      </w:r>
      <w:r w:rsidRPr="0027395F">
        <w:rPr>
          <w:rFonts w:ascii="Times New Roman" w:hAnsi="Times New Roman" w:cs="Times New Roman"/>
          <w:sz w:val="25"/>
          <w:szCs w:val="25"/>
        </w:rPr>
        <w:t>(which statement is ordered to be taken on record and marked “X”), the said sum of Rs. 36,47,585/- was not kept in a separate interest bearing bank account but it formed part of</w:t>
      </w:r>
      <w:r>
        <w:rPr>
          <w:rFonts w:ascii="Times New Roman" w:hAnsi="Times New Roman" w:cs="Times New Roman"/>
          <w:sz w:val="25"/>
          <w:szCs w:val="25"/>
        </w:rPr>
        <w:t xml:space="preserve"> the business turnover.</w:t>
      </w:r>
      <w:r>
        <w:rPr>
          <w:rFonts w:ascii="Times New Roman" w:hAnsi="Times New Roman" w:cs="Times New Roman"/>
          <w:sz w:val="25"/>
          <w:szCs w:val="25"/>
        </w:rPr>
        <w:tab/>
        <w:t xml:space="preserve">In view </w:t>
      </w:r>
      <w:r w:rsidRPr="0027395F">
        <w:rPr>
          <w:rFonts w:ascii="Times New Roman" w:hAnsi="Times New Roman" w:cs="Times New Roman"/>
          <w:sz w:val="25"/>
          <w:szCs w:val="25"/>
        </w:rPr>
        <w:t>the said statement, we see no</w:t>
      </w:r>
      <w:r>
        <w:rPr>
          <w:rFonts w:ascii="Times New Roman" w:hAnsi="Times New Roman" w:cs="Times New Roman"/>
          <w:sz w:val="25"/>
          <w:szCs w:val="25"/>
        </w:rPr>
        <w:t xml:space="preserve"> </w:t>
      </w:r>
      <w:r w:rsidRPr="0027395F">
        <w:rPr>
          <w:rFonts w:ascii="Times New Roman" w:hAnsi="Times New Roman" w:cs="Times New Roman"/>
          <w:sz w:val="25"/>
          <w:szCs w:val="25"/>
        </w:rPr>
        <w:t>reason to interfere with the impugned judgment. Applying the substance over form test, we are satisfied that in the present case the said sum of Rs. 36,47,585/- constituted income. The said amount was part of the turnover.</w:t>
      </w:r>
      <w:r w:rsidRPr="0027395F">
        <w:rPr>
          <w:rFonts w:ascii="Times New Roman" w:hAnsi="Times New Roman" w:cs="Times New Roman"/>
          <w:sz w:val="25"/>
          <w:szCs w:val="25"/>
        </w:rPr>
        <w:tab/>
        <w:t>The said amount was</w:t>
      </w:r>
      <w:r>
        <w:rPr>
          <w:rFonts w:ascii="Times New Roman" w:hAnsi="Times New Roman" w:cs="Times New Roman"/>
          <w:sz w:val="25"/>
          <w:szCs w:val="25"/>
        </w:rPr>
        <w:t xml:space="preserve"> </w:t>
      </w:r>
      <w:r w:rsidRPr="0027395F">
        <w:rPr>
          <w:rFonts w:ascii="Times New Roman" w:hAnsi="Times New Roman" w:cs="Times New Roman"/>
          <w:sz w:val="25"/>
          <w:szCs w:val="25"/>
        </w:rPr>
        <w:t>collect</w:t>
      </w:r>
      <w:r>
        <w:rPr>
          <w:rFonts w:ascii="Times New Roman" w:hAnsi="Times New Roman" w:cs="Times New Roman"/>
          <w:sz w:val="25"/>
          <w:szCs w:val="25"/>
        </w:rPr>
        <w:t xml:space="preserve">ed from the customers. The said </w:t>
      </w:r>
      <w:r w:rsidRPr="0027395F">
        <w:rPr>
          <w:rFonts w:ascii="Times New Roman" w:hAnsi="Times New Roman" w:cs="Times New Roman"/>
          <w:sz w:val="25"/>
          <w:szCs w:val="25"/>
        </w:rPr>
        <w:t>amount was collected</w:t>
      </w:r>
      <w:r>
        <w:rPr>
          <w:rFonts w:ascii="Times New Roman" w:hAnsi="Times New Roman" w:cs="Times New Roman"/>
          <w:sz w:val="25"/>
          <w:szCs w:val="25"/>
        </w:rPr>
        <w:t xml:space="preserve"> </w:t>
      </w:r>
      <w:r w:rsidRPr="0027395F">
        <w:rPr>
          <w:rFonts w:ascii="Times New Roman" w:hAnsi="Times New Roman" w:cs="Times New Roman"/>
          <w:sz w:val="25"/>
          <w:szCs w:val="25"/>
        </w:rPr>
        <w:t>towards sales tax liability. The said amount formed part of the turnover.</w:t>
      </w:r>
    </w:p>
    <w:p w:rsidR="0027395F" w:rsidRDefault="0027395F" w:rsidP="0027395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27395F">
        <w:rPr>
          <w:rFonts w:ascii="Times New Roman" w:hAnsi="Times New Roman" w:cs="Times New Roman"/>
          <w:sz w:val="25"/>
          <w:szCs w:val="25"/>
        </w:rPr>
        <w:t xml:space="preserve">For the aforestated reasons, the judgment of this Court in the case of </w:t>
      </w:r>
      <w:r w:rsidRPr="0027395F">
        <w:rPr>
          <w:rFonts w:ascii="Times New Roman" w:hAnsi="Times New Roman" w:cs="Times New Roman"/>
          <w:i/>
          <w:sz w:val="25"/>
          <w:szCs w:val="25"/>
        </w:rPr>
        <w:t>CIT v. Bazpur Co-operative Sugar Factory Ltd. reported in</w:t>
      </w:r>
      <w:r w:rsidRPr="0027395F">
        <w:rPr>
          <w:rFonts w:ascii="Times New Roman" w:hAnsi="Times New Roman" w:cs="Times New Roman"/>
          <w:i/>
          <w:vertAlign w:val="superscript"/>
        </w:rPr>
        <w:t>1</w:t>
      </w:r>
      <w:r w:rsidRPr="0027395F">
        <w:rPr>
          <w:rFonts w:ascii="Times New Roman" w:hAnsi="Times New Roman" w:cs="Times New Roman"/>
          <w:sz w:val="25"/>
          <w:szCs w:val="25"/>
        </w:rPr>
        <w:t>is not app</w:t>
      </w:r>
      <w:r>
        <w:rPr>
          <w:rFonts w:ascii="Times New Roman" w:hAnsi="Times New Roman" w:cs="Times New Roman"/>
          <w:sz w:val="25"/>
          <w:szCs w:val="25"/>
        </w:rPr>
        <w:t>licable. That judgment concerns Loss Equalisation</w:t>
      </w:r>
      <w:r>
        <w:rPr>
          <w:rFonts w:ascii="Times New Roman" w:hAnsi="Times New Roman" w:cs="Times New Roman"/>
          <w:sz w:val="25"/>
          <w:szCs w:val="25"/>
        </w:rPr>
        <w:tab/>
        <w:t xml:space="preserve">Fund created by </w:t>
      </w:r>
      <w:r w:rsidRPr="0027395F">
        <w:rPr>
          <w:rFonts w:ascii="Times New Roman" w:hAnsi="Times New Roman" w:cs="Times New Roman"/>
          <w:sz w:val="25"/>
          <w:szCs w:val="25"/>
        </w:rPr>
        <w:t>co-operativesociety carrying on business of manufacture and sale of sugar.</w:t>
      </w:r>
      <w:r>
        <w:rPr>
          <w:rFonts w:ascii="Times New Roman" w:hAnsi="Times New Roman" w:cs="Times New Roman"/>
          <w:sz w:val="25"/>
          <w:szCs w:val="25"/>
        </w:rPr>
        <w:t xml:space="preserve"> </w:t>
      </w:r>
      <w:r w:rsidRPr="0027395F">
        <w:rPr>
          <w:rFonts w:ascii="Times New Roman" w:hAnsi="Times New Roman" w:cs="Times New Roman"/>
          <w:sz w:val="25"/>
          <w:szCs w:val="25"/>
        </w:rPr>
        <w:t>In cases of sugar co-operative societies principle of mu</w:t>
      </w:r>
      <w:r>
        <w:rPr>
          <w:rFonts w:ascii="Times New Roman" w:hAnsi="Times New Roman" w:cs="Times New Roman"/>
          <w:sz w:val="25"/>
          <w:szCs w:val="25"/>
        </w:rPr>
        <w:t xml:space="preserve">tuality applies. Such principle </w:t>
      </w:r>
      <w:r w:rsidRPr="0027395F">
        <w:rPr>
          <w:rFonts w:ascii="Times New Roman" w:hAnsi="Times New Roman" w:cs="Times New Roman"/>
          <w:sz w:val="25"/>
          <w:szCs w:val="25"/>
        </w:rPr>
        <w:t>does not apply to the present case.</w:t>
      </w:r>
      <w:r>
        <w:rPr>
          <w:rFonts w:ascii="Times New Roman" w:hAnsi="Times New Roman" w:cs="Times New Roman"/>
          <w:sz w:val="25"/>
          <w:szCs w:val="25"/>
        </w:rPr>
        <w:t xml:space="preserve"> In the circumstances, the </w:t>
      </w:r>
      <w:r w:rsidRPr="0027395F">
        <w:rPr>
          <w:rFonts w:ascii="Times New Roman" w:hAnsi="Times New Roman" w:cs="Times New Roman"/>
          <w:sz w:val="25"/>
          <w:szCs w:val="25"/>
        </w:rPr>
        <w:t>judgment of this Court in the</w:t>
      </w:r>
      <w:r>
        <w:rPr>
          <w:rFonts w:ascii="Times New Roman" w:hAnsi="Times New Roman" w:cs="Times New Roman"/>
          <w:sz w:val="25"/>
          <w:szCs w:val="25"/>
        </w:rPr>
        <w:t xml:space="preserve"> </w:t>
      </w:r>
      <w:r w:rsidRPr="0027395F">
        <w:rPr>
          <w:rFonts w:ascii="Times New Roman" w:hAnsi="Times New Roman" w:cs="Times New Roman"/>
          <w:sz w:val="25"/>
          <w:szCs w:val="25"/>
        </w:rPr>
        <w:t xml:space="preserve">case of Bazpur Co-operative Sugar </w:t>
      </w:r>
      <w:r>
        <w:rPr>
          <w:rFonts w:ascii="Times New Roman" w:hAnsi="Times New Roman" w:cs="Times New Roman"/>
          <w:sz w:val="25"/>
          <w:szCs w:val="25"/>
        </w:rPr>
        <w:t xml:space="preserve"> </w:t>
      </w:r>
      <w:r w:rsidRPr="0027395F">
        <w:rPr>
          <w:rFonts w:ascii="Times New Roman" w:hAnsi="Times New Roman" w:cs="Times New Roman"/>
          <w:sz w:val="25"/>
          <w:szCs w:val="25"/>
        </w:rPr>
        <w:t>Factory Ltd. (supra) has no application to this case. The civil appeal of the assessee is, accordingly, dismissed with no order as to costs.</w:t>
      </w:r>
      <w:r>
        <w:rPr>
          <w:rFonts w:ascii="Times New Roman" w:hAnsi="Times New Roman" w:cs="Times New Roman"/>
          <w:sz w:val="25"/>
          <w:szCs w:val="25"/>
        </w:rPr>
        <w:t xml:space="preserve"> Civil Appeal No.6388/2012 </w:t>
      </w:r>
      <w:r w:rsidRPr="0027395F">
        <w:rPr>
          <w:rFonts w:ascii="Times New Roman" w:hAnsi="Times New Roman" w:cs="Times New Roman"/>
          <w:sz w:val="25"/>
          <w:szCs w:val="25"/>
        </w:rPr>
        <w:t>arising out of SLP(C ) No .</w:t>
      </w:r>
      <w:r>
        <w:rPr>
          <w:rFonts w:ascii="Times New Roman" w:hAnsi="Times New Roman" w:cs="Times New Roman"/>
          <w:sz w:val="25"/>
          <w:szCs w:val="25"/>
        </w:rPr>
        <w:t xml:space="preserve"> </w:t>
      </w:r>
      <w:r w:rsidRPr="0027395F">
        <w:rPr>
          <w:rFonts w:ascii="Times New Roman" w:hAnsi="Times New Roman" w:cs="Times New Roman"/>
          <w:sz w:val="25"/>
          <w:szCs w:val="25"/>
        </w:rPr>
        <w:t>11552/2009 and Civil Appeal No.6389/2012 (arising out of SLP(C ) No. 11191/2009)</w:t>
      </w:r>
      <w:r>
        <w:rPr>
          <w:rFonts w:ascii="Times New Roman" w:hAnsi="Times New Roman" w:cs="Times New Roman"/>
          <w:sz w:val="25"/>
          <w:szCs w:val="25"/>
        </w:rPr>
        <w:t>.</w:t>
      </w:r>
    </w:p>
    <w:p w:rsidR="0027395F" w:rsidRDefault="0027395F" w:rsidP="0027395F">
      <w:pPr>
        <w:jc w:val="both"/>
        <w:rPr>
          <w:rFonts w:ascii="Times New Roman" w:hAnsi="Times New Roman" w:cs="Times New Roman"/>
          <w:i/>
          <w:sz w:val="25"/>
          <w:szCs w:val="25"/>
        </w:rPr>
      </w:pPr>
      <w:r w:rsidRPr="0027395F">
        <w:rPr>
          <w:rFonts w:ascii="Times New Roman" w:hAnsi="Times New Roman" w:cs="Times New Roman"/>
          <w:i/>
          <w:sz w:val="25"/>
          <w:szCs w:val="25"/>
        </w:rPr>
        <w:t>Judgment Referred</w:t>
      </w:r>
    </w:p>
    <w:p w:rsidR="0027395F" w:rsidRPr="0027395F" w:rsidRDefault="0027395F" w:rsidP="0027395F">
      <w:pPr>
        <w:jc w:val="both"/>
        <w:rPr>
          <w:rFonts w:ascii="Times New Roman" w:hAnsi="Times New Roman" w:cs="Times New Roman"/>
          <w:i/>
        </w:rPr>
      </w:pPr>
      <w:r w:rsidRPr="0027395F">
        <w:rPr>
          <w:rFonts w:ascii="Times New Roman" w:hAnsi="Times New Roman" w:cs="Times New Roman"/>
          <w:i/>
          <w:vertAlign w:val="superscript"/>
        </w:rPr>
        <w:t>1</w:t>
      </w:r>
      <w:r w:rsidRPr="0027395F">
        <w:rPr>
          <w:rFonts w:ascii="Times New Roman" w:hAnsi="Times New Roman" w:cs="Times New Roman"/>
          <w:i/>
        </w:rPr>
        <w:t>(1988) 3 SCC 0533</w:t>
      </w:r>
    </w:p>
    <w:sectPr w:rsidR="0027395F" w:rsidRPr="0027395F" w:rsidSect="00153F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375" w:rsidRDefault="002B4375" w:rsidP="0027395F">
      <w:pPr>
        <w:spacing w:after="0" w:line="240" w:lineRule="auto"/>
      </w:pPr>
      <w:r>
        <w:separator/>
      </w:r>
    </w:p>
  </w:endnote>
  <w:endnote w:type="continuationSeparator" w:id="1">
    <w:p w:rsidR="002B4375" w:rsidRDefault="002B4375" w:rsidP="00273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884678"/>
      <w:docPartObj>
        <w:docPartGallery w:val="Page Numbers (Bottom of Page)"/>
        <w:docPartUnique/>
      </w:docPartObj>
    </w:sdtPr>
    <w:sdtContent>
      <w:p w:rsidR="0027395F" w:rsidRPr="0027395F" w:rsidRDefault="0027395F">
        <w:pPr>
          <w:pStyle w:val="Footer"/>
          <w:jc w:val="center"/>
          <w:rPr>
            <w:rFonts w:ascii="Times New Roman" w:hAnsi="Times New Roman" w:cs="Times New Roman"/>
          </w:rPr>
        </w:pPr>
        <w:r>
          <w:rPr>
            <w:rFonts w:ascii="Times New Roman" w:hAnsi="Times New Roman" w:cs="Times New Roman"/>
          </w:rPr>
          <w:t xml:space="preserve">                                                                       </w:t>
        </w:r>
        <w:r w:rsidR="00816C8B" w:rsidRPr="0027395F">
          <w:rPr>
            <w:rFonts w:ascii="Times New Roman" w:hAnsi="Times New Roman" w:cs="Times New Roman"/>
          </w:rPr>
          <w:fldChar w:fldCharType="begin"/>
        </w:r>
        <w:r w:rsidRPr="0027395F">
          <w:rPr>
            <w:rFonts w:ascii="Times New Roman" w:hAnsi="Times New Roman" w:cs="Times New Roman"/>
          </w:rPr>
          <w:instrText xml:space="preserve"> PAGE   \* MERGEFORMAT </w:instrText>
        </w:r>
        <w:r w:rsidR="00816C8B" w:rsidRPr="0027395F">
          <w:rPr>
            <w:rFonts w:ascii="Times New Roman" w:hAnsi="Times New Roman" w:cs="Times New Roman"/>
          </w:rPr>
          <w:fldChar w:fldCharType="separate"/>
        </w:r>
        <w:r w:rsidR="008742BD">
          <w:rPr>
            <w:rFonts w:ascii="Times New Roman" w:hAnsi="Times New Roman" w:cs="Times New Roman"/>
            <w:noProof/>
          </w:rPr>
          <w:t>1</w:t>
        </w:r>
        <w:r w:rsidR="00816C8B" w:rsidRPr="0027395F">
          <w:rPr>
            <w:rFonts w:ascii="Times New Roman" w:hAnsi="Times New Roman" w:cs="Times New Roman"/>
          </w:rPr>
          <w:fldChar w:fldCharType="end"/>
        </w:r>
        <w:r w:rsidRPr="0027395F">
          <w:rPr>
            <w:rFonts w:ascii="Times New Roman" w:hAnsi="Times New Roman" w:cs="Times New Roman"/>
          </w:rPr>
          <w:t xml:space="preserve"> </w:t>
        </w:r>
        <w:r>
          <w:rPr>
            <w:rFonts w:ascii="Times New Roman" w:hAnsi="Times New Roman" w:cs="Times New Roman"/>
          </w:rPr>
          <w:t xml:space="preserve">                                                                             </w:t>
        </w:r>
        <w:r w:rsidRPr="0027395F">
          <w:rPr>
            <w:rFonts w:ascii="Times New Roman" w:hAnsi="Times New Roman" w:cs="Times New Roman"/>
          </w:rPr>
          <w:t>SpotLaw</w:t>
        </w:r>
      </w:p>
    </w:sdtContent>
  </w:sdt>
  <w:p w:rsidR="0027395F" w:rsidRPr="0027395F" w:rsidRDefault="0027395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375" w:rsidRDefault="002B4375" w:rsidP="0027395F">
      <w:pPr>
        <w:spacing w:after="0" w:line="240" w:lineRule="auto"/>
      </w:pPr>
      <w:r>
        <w:separator/>
      </w:r>
    </w:p>
  </w:footnote>
  <w:footnote w:type="continuationSeparator" w:id="1">
    <w:p w:rsidR="002B4375" w:rsidRDefault="002B4375" w:rsidP="002739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7395F"/>
    <w:rsid w:val="00153FE3"/>
    <w:rsid w:val="0027395F"/>
    <w:rsid w:val="002A4015"/>
    <w:rsid w:val="002B4375"/>
    <w:rsid w:val="003F00E0"/>
    <w:rsid w:val="0046019B"/>
    <w:rsid w:val="00654C3E"/>
    <w:rsid w:val="00816C8B"/>
    <w:rsid w:val="008742BD"/>
    <w:rsid w:val="008E7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39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395F"/>
  </w:style>
  <w:style w:type="paragraph" w:styleId="Footer">
    <w:name w:val="footer"/>
    <w:basedOn w:val="Normal"/>
    <w:link w:val="FooterChar"/>
    <w:uiPriority w:val="99"/>
    <w:unhideWhenUsed/>
    <w:rsid w:val="00273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9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2016-01-15T12:36:00Z</dcterms:created>
  <dcterms:modified xsi:type="dcterms:W3CDTF">2016-02-04T06:47:00Z</dcterms:modified>
</cp:coreProperties>
</file>