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75" w:rsidRPr="000056F6" w:rsidRDefault="009B0697">
      <w:pPr>
        <w:pStyle w:val="Bodytext20"/>
        <w:shd w:val="clear" w:color="auto" w:fill="auto"/>
        <w:spacing w:after="52" w:line="280" w:lineRule="exact"/>
        <w:ind w:left="20"/>
        <w:rPr>
          <w:rFonts w:ascii="Times New Roman" w:hAnsi="Times New Roman" w:cs="Times New Roman"/>
          <w:sz w:val="25"/>
          <w:szCs w:val="25"/>
        </w:rPr>
      </w:pPr>
      <w:r w:rsidRPr="000056F6">
        <w:rPr>
          <w:rFonts w:ascii="Times New Roman" w:hAnsi="Times New Roman" w:cs="Times New Roman"/>
          <w:sz w:val="25"/>
          <w:szCs w:val="25"/>
        </w:rPr>
        <w:t>SUPREME COURT OF INDIA</w:t>
      </w:r>
    </w:p>
    <w:p w:rsidR="000056F6" w:rsidRPr="000056F6" w:rsidRDefault="009B0697">
      <w:pPr>
        <w:pStyle w:val="Bodytext0"/>
        <w:shd w:val="clear" w:color="auto" w:fill="auto"/>
        <w:spacing w:before="0"/>
        <w:ind w:left="20"/>
        <w:rPr>
          <w:rFonts w:ascii="Times New Roman" w:hAnsi="Times New Roman" w:cs="Times New Roman"/>
          <w:sz w:val="25"/>
          <w:szCs w:val="25"/>
        </w:rPr>
      </w:pPr>
      <w:r w:rsidRPr="000056F6">
        <w:rPr>
          <w:rFonts w:ascii="Times New Roman" w:hAnsi="Times New Roman" w:cs="Times New Roman"/>
          <w:sz w:val="25"/>
          <w:szCs w:val="25"/>
        </w:rPr>
        <w:t xml:space="preserve">The Deputy Inspector General of Police </w:t>
      </w:r>
    </w:p>
    <w:p w:rsidR="00A95175" w:rsidRPr="000056F6" w:rsidRDefault="009B0697">
      <w:pPr>
        <w:pStyle w:val="Bodytext0"/>
        <w:shd w:val="clear" w:color="auto" w:fill="auto"/>
        <w:spacing w:before="0"/>
        <w:ind w:left="20"/>
        <w:rPr>
          <w:rFonts w:ascii="Times New Roman" w:hAnsi="Times New Roman" w:cs="Times New Roman"/>
          <w:sz w:val="25"/>
          <w:szCs w:val="25"/>
        </w:rPr>
      </w:pPr>
      <w:r w:rsidRPr="000056F6">
        <w:rPr>
          <w:rFonts w:ascii="Times New Roman" w:hAnsi="Times New Roman" w:cs="Times New Roman"/>
          <w:sz w:val="25"/>
          <w:szCs w:val="25"/>
        </w:rPr>
        <w:t>Vs.</w:t>
      </w:r>
    </w:p>
    <w:p w:rsidR="000056F6" w:rsidRPr="000056F6" w:rsidRDefault="009B0697">
      <w:pPr>
        <w:pStyle w:val="Bodytext0"/>
        <w:shd w:val="clear" w:color="auto" w:fill="auto"/>
        <w:spacing w:before="0"/>
        <w:ind w:left="20"/>
        <w:rPr>
          <w:rFonts w:ascii="Times New Roman" w:hAnsi="Times New Roman" w:cs="Times New Roman"/>
          <w:sz w:val="25"/>
          <w:szCs w:val="25"/>
        </w:rPr>
      </w:pPr>
      <w:r w:rsidRPr="000056F6">
        <w:rPr>
          <w:rFonts w:ascii="Times New Roman" w:hAnsi="Times New Roman" w:cs="Times New Roman"/>
          <w:sz w:val="25"/>
          <w:szCs w:val="25"/>
        </w:rPr>
        <w:t xml:space="preserve">S.Samuthiram </w:t>
      </w:r>
    </w:p>
    <w:p w:rsidR="000056F6" w:rsidRPr="000056F6" w:rsidRDefault="009B0697">
      <w:pPr>
        <w:pStyle w:val="Bodytext0"/>
        <w:shd w:val="clear" w:color="auto" w:fill="auto"/>
        <w:spacing w:before="0"/>
        <w:ind w:left="20"/>
        <w:rPr>
          <w:rFonts w:ascii="Times New Roman" w:hAnsi="Times New Roman" w:cs="Times New Roman"/>
          <w:sz w:val="25"/>
          <w:szCs w:val="25"/>
        </w:rPr>
      </w:pPr>
      <w:r w:rsidRPr="000056F6">
        <w:rPr>
          <w:rFonts w:ascii="Times New Roman" w:hAnsi="Times New Roman" w:cs="Times New Roman"/>
          <w:sz w:val="25"/>
          <w:szCs w:val="25"/>
        </w:rPr>
        <w:t xml:space="preserve">C.A.No.8513 of 2012 </w:t>
      </w:r>
    </w:p>
    <w:p w:rsidR="00A95175" w:rsidRPr="000056F6" w:rsidRDefault="009B0697">
      <w:pPr>
        <w:pStyle w:val="Bodytext0"/>
        <w:shd w:val="clear" w:color="auto" w:fill="auto"/>
        <w:spacing w:before="0"/>
        <w:ind w:left="20"/>
        <w:rPr>
          <w:rFonts w:ascii="Times New Roman" w:hAnsi="Times New Roman" w:cs="Times New Roman"/>
          <w:sz w:val="25"/>
          <w:szCs w:val="25"/>
        </w:rPr>
      </w:pPr>
      <w:r w:rsidRPr="000056F6">
        <w:rPr>
          <w:rFonts w:ascii="Times New Roman" w:hAnsi="Times New Roman" w:cs="Times New Roman"/>
          <w:sz w:val="25"/>
          <w:szCs w:val="25"/>
        </w:rPr>
        <w:t>(K.S.Radhakrishnan and Dipak Misra JJ.)</w:t>
      </w:r>
    </w:p>
    <w:p w:rsidR="00A95175" w:rsidRPr="000056F6" w:rsidRDefault="009B0697">
      <w:pPr>
        <w:pStyle w:val="Bodytext0"/>
        <w:shd w:val="clear" w:color="auto" w:fill="auto"/>
        <w:spacing w:before="0"/>
        <w:ind w:left="20"/>
        <w:rPr>
          <w:rFonts w:ascii="Times New Roman" w:hAnsi="Times New Roman" w:cs="Times New Roman"/>
          <w:sz w:val="25"/>
          <w:szCs w:val="25"/>
        </w:rPr>
      </w:pPr>
      <w:r w:rsidRPr="000056F6">
        <w:rPr>
          <w:rFonts w:ascii="Times New Roman" w:hAnsi="Times New Roman" w:cs="Times New Roman"/>
          <w:sz w:val="25"/>
          <w:szCs w:val="25"/>
        </w:rPr>
        <w:t>30.11.2012</w:t>
      </w:r>
    </w:p>
    <w:p w:rsidR="00A95175" w:rsidRPr="000056F6" w:rsidRDefault="009B0697">
      <w:pPr>
        <w:pStyle w:val="Bodytext20"/>
        <w:shd w:val="clear" w:color="auto" w:fill="auto"/>
        <w:spacing w:after="0" w:line="643" w:lineRule="exact"/>
        <w:ind w:left="20"/>
        <w:rPr>
          <w:rFonts w:ascii="Times New Roman" w:hAnsi="Times New Roman" w:cs="Times New Roman"/>
          <w:sz w:val="25"/>
          <w:szCs w:val="25"/>
        </w:rPr>
      </w:pPr>
      <w:r w:rsidRPr="000056F6">
        <w:rPr>
          <w:rFonts w:ascii="Times New Roman" w:hAnsi="Times New Roman" w:cs="Times New Roman"/>
          <w:sz w:val="25"/>
          <w:szCs w:val="25"/>
        </w:rPr>
        <w:t>JUDGMENT</w:t>
      </w:r>
    </w:p>
    <w:p w:rsidR="00A95175" w:rsidRPr="000056F6" w:rsidRDefault="000056F6">
      <w:pPr>
        <w:pStyle w:val="Bodytext20"/>
        <w:shd w:val="clear" w:color="auto" w:fill="auto"/>
        <w:spacing w:after="0" w:line="643" w:lineRule="exact"/>
        <w:ind w:left="20"/>
        <w:jc w:val="both"/>
        <w:rPr>
          <w:rFonts w:ascii="Times New Roman" w:hAnsi="Times New Roman" w:cs="Times New Roman"/>
          <w:sz w:val="25"/>
          <w:szCs w:val="25"/>
        </w:rPr>
      </w:pPr>
      <w:r w:rsidRPr="000056F6">
        <w:rPr>
          <w:rFonts w:ascii="Times New Roman" w:hAnsi="Times New Roman" w:cs="Times New Roman"/>
          <w:sz w:val="25"/>
          <w:szCs w:val="25"/>
        </w:rPr>
        <w:t xml:space="preserve">K.S. Radhakrishnan, </w:t>
      </w:r>
      <w:r w:rsidR="009B0697" w:rsidRPr="000056F6">
        <w:rPr>
          <w:rFonts w:ascii="Times New Roman" w:hAnsi="Times New Roman" w:cs="Times New Roman"/>
          <w:sz w:val="25"/>
          <w:szCs w:val="25"/>
        </w:rPr>
        <w:t>J.</w:t>
      </w:r>
    </w:p>
    <w:p w:rsidR="00A95175" w:rsidRPr="000056F6" w:rsidRDefault="009B0697">
      <w:pPr>
        <w:pStyle w:val="Bodytext0"/>
        <w:numPr>
          <w:ilvl w:val="0"/>
          <w:numId w:val="1"/>
        </w:numPr>
        <w:shd w:val="clear" w:color="auto" w:fill="auto"/>
        <w:spacing w:before="0"/>
        <w:ind w:left="20"/>
        <w:jc w:val="both"/>
        <w:rPr>
          <w:rFonts w:ascii="Times New Roman" w:hAnsi="Times New Roman" w:cs="Times New Roman"/>
          <w:sz w:val="25"/>
          <w:szCs w:val="25"/>
        </w:rPr>
      </w:pPr>
      <w:r w:rsidRPr="000056F6">
        <w:rPr>
          <w:rFonts w:ascii="Times New Roman" w:hAnsi="Times New Roman" w:cs="Times New Roman"/>
          <w:sz w:val="25"/>
          <w:szCs w:val="25"/>
        </w:rPr>
        <w:t xml:space="preserve"> Leave granted.</w:t>
      </w:r>
    </w:p>
    <w:p w:rsidR="00A95175" w:rsidRPr="000056F6" w:rsidRDefault="009B069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t xml:space="preserve"> Eve-Teasing is a euphemism, a conduct which attracts penal action but it is seen, only in one State, a Statute has been enacted, that is State of Tamil Nadu to contain the same, the consequence of which may at times drastic. Eve-teasing led to the death o</w:t>
      </w:r>
      <w:r w:rsidRPr="000056F6">
        <w:rPr>
          <w:rFonts w:ascii="Times New Roman" w:hAnsi="Times New Roman" w:cs="Times New Roman"/>
          <w:sz w:val="25"/>
          <w:szCs w:val="25"/>
        </w:rPr>
        <w:t xml:space="preserve">f a woman in the year 1998 in the State of Tamil Nadu which led the Government bringing an ordinance, namely, the Tami Nadu Prohibition of Eve- Teasing Ordinance, 1998, which later became an Act, namely, the Tamil Nadu Prohibition of Eve-Teasing Act, 1998 </w:t>
      </w:r>
      <w:r w:rsidRPr="000056F6">
        <w:rPr>
          <w:rFonts w:ascii="Times New Roman" w:hAnsi="Times New Roman" w:cs="Times New Roman"/>
          <w:sz w:val="25"/>
          <w:szCs w:val="25"/>
        </w:rPr>
        <w:t>[for short ‘the Eve-Teasing Act’]. The Statement of Objects and Reasons of the Eve-Teasing Act reads as follows:</w:t>
      </w:r>
    </w:p>
    <w:p w:rsidR="00A95175" w:rsidRPr="000056F6" w:rsidRDefault="009B0697">
      <w:pPr>
        <w:pStyle w:val="Bodytext0"/>
        <w:shd w:val="clear" w:color="auto" w:fill="auto"/>
        <w:spacing w:before="0" w:after="296" w:line="322" w:lineRule="exact"/>
        <w:ind w:left="740" w:right="40"/>
        <w:jc w:val="both"/>
        <w:rPr>
          <w:rFonts w:ascii="Times New Roman" w:hAnsi="Times New Roman" w:cs="Times New Roman"/>
          <w:sz w:val="25"/>
          <w:szCs w:val="25"/>
        </w:rPr>
      </w:pPr>
      <w:r w:rsidRPr="000056F6">
        <w:rPr>
          <w:rFonts w:ascii="Times New Roman" w:hAnsi="Times New Roman" w:cs="Times New Roman"/>
          <w:sz w:val="25"/>
          <w:szCs w:val="25"/>
        </w:rPr>
        <w:t>“Eve-teasing in public places has been a perennial problem. Recently, incidents of eve-teasing leading to serious injuries to, and even death o</w:t>
      </w:r>
      <w:r w:rsidRPr="000056F6">
        <w:rPr>
          <w:rFonts w:ascii="Times New Roman" w:hAnsi="Times New Roman" w:cs="Times New Roman"/>
          <w:sz w:val="25"/>
          <w:szCs w:val="25"/>
        </w:rPr>
        <w:t>f a woman have come to the notice of the Government. The Government are of the view that eve-teasing is a menace to society as a whole and has to be eradicated. With this in view, the Government decided to prohibit eve- teasing in the State of Tamil Nadu.</w:t>
      </w:r>
    </w:p>
    <w:p w:rsidR="00A95175" w:rsidRPr="000056F6" w:rsidRDefault="009B0697">
      <w:pPr>
        <w:pStyle w:val="Bodytext0"/>
        <w:numPr>
          <w:ilvl w:val="0"/>
          <w:numId w:val="2"/>
        </w:numPr>
        <w:shd w:val="clear" w:color="auto" w:fill="auto"/>
        <w:tabs>
          <w:tab w:val="left" w:pos="385"/>
        </w:tabs>
        <w:spacing w:before="0" w:after="353" w:line="326"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t>Accordingly, the Tamil Nadu Prohibition of Eve-teasing Ordinance, 1998 (Tamil Nadu Ordinance No. 4 of 1998) was promulgated by the Governor and the same was published in the Tamil Nadu Government Gazette Extraordinary, dated the 30th July, 1998.</w:t>
      </w:r>
    </w:p>
    <w:p w:rsidR="00A95175" w:rsidRPr="000056F6" w:rsidRDefault="009B0697">
      <w:pPr>
        <w:pStyle w:val="Bodytext0"/>
        <w:numPr>
          <w:ilvl w:val="0"/>
          <w:numId w:val="2"/>
        </w:numPr>
        <w:shd w:val="clear" w:color="auto" w:fill="auto"/>
        <w:tabs>
          <w:tab w:val="left" w:pos="1058"/>
        </w:tabs>
        <w:spacing w:before="0" w:after="313" w:line="260" w:lineRule="exact"/>
        <w:ind w:left="740"/>
        <w:jc w:val="both"/>
        <w:rPr>
          <w:rFonts w:ascii="Times New Roman" w:hAnsi="Times New Roman" w:cs="Times New Roman"/>
          <w:sz w:val="25"/>
          <w:szCs w:val="25"/>
        </w:rPr>
      </w:pPr>
      <w:r w:rsidRPr="000056F6">
        <w:rPr>
          <w:rFonts w:ascii="Times New Roman" w:hAnsi="Times New Roman" w:cs="Times New Roman"/>
          <w:sz w:val="25"/>
          <w:szCs w:val="25"/>
        </w:rPr>
        <w:lastRenderedPageBreak/>
        <w:t>The Bill s</w:t>
      </w:r>
      <w:r w:rsidRPr="000056F6">
        <w:rPr>
          <w:rFonts w:ascii="Times New Roman" w:hAnsi="Times New Roman" w:cs="Times New Roman"/>
          <w:sz w:val="25"/>
          <w:szCs w:val="25"/>
        </w:rPr>
        <w:t>eeks to replace the said Ordinance.”</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We are in this case concerned with a situation where a member of the law enforcement agency, a police personnel, himself was caught in the act of eve- teasing of a married woman leading to criminal and disciplinary pro</w:t>
      </w:r>
      <w:r w:rsidRPr="000056F6">
        <w:rPr>
          <w:rFonts w:ascii="Times New Roman" w:hAnsi="Times New Roman" w:cs="Times New Roman"/>
          <w:sz w:val="25"/>
          <w:szCs w:val="25"/>
        </w:rPr>
        <w:t>ceeding, ending in his dismissal from service, the legality of which is the subject matter of this appeal.</w:t>
      </w:r>
    </w:p>
    <w:p w:rsidR="00A95175" w:rsidRPr="000056F6" w:rsidRDefault="009B0697">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respondent herein, while he was on duty at the Armed Reserve, Palayamkottai was deputed for Courtallam season Bandobust duty on 9.7.1999 and he </w:t>
      </w:r>
      <w:r w:rsidRPr="000056F6">
        <w:rPr>
          <w:rFonts w:ascii="Times New Roman" w:hAnsi="Times New Roman" w:cs="Times New Roman"/>
          <w:sz w:val="25"/>
          <w:szCs w:val="25"/>
        </w:rPr>
        <w:t xml:space="preserve">reported for duty on that date at 8.30 PM at the Courtallam Season Police out post. At about 11.00 PM he visited the Tenkasi bus stand in a drunken state and misbehaved and eve-teased a married lady, who was waiting along with her husband, to board a bus. </w:t>
      </w:r>
      <w:r w:rsidRPr="000056F6">
        <w:rPr>
          <w:rFonts w:ascii="Times New Roman" w:hAnsi="Times New Roman" w:cs="Times New Roman"/>
          <w:sz w:val="25"/>
          <w:szCs w:val="25"/>
        </w:rPr>
        <w:t>The respondent approached that lady with a dubious intention and threatened both husband and wife stating that he would book a case against the husband unless the lady accompanied him. Further, he had disclosed his identity as a police man. Both husband an</w:t>
      </w:r>
      <w:r w:rsidRPr="000056F6">
        <w:rPr>
          <w:rFonts w:ascii="Times New Roman" w:hAnsi="Times New Roman" w:cs="Times New Roman"/>
          <w:sz w:val="25"/>
          <w:szCs w:val="25"/>
        </w:rPr>
        <w:t xml:space="preserve">d wife got panic and complained to a police man, namely, Head Constable Adiyodi (No.1368) who was standing along with Head Constable Peter (No.1079) of Tenkasi Police Station on the opposite side of the bus-stand. They were on night duty at the bus stand. </w:t>
      </w:r>
      <w:r w:rsidRPr="000056F6">
        <w:rPr>
          <w:rFonts w:ascii="Times New Roman" w:hAnsi="Times New Roman" w:cs="Times New Roman"/>
          <w:sz w:val="25"/>
          <w:szCs w:val="25"/>
        </w:rPr>
        <w:t xml:space="preserve">They rushed to the spot and took the respondent into custody and brought him to Tenkasi Police Station along with the husband and wife. Following that, a complaint No.625/1999 was registered on 10.7.1999 at that Police Station against the respondent under </w:t>
      </w:r>
      <w:r w:rsidRPr="000056F6">
        <w:rPr>
          <w:rFonts w:ascii="Times New Roman" w:hAnsi="Times New Roman" w:cs="Times New Roman"/>
          <w:sz w:val="25"/>
          <w:szCs w:val="25"/>
        </w:rPr>
        <w:t xml:space="preserve">Section 509 of the Indian Penal Code and under Section 4 of the Eve-teasing Act. On 10.7.1999, at about 1.25 hrs., the respondent was taken to the Government Hospital Tenkasi for medical examination. There he was examined by Dr. N. Rajendran, who issued a </w:t>
      </w:r>
      <w:r w:rsidRPr="000056F6">
        <w:rPr>
          <w:rFonts w:ascii="Times New Roman" w:hAnsi="Times New Roman" w:cs="Times New Roman"/>
          <w:sz w:val="25"/>
          <w:szCs w:val="25"/>
        </w:rPr>
        <w:t>Certificate of Drunkenness, which reads as follows:</w:t>
      </w:r>
    </w:p>
    <w:p w:rsidR="00A95175" w:rsidRPr="000056F6" w:rsidRDefault="009B0697">
      <w:pPr>
        <w:pStyle w:val="Bodytext0"/>
        <w:shd w:val="clear" w:color="auto" w:fill="auto"/>
        <w:spacing w:before="0" w:after="313" w:line="260" w:lineRule="exact"/>
        <w:ind w:left="740"/>
        <w:jc w:val="both"/>
        <w:rPr>
          <w:rFonts w:ascii="Times New Roman" w:hAnsi="Times New Roman" w:cs="Times New Roman"/>
          <w:sz w:val="25"/>
          <w:szCs w:val="25"/>
        </w:rPr>
      </w:pPr>
      <w:r w:rsidRPr="000056F6">
        <w:rPr>
          <w:rFonts w:ascii="Times New Roman" w:hAnsi="Times New Roman" w:cs="Times New Roman"/>
          <w:sz w:val="25"/>
          <w:szCs w:val="25"/>
        </w:rPr>
        <w:t>“Symptoms at the time of examination:</w:t>
      </w:r>
    </w:p>
    <w:p w:rsidR="00A95175" w:rsidRPr="000056F6" w:rsidRDefault="009B0697">
      <w:pPr>
        <w:pStyle w:val="Bodytext0"/>
        <w:shd w:val="clear" w:color="auto" w:fill="auto"/>
        <w:spacing w:before="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Breath smell of alcohol, Eye congested, Retina expanded, sluggish reaction to light, speech and activities normal, pulse rate 96, Blood pressure 122/85. I am of opini</w:t>
      </w:r>
      <w:r w:rsidRPr="000056F6">
        <w:rPr>
          <w:rFonts w:ascii="Times New Roman" w:hAnsi="Times New Roman" w:cs="Times New Roman"/>
          <w:sz w:val="25"/>
          <w:szCs w:val="25"/>
        </w:rPr>
        <w:t>on that the above person: (i) consumed alcohol but is not under its influence.</w:t>
      </w:r>
    </w:p>
    <w:p w:rsidR="00A95175" w:rsidRPr="000056F6" w:rsidRDefault="009B0697">
      <w:pPr>
        <w:pStyle w:val="Bodytext0"/>
        <w:shd w:val="clear" w:color="auto" w:fill="auto"/>
        <w:spacing w:before="0"/>
        <w:ind w:left="760" w:right="3240"/>
        <w:jc w:val="left"/>
        <w:rPr>
          <w:rFonts w:ascii="Times New Roman" w:hAnsi="Times New Roman" w:cs="Times New Roman"/>
          <w:sz w:val="25"/>
          <w:szCs w:val="25"/>
        </w:rPr>
      </w:pPr>
      <w:r w:rsidRPr="000056F6">
        <w:rPr>
          <w:rFonts w:ascii="Times New Roman" w:hAnsi="Times New Roman" w:cs="Times New Roman"/>
          <w:sz w:val="25"/>
          <w:szCs w:val="25"/>
        </w:rPr>
        <w:t>Station: Tenkasi Name: N. Rajendran Date: 10.07.1999 (Sd/- dt.10.07.1999)</w:t>
      </w:r>
    </w:p>
    <w:p w:rsidR="00A95175" w:rsidRPr="000056F6" w:rsidRDefault="009B0697">
      <w:pPr>
        <w:pStyle w:val="Bodytext0"/>
        <w:shd w:val="clear" w:color="auto" w:fill="auto"/>
        <w:spacing w:before="0"/>
        <w:ind w:left="760"/>
        <w:jc w:val="left"/>
        <w:rPr>
          <w:rFonts w:ascii="Times New Roman" w:hAnsi="Times New Roman" w:cs="Times New Roman"/>
          <w:sz w:val="25"/>
          <w:szCs w:val="25"/>
        </w:rPr>
      </w:pPr>
      <w:r w:rsidRPr="000056F6">
        <w:rPr>
          <w:rFonts w:ascii="Times New Roman" w:hAnsi="Times New Roman" w:cs="Times New Roman"/>
          <w:sz w:val="25"/>
          <w:szCs w:val="25"/>
        </w:rPr>
        <w:t>Civil Surgeon</w:t>
      </w:r>
    </w:p>
    <w:p w:rsidR="00A95175" w:rsidRPr="000056F6" w:rsidRDefault="009B0697">
      <w:pPr>
        <w:pStyle w:val="Bodytext0"/>
        <w:shd w:val="clear" w:color="auto" w:fill="auto"/>
        <w:spacing w:before="0"/>
        <w:ind w:left="760"/>
        <w:jc w:val="left"/>
        <w:rPr>
          <w:rFonts w:ascii="Times New Roman" w:hAnsi="Times New Roman" w:cs="Times New Roman"/>
          <w:sz w:val="25"/>
          <w:szCs w:val="25"/>
        </w:rPr>
      </w:pPr>
      <w:r w:rsidRPr="000056F6">
        <w:rPr>
          <w:rFonts w:ascii="Times New Roman" w:hAnsi="Times New Roman" w:cs="Times New Roman"/>
          <w:sz w:val="25"/>
          <w:szCs w:val="25"/>
        </w:rPr>
        <w:t>I am not willing to undergo blood and urine test.</w:t>
      </w:r>
    </w:p>
    <w:p w:rsidR="00A95175" w:rsidRPr="000056F6" w:rsidRDefault="009B0697">
      <w:pPr>
        <w:pStyle w:val="Bodytext0"/>
        <w:shd w:val="clear" w:color="auto" w:fill="auto"/>
        <w:spacing w:before="0"/>
        <w:ind w:left="760"/>
        <w:jc w:val="left"/>
        <w:rPr>
          <w:rFonts w:ascii="Times New Roman" w:hAnsi="Times New Roman" w:cs="Times New Roman"/>
          <w:sz w:val="25"/>
          <w:szCs w:val="25"/>
        </w:rPr>
      </w:pPr>
      <w:r w:rsidRPr="000056F6">
        <w:rPr>
          <w:rFonts w:ascii="Times New Roman" w:hAnsi="Times New Roman" w:cs="Times New Roman"/>
          <w:sz w:val="25"/>
          <w:szCs w:val="25"/>
        </w:rPr>
        <w:lastRenderedPageBreak/>
        <w:t>Sd/- S. Samuthiram, PC 388”</w:t>
      </w:r>
    </w:p>
    <w:p w:rsidR="00A95175" w:rsidRPr="000056F6" w:rsidRDefault="009B0697">
      <w:pPr>
        <w:pStyle w:val="Bodytext0"/>
        <w:numPr>
          <w:ilvl w:val="0"/>
          <w:numId w:val="1"/>
        </w:numPr>
        <w:shd w:val="clear" w:color="auto" w:fill="auto"/>
        <w:spacing w:before="0" w:line="322" w:lineRule="exact"/>
        <w:ind w:left="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respondent was then placed under suspension from 10.7.1999 (FN) as per DO.1360/1999 in C.No.P1/34410/1999 vide order dated 18.7.1999 and departmental proceedings were initiated under Rule 3(b) of the Tamil Nadu Police Subordinate Service (Disciplinary</w:t>
      </w:r>
      <w:r w:rsidRPr="000056F6">
        <w:rPr>
          <w:rFonts w:ascii="Times New Roman" w:hAnsi="Times New Roman" w:cs="Times New Roman"/>
          <w:sz w:val="25"/>
          <w:szCs w:val="25"/>
        </w:rPr>
        <w:t xml:space="preserve"> and Appeal) Rules, 1955 (in short ‘Tamil Nadu Service Rules’) for his highly reprehensible conduct in behaving in a disorderly manner to a married lady in a drunken state at Tenkasi bus stand on 9.7.1999. Further, it was also noticed that he was absent fr</w:t>
      </w:r>
      <w:r w:rsidRPr="000056F6">
        <w:rPr>
          <w:rFonts w:ascii="Times New Roman" w:hAnsi="Times New Roman" w:cs="Times New Roman"/>
          <w:sz w:val="25"/>
          <w:szCs w:val="25"/>
        </w:rPr>
        <w:t>om duty from 07.00 hrs on</w:t>
      </w:r>
    </w:p>
    <w:p w:rsidR="00A95175" w:rsidRPr="000056F6" w:rsidRDefault="009B0697">
      <w:pPr>
        <w:pStyle w:val="Bodytext0"/>
        <w:numPr>
          <w:ilvl w:val="0"/>
          <w:numId w:val="3"/>
        </w:numPr>
        <w:shd w:val="clear" w:color="auto" w:fill="auto"/>
        <w:tabs>
          <w:tab w:val="left" w:pos="1255"/>
        </w:tabs>
        <w:spacing w:before="0" w:after="300" w:line="322" w:lineRule="exact"/>
        <w:ind w:left="40"/>
        <w:jc w:val="both"/>
        <w:rPr>
          <w:rFonts w:ascii="Times New Roman" w:hAnsi="Times New Roman" w:cs="Times New Roman"/>
          <w:sz w:val="25"/>
          <w:szCs w:val="25"/>
        </w:rPr>
      </w:pPr>
      <w:r w:rsidRPr="000056F6">
        <w:rPr>
          <w:rFonts w:ascii="Times New Roman" w:hAnsi="Times New Roman" w:cs="Times New Roman"/>
          <w:sz w:val="25"/>
          <w:szCs w:val="25"/>
        </w:rPr>
        <w:t>to 03.45 hrs.</w:t>
      </w:r>
    </w:p>
    <w:p w:rsidR="00A95175" w:rsidRPr="000056F6" w:rsidRDefault="009B0697">
      <w:pPr>
        <w:pStyle w:val="Bodytext0"/>
        <w:numPr>
          <w:ilvl w:val="0"/>
          <w:numId w:val="1"/>
        </w:numPr>
        <w:shd w:val="clear" w:color="auto" w:fill="auto"/>
        <w:spacing w:before="0" w:after="300" w:line="322" w:lineRule="exact"/>
        <w:ind w:left="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Deputy Superintendent of Police, Armed Reserve, Tiruneveli, conducted a detailed domestic enquiry and after examining ten prosecution witnesses and perusing fourteen prosecution documents and after hearing the d</w:t>
      </w:r>
      <w:r w:rsidRPr="000056F6">
        <w:rPr>
          <w:rFonts w:ascii="Times New Roman" w:hAnsi="Times New Roman" w:cs="Times New Roman"/>
          <w:sz w:val="25"/>
          <w:szCs w:val="25"/>
        </w:rPr>
        <w:t>efence witnesses, submitted a report dated 22.11.1999 finding all the charges proved against the delinquent respondent. The Superintendent of Police, Tiruneveli after carefully perusing the enquiry report dismissed the respondent from service on 4.1.2000.</w:t>
      </w:r>
    </w:p>
    <w:p w:rsidR="00A95175" w:rsidRPr="000056F6" w:rsidRDefault="009B0697">
      <w:pPr>
        <w:pStyle w:val="Bodytext0"/>
        <w:numPr>
          <w:ilvl w:val="0"/>
          <w:numId w:val="1"/>
        </w:numPr>
        <w:shd w:val="clear" w:color="auto" w:fill="auto"/>
        <w:spacing w:before="0" w:after="300" w:line="322" w:lineRule="exact"/>
        <w:ind w:left="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respondent, aggrieved by the dismissal order, filed O.A. No.1144 of 2000 before the Tamil Nadu Administrative Tribunal, Chennai. While the O.A. was pending before the Tribunal, the Judicial Magistrate, Tenkasi rendered the judgment in S.T.C No.613 of </w:t>
      </w:r>
      <w:r w:rsidRPr="000056F6">
        <w:rPr>
          <w:rFonts w:ascii="Times New Roman" w:hAnsi="Times New Roman" w:cs="Times New Roman"/>
          <w:sz w:val="25"/>
          <w:szCs w:val="25"/>
        </w:rPr>
        <w:t>2000 on 20.11.2000 acquitting the respondent of all the charges. The judgment of the Criminal Court was brought to the notice of the Tribunal and it was submitted that, on the same set of facts, the delinquent be not proceeded within the departmental proce</w:t>
      </w:r>
      <w:r w:rsidRPr="000056F6">
        <w:rPr>
          <w:rFonts w:ascii="Times New Roman" w:hAnsi="Times New Roman" w:cs="Times New Roman"/>
          <w:sz w:val="25"/>
          <w:szCs w:val="25"/>
        </w:rPr>
        <w:t>eding. The judgment of this Court in Capt. M. Paul Anthony v. Bharat Gold Mines Ltd. and Another (1999) 3 SCC 679 was also placed before the Tribunal in support of that contention.</w:t>
      </w:r>
    </w:p>
    <w:p w:rsidR="00A95175" w:rsidRPr="000056F6" w:rsidRDefault="009B0697">
      <w:pPr>
        <w:pStyle w:val="Bodytext0"/>
        <w:numPr>
          <w:ilvl w:val="0"/>
          <w:numId w:val="1"/>
        </w:numPr>
        <w:shd w:val="clear" w:color="auto" w:fill="auto"/>
        <w:spacing w:before="0" w:after="300" w:line="322" w:lineRule="exact"/>
        <w:ind w:left="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Tribunal noticed that both, husband and wife, deposed before the Enqui</w:t>
      </w:r>
      <w:r w:rsidRPr="000056F6">
        <w:rPr>
          <w:rFonts w:ascii="Times New Roman" w:hAnsi="Times New Roman" w:cs="Times New Roman"/>
          <w:sz w:val="25"/>
          <w:szCs w:val="25"/>
        </w:rPr>
        <w:t>ry Officer that the respondent had committed the offence, which was supported by the other prosecution witnesses, including the two policemen who took the respondent in custody from the place of incident. Consequently, the Tribunal took the view that no re</w:t>
      </w:r>
      <w:r w:rsidRPr="000056F6">
        <w:rPr>
          <w:rFonts w:ascii="Times New Roman" w:hAnsi="Times New Roman" w:cs="Times New Roman"/>
          <w:sz w:val="25"/>
          <w:szCs w:val="25"/>
        </w:rPr>
        <w:t>liance could be placed on the judgment of the criminal court. The O.A. was accordingly dismissed by the Tribunal vide order dated 23.3.2004. The order was challenged by the respondent in a Writ Petition No.13726 of 2004 before the High Court of Madras. The</w:t>
      </w:r>
      <w:r w:rsidRPr="000056F6">
        <w:rPr>
          <w:rFonts w:ascii="Times New Roman" w:hAnsi="Times New Roman" w:cs="Times New Roman"/>
          <w:sz w:val="25"/>
          <w:szCs w:val="25"/>
        </w:rPr>
        <w:t xml:space="preserve"> High Court took the view that if a criminal case and departmental proceedings against an official are based on the same set of facts and evidence and the criminal case ended in an honourable acquittal and not on technical grounds, imposing punishment of r</w:t>
      </w:r>
      <w:r w:rsidRPr="000056F6">
        <w:rPr>
          <w:rFonts w:ascii="Times New Roman" w:hAnsi="Times New Roman" w:cs="Times New Roman"/>
          <w:sz w:val="25"/>
          <w:szCs w:val="25"/>
        </w:rPr>
        <w:t xml:space="preserve">emoval of the delinquent official from service, based on the findings of domestic enquiry would not be legally sustainable. The High Court </w:t>
      </w:r>
      <w:r w:rsidRPr="000056F6">
        <w:rPr>
          <w:rFonts w:ascii="Times New Roman" w:hAnsi="Times New Roman" w:cs="Times New Roman"/>
          <w:sz w:val="25"/>
          <w:szCs w:val="25"/>
        </w:rPr>
        <w:lastRenderedPageBreak/>
        <w:t>also took the view that the version of the doctor who was examined as PW8 and Ext. P-4 certificate issued by him, cou</w:t>
      </w:r>
      <w:r w:rsidRPr="000056F6">
        <w:rPr>
          <w:rFonts w:ascii="Times New Roman" w:hAnsi="Times New Roman" w:cs="Times New Roman"/>
          <w:sz w:val="25"/>
          <w:szCs w:val="25"/>
        </w:rPr>
        <w:t xml:space="preserve">ld not be considered as sufficient material to hold the respondent guilty and that he had consumed alcohol, but was found normal and had no adverse influence of alcohol. The High Court, therefore, allowed the writ petition and set aside the impugned order </w:t>
      </w:r>
      <w:r w:rsidRPr="000056F6">
        <w:rPr>
          <w:rFonts w:ascii="Times New Roman" w:hAnsi="Times New Roman" w:cs="Times New Roman"/>
          <w:sz w:val="25"/>
          <w:szCs w:val="25"/>
        </w:rPr>
        <w:t>dismissing him from service. It was further ordered that the respondent be reinstated with continuity of service forthwith, with back wages from the date of acquittal in the criminal case, till payment.</w:t>
      </w:r>
    </w:p>
    <w:p w:rsidR="00A95175" w:rsidRPr="000056F6" w:rsidRDefault="009B069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t xml:space="preserve"> The State, aggrieved by the said judgment has filed </w:t>
      </w:r>
      <w:r w:rsidRPr="000056F6">
        <w:rPr>
          <w:rFonts w:ascii="Times New Roman" w:hAnsi="Times New Roman" w:cs="Times New Roman"/>
          <w:sz w:val="25"/>
          <w:szCs w:val="25"/>
        </w:rPr>
        <w:t>this appeal by special leave through the Deputy Inspector General of Police.</w:t>
      </w:r>
    </w:p>
    <w:p w:rsidR="00A95175" w:rsidRPr="000056F6" w:rsidRDefault="009B069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t xml:space="preserve"> Shri C. Paramasivam, learned counsel appearing for the appellant, submitted that the High Court was not justified in interfering with disciplinary proceedings and setting aside the order of dismissal of the respondent. Learned counsel submitted that the H</w:t>
      </w:r>
      <w:r w:rsidRPr="000056F6">
        <w:rPr>
          <w:rFonts w:ascii="Times New Roman" w:hAnsi="Times New Roman" w:cs="Times New Roman"/>
          <w:sz w:val="25"/>
          <w:szCs w:val="25"/>
        </w:rPr>
        <w:t>igh Court overlooked the fact that the standard of proof in a domestic enquiry and criminal enquiry is different. The mere acquittal by the criminal Court does not entitle the delinquent for exonerating in the disciplinary proceedings. Learned counsel also</w:t>
      </w:r>
      <w:r w:rsidRPr="000056F6">
        <w:rPr>
          <w:rFonts w:ascii="Times New Roman" w:hAnsi="Times New Roman" w:cs="Times New Roman"/>
          <w:sz w:val="25"/>
          <w:szCs w:val="25"/>
        </w:rPr>
        <w:t xml:space="preserve"> submitted that the case in hand is not where punishment of dismissal was imposed on the basis of conviction in a criminal trial and only, in such situation, acquittal by a Court in a criminal trial would have some relevance. Further, it was also pointed o</w:t>
      </w:r>
      <w:r w:rsidRPr="000056F6">
        <w:rPr>
          <w:rFonts w:ascii="Times New Roman" w:hAnsi="Times New Roman" w:cs="Times New Roman"/>
          <w:sz w:val="25"/>
          <w:szCs w:val="25"/>
        </w:rPr>
        <w:t>ut that, in the instant case, the respondent was not honourably acquitted by the criminal Court, but was acquitted since complainant turned hostile.</w:t>
      </w:r>
    </w:p>
    <w:p w:rsidR="00A95175" w:rsidRPr="000056F6" w:rsidRDefault="009B069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t xml:space="preserve"> Shri V. N. Subramaniam, learned counsel appearing for the respondent, supported the findings recorded by t</w:t>
      </w:r>
      <w:r w:rsidRPr="000056F6">
        <w:rPr>
          <w:rFonts w:ascii="Times New Roman" w:hAnsi="Times New Roman" w:cs="Times New Roman"/>
          <w:sz w:val="25"/>
          <w:szCs w:val="25"/>
        </w:rPr>
        <w:t>he High Court. Learned counsel submitted that the judgment of the criminal court acquitting the respondent has to be construed as an honourable acquittal and that the respondent cannot be proceeded with on the same set of facts on which he was acquitted by</w:t>
      </w:r>
      <w:r w:rsidRPr="000056F6">
        <w:rPr>
          <w:rFonts w:ascii="Times New Roman" w:hAnsi="Times New Roman" w:cs="Times New Roman"/>
          <w:sz w:val="25"/>
          <w:szCs w:val="25"/>
        </w:rPr>
        <w:t xml:space="preserve"> a criminal court. Learned counsel also placed reliance on the judgment of this Court in Capt. M. Paul case (supra).</w:t>
      </w:r>
    </w:p>
    <w:p w:rsidR="00A95175" w:rsidRPr="000056F6" w:rsidRDefault="009B0697">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We may first deal with the departmental proceedings initiated against the respondent.</w:t>
      </w:r>
    </w:p>
    <w:p w:rsidR="00A95175" w:rsidRPr="000056F6" w:rsidRDefault="009B0697">
      <w:pPr>
        <w:pStyle w:val="Bodytext0"/>
        <w:shd w:val="clear" w:color="auto" w:fill="auto"/>
        <w:spacing w:before="0" w:after="313" w:line="260" w:lineRule="exact"/>
        <w:ind w:left="20"/>
        <w:jc w:val="both"/>
        <w:rPr>
          <w:rFonts w:ascii="Times New Roman" w:hAnsi="Times New Roman" w:cs="Times New Roman"/>
          <w:sz w:val="25"/>
          <w:szCs w:val="25"/>
        </w:rPr>
      </w:pPr>
      <w:r w:rsidRPr="000056F6">
        <w:rPr>
          <w:rFonts w:ascii="Times New Roman" w:hAnsi="Times New Roman" w:cs="Times New Roman"/>
          <w:sz w:val="25"/>
          <w:szCs w:val="25"/>
        </w:rPr>
        <w:t>DEPARTMENTAL PROCEDINGS:</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We may indicate that the f</w:t>
      </w:r>
      <w:r w:rsidRPr="000056F6">
        <w:rPr>
          <w:rFonts w:ascii="Times New Roman" w:hAnsi="Times New Roman" w:cs="Times New Roman"/>
          <w:sz w:val="25"/>
          <w:szCs w:val="25"/>
        </w:rPr>
        <w:t>ollowing were the charges levelled against the respondent in the departmental proceedings and a charge memo dated 24.8.1999 was served on the respondent:</w:t>
      </w:r>
    </w:p>
    <w:p w:rsidR="00A95175" w:rsidRPr="000056F6" w:rsidRDefault="009B0697">
      <w:pPr>
        <w:pStyle w:val="Bodytext0"/>
        <w:numPr>
          <w:ilvl w:val="0"/>
          <w:numId w:val="4"/>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lastRenderedPageBreak/>
        <w:t xml:space="preserve"> Reprehensible conduct in having behaved in a disorderly manner in a drunkenness mood at Tenkasi Bus-s</w:t>
      </w:r>
      <w:r w:rsidRPr="000056F6">
        <w:rPr>
          <w:rFonts w:ascii="Times New Roman" w:hAnsi="Times New Roman" w:cs="Times New Roman"/>
          <w:sz w:val="25"/>
          <w:szCs w:val="25"/>
        </w:rPr>
        <w:t>tand on 9.7.1999 at 23.00 hrs.</w:t>
      </w:r>
    </w:p>
    <w:p w:rsidR="00A95175" w:rsidRPr="000056F6" w:rsidRDefault="009B0697">
      <w:pPr>
        <w:pStyle w:val="Bodytext0"/>
        <w:numPr>
          <w:ilvl w:val="0"/>
          <w:numId w:val="4"/>
        </w:numPr>
        <w:shd w:val="clear" w:color="auto" w:fill="auto"/>
        <w:spacing w:before="0" w:after="304"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Highly reprehensible conduct in eve-teasing Pitchammal (44/1999) W/o. Vanamamalai of Padmaneri in the presence of her husband and having approached her with a dubious intention on 9.7.1999 at 23.00 hrs. and thereby getting i</w:t>
      </w:r>
      <w:r w:rsidRPr="000056F6">
        <w:rPr>
          <w:rFonts w:ascii="Times New Roman" w:hAnsi="Times New Roman" w:cs="Times New Roman"/>
          <w:sz w:val="25"/>
          <w:szCs w:val="25"/>
        </w:rPr>
        <w:t>nvolved in a criminal case in Tenkasi P.S. Cr. No. 625/1999 under Section 509 IPC and Section 4 of the Tamil Nadu Prohibition of Eve- Teasing Ordinance Act, 1998 and</w:t>
      </w:r>
    </w:p>
    <w:p w:rsidR="00A95175" w:rsidRPr="000056F6" w:rsidRDefault="009B0697">
      <w:pPr>
        <w:pStyle w:val="Bodytext0"/>
        <w:numPr>
          <w:ilvl w:val="0"/>
          <w:numId w:val="4"/>
        </w:numPr>
        <w:shd w:val="clear" w:color="auto" w:fill="auto"/>
        <w:spacing w:before="0" w:line="317" w:lineRule="exact"/>
        <w:ind w:left="740"/>
        <w:jc w:val="both"/>
        <w:rPr>
          <w:rFonts w:ascii="Times New Roman" w:hAnsi="Times New Roman" w:cs="Times New Roman"/>
          <w:sz w:val="25"/>
          <w:szCs w:val="25"/>
        </w:rPr>
      </w:pPr>
      <w:r w:rsidRPr="000056F6">
        <w:rPr>
          <w:rFonts w:ascii="Times New Roman" w:hAnsi="Times New Roman" w:cs="Times New Roman"/>
          <w:sz w:val="25"/>
          <w:szCs w:val="25"/>
        </w:rPr>
        <w:t xml:space="preserve"> Highly reprehensible conduct in having absented from duty from</w:t>
      </w:r>
    </w:p>
    <w:p w:rsidR="00A95175" w:rsidRPr="000056F6" w:rsidRDefault="009B0697">
      <w:pPr>
        <w:pStyle w:val="Bodytext0"/>
        <w:numPr>
          <w:ilvl w:val="0"/>
          <w:numId w:val="5"/>
        </w:numPr>
        <w:shd w:val="clear" w:color="auto" w:fill="auto"/>
        <w:tabs>
          <w:tab w:val="left" w:pos="1960"/>
        </w:tabs>
        <w:spacing w:before="0" w:after="296" w:line="317" w:lineRule="exact"/>
        <w:ind w:left="740"/>
        <w:jc w:val="both"/>
        <w:rPr>
          <w:rFonts w:ascii="Times New Roman" w:hAnsi="Times New Roman" w:cs="Times New Roman"/>
          <w:sz w:val="25"/>
          <w:szCs w:val="25"/>
        </w:rPr>
      </w:pPr>
      <w:r w:rsidRPr="000056F6">
        <w:rPr>
          <w:rFonts w:ascii="Times New Roman" w:hAnsi="Times New Roman" w:cs="Times New Roman"/>
          <w:sz w:val="25"/>
          <w:szCs w:val="25"/>
        </w:rPr>
        <w:t xml:space="preserve">at 07.00 hrs onward till </w:t>
      </w:r>
      <w:r w:rsidRPr="000056F6">
        <w:rPr>
          <w:rFonts w:ascii="Times New Roman" w:hAnsi="Times New Roman" w:cs="Times New Roman"/>
          <w:sz w:val="25"/>
          <w:szCs w:val="25"/>
        </w:rPr>
        <w:t>03.45 hrs.</w:t>
      </w:r>
    </w:p>
    <w:p w:rsidR="00A95175" w:rsidRPr="000056F6" w:rsidRDefault="009B0697">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charges were inquired into by the Deputy Superintendent of Police, Armed Reserve Tirunelveli. The prosecution examined ten witnesses and fourteen documents were produced. On the side of the defence, D.W. 1 and D.W. 2 were examined. After ex</w:t>
      </w:r>
      <w:r w:rsidRPr="000056F6">
        <w:rPr>
          <w:rFonts w:ascii="Times New Roman" w:hAnsi="Times New Roman" w:cs="Times New Roman"/>
          <w:sz w:val="25"/>
          <w:szCs w:val="25"/>
        </w:rPr>
        <w:t>amining the witnesses on either side and after giving an opportunity of hearing, the Enquiry Officer found all the three charges proved beyond reasonable doubt. P.Ws. 4 and 5, who were Head Constables 1368 Adiyodi of Tenkasi Police Station and Head Constab</w:t>
      </w:r>
      <w:r w:rsidRPr="000056F6">
        <w:rPr>
          <w:rFonts w:ascii="Times New Roman" w:hAnsi="Times New Roman" w:cs="Times New Roman"/>
          <w:sz w:val="25"/>
          <w:szCs w:val="25"/>
        </w:rPr>
        <w:t>le 1079 Peter of Tenkasi Police Station, clearly narrated the entire incident and the involvement of the respondent, so also PW 6, the Head Constable of Tenkasi Police Station. The Enquiry Officer clearly concluded that the evidence tendered by the prosecu</w:t>
      </w:r>
      <w:r w:rsidRPr="000056F6">
        <w:rPr>
          <w:rFonts w:ascii="Times New Roman" w:hAnsi="Times New Roman" w:cs="Times New Roman"/>
          <w:sz w:val="25"/>
          <w:szCs w:val="25"/>
        </w:rPr>
        <w:t>tion witnesses P.Ws. 4, 5 and 6 and prosecution documents 3, 4 and 5 would clearly prove the various charges levelled against him. The Medical Officer of the Government Hospital had also certified that the delinquent had consumed liquor and he was not coop</w:t>
      </w:r>
      <w:r w:rsidRPr="000056F6">
        <w:rPr>
          <w:rFonts w:ascii="Times New Roman" w:hAnsi="Times New Roman" w:cs="Times New Roman"/>
          <w:sz w:val="25"/>
          <w:szCs w:val="25"/>
        </w:rPr>
        <w:t>erating for urine and blood tests. The Enquiry Officer also found that the delinquent ought to have reported for duty at the out-post station on 10.7.1999 at 07.00 hrs. as per the instruction given to him on 9.7.1999 at 20.30 hrs., while he reported for co</w:t>
      </w:r>
      <w:r w:rsidRPr="000056F6">
        <w:rPr>
          <w:rFonts w:ascii="Times New Roman" w:hAnsi="Times New Roman" w:cs="Times New Roman"/>
          <w:sz w:val="25"/>
          <w:szCs w:val="25"/>
        </w:rPr>
        <w:t>urtallam season Bandobust duty at season out-post police station. But, it was found that the delinquent had failed to report for duty. Further, he had also indulged in the activity of eve-teasing a married woman. After finding the delinquent respondent gui</w:t>
      </w:r>
      <w:r w:rsidRPr="000056F6">
        <w:rPr>
          <w:rFonts w:ascii="Times New Roman" w:hAnsi="Times New Roman" w:cs="Times New Roman"/>
          <w:sz w:val="25"/>
          <w:szCs w:val="25"/>
        </w:rPr>
        <w:t>lty of all the charges, the Enquiry Officer submitted its report dated 22.11.1999. The Superintendant of Police, Tirunelveli concurred with the findings of the Enquiry Officer and held that the charges were clearly proved beyond reasonable doubt. It was he</w:t>
      </w:r>
      <w:r w:rsidRPr="000056F6">
        <w:rPr>
          <w:rFonts w:ascii="Times New Roman" w:hAnsi="Times New Roman" w:cs="Times New Roman"/>
          <w:sz w:val="25"/>
          <w:szCs w:val="25"/>
        </w:rPr>
        <w:t xml:space="preserve">ld that the respondent being a member of a disciplined force should not have behaved in a disorderly manner and that too in a drunken state, in a public place, and misbehaving with a married woman. It was held that the said conduct of the respondent would </w:t>
      </w:r>
      <w:r w:rsidRPr="000056F6">
        <w:rPr>
          <w:rFonts w:ascii="Times New Roman" w:hAnsi="Times New Roman" w:cs="Times New Roman"/>
          <w:sz w:val="25"/>
          <w:szCs w:val="25"/>
        </w:rPr>
        <w:t>undermine the morale of the police force, consequently, the Superintendant of Police awarded the punishment of dismissal from service on the respondent, vide its proceeding dated 4.1.2000. The respondent then filed an appeal before the Inspector General of</w:t>
      </w:r>
      <w:r w:rsidRPr="000056F6">
        <w:rPr>
          <w:rFonts w:ascii="Times New Roman" w:hAnsi="Times New Roman" w:cs="Times New Roman"/>
          <w:sz w:val="25"/>
          <w:szCs w:val="25"/>
        </w:rPr>
        <w:t xml:space="preserve"> Police, which was </w:t>
      </w:r>
      <w:r w:rsidRPr="000056F6">
        <w:rPr>
          <w:rFonts w:ascii="Times New Roman" w:hAnsi="Times New Roman" w:cs="Times New Roman"/>
          <w:sz w:val="25"/>
          <w:szCs w:val="25"/>
        </w:rPr>
        <w:lastRenderedPageBreak/>
        <w:t>rejected vide his proceeding dated 10.3.2000. Respondent then filed an application in O.A. No. 1144 of 2000 before the Tamil Nadu Administrative Tribunal. While O.A. was pending, the delinquent was acquitted of the criminal charges.</w:t>
      </w:r>
    </w:p>
    <w:p w:rsidR="00A95175" w:rsidRPr="000056F6" w:rsidRDefault="009B0697">
      <w:pPr>
        <w:pStyle w:val="Bodytext0"/>
        <w:shd w:val="clear" w:color="auto" w:fill="auto"/>
        <w:spacing w:before="0" w:after="313" w:line="260" w:lineRule="exact"/>
        <w:ind w:left="20"/>
        <w:jc w:val="both"/>
        <w:rPr>
          <w:rFonts w:ascii="Times New Roman" w:hAnsi="Times New Roman" w:cs="Times New Roman"/>
          <w:sz w:val="25"/>
          <w:szCs w:val="25"/>
        </w:rPr>
      </w:pPr>
      <w:r w:rsidRPr="000056F6">
        <w:rPr>
          <w:rFonts w:ascii="Times New Roman" w:hAnsi="Times New Roman" w:cs="Times New Roman"/>
          <w:sz w:val="25"/>
          <w:szCs w:val="25"/>
        </w:rPr>
        <w:t>CRIM</w:t>
      </w:r>
      <w:r w:rsidRPr="000056F6">
        <w:rPr>
          <w:rFonts w:ascii="Times New Roman" w:hAnsi="Times New Roman" w:cs="Times New Roman"/>
          <w:sz w:val="25"/>
          <w:szCs w:val="25"/>
        </w:rPr>
        <w:t>INAL PROCEEDINGS:</w:t>
      </w:r>
    </w:p>
    <w:p w:rsidR="00A95175" w:rsidRPr="000056F6" w:rsidRDefault="009B0697">
      <w:pPr>
        <w:pStyle w:val="Bodytext0"/>
        <w:numPr>
          <w:ilvl w:val="0"/>
          <w:numId w:val="1"/>
        </w:numPr>
        <w:shd w:val="clear" w:color="auto" w:fill="auto"/>
        <w:tabs>
          <w:tab w:val="left" w:pos="543"/>
        </w:tabs>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We have indicated that a criminal case was also registered against the respondent by the Tenkasi Police Station being Crime No. 625/1999 under Section 509 IPC and Section 4 of the Eve-Teasing Act, 1998, which was registered as STC 613 of </w:t>
      </w:r>
      <w:r w:rsidRPr="000056F6">
        <w:rPr>
          <w:rFonts w:ascii="Times New Roman" w:hAnsi="Times New Roman" w:cs="Times New Roman"/>
          <w:sz w:val="25"/>
          <w:szCs w:val="25"/>
        </w:rPr>
        <w:t>2002 before the Judicial Magistrate, Tenkasi. Before the Criminal Court, PW 1 and PW 2, the husband and the wife (victim) turned hostile. Prosecution then did not take steps to examine the rest of the prosecution witnesses. Head Constable (No.1368) Adiyodi</w:t>
      </w:r>
      <w:r w:rsidRPr="000056F6">
        <w:rPr>
          <w:rFonts w:ascii="Times New Roman" w:hAnsi="Times New Roman" w:cs="Times New Roman"/>
          <w:sz w:val="25"/>
          <w:szCs w:val="25"/>
        </w:rPr>
        <w:t xml:space="preserve"> and Head Constable (No.1079) Peter of Tenkasi Police Station were crucial witnesses. Facts would clearly indicate that it was the above mentioned Head Constables who took the respondent to Tenkasi Police Station along with P.Ws. 1 and 2, though P.Ws. 1 an</w:t>
      </w:r>
      <w:r w:rsidRPr="000056F6">
        <w:rPr>
          <w:rFonts w:ascii="Times New Roman" w:hAnsi="Times New Roman" w:cs="Times New Roman"/>
          <w:sz w:val="25"/>
          <w:szCs w:val="25"/>
        </w:rPr>
        <w:t xml:space="preserve">d 2 had clearly deposed before the Enquiry Officer of the entire incident including the fact that the above mentioned two Head Constables had taken the respondent along with P.Ws.1 and 2 to the Tenkasi Police Station. The Criminal Court took the view that </w:t>
      </w:r>
      <w:r w:rsidRPr="000056F6">
        <w:rPr>
          <w:rFonts w:ascii="Times New Roman" w:hAnsi="Times New Roman" w:cs="Times New Roman"/>
          <w:sz w:val="25"/>
          <w:szCs w:val="25"/>
        </w:rPr>
        <w:t>since P.W. 1 and P.W. 2 turned hostile, the criminal case got weakened. The prosecution, it may be noted also took no step to examine the Head Constables by name 1368 Adiyodi and 1079 Peter of Tenkasi Police Station, so also the Doctor P.W.8 before the cri</w:t>
      </w:r>
      <w:r w:rsidRPr="000056F6">
        <w:rPr>
          <w:rFonts w:ascii="Times New Roman" w:hAnsi="Times New Roman" w:cs="Times New Roman"/>
          <w:sz w:val="25"/>
          <w:szCs w:val="25"/>
        </w:rPr>
        <w:t>minal Court. It was under such circumstances that the criminal Court took the view that there is no evidence to implicate the respondent-accused, consequently, he was found not guilty under Section 509 IPC read with Section 4 of the Eve- Teasing Act and wa</w:t>
      </w:r>
      <w:r w:rsidRPr="000056F6">
        <w:rPr>
          <w:rFonts w:ascii="Times New Roman" w:hAnsi="Times New Roman" w:cs="Times New Roman"/>
          <w:sz w:val="25"/>
          <w:szCs w:val="25"/>
        </w:rPr>
        <w:t>s, therefore, acquitted.</w:t>
      </w:r>
    </w:p>
    <w:p w:rsidR="00A95175" w:rsidRPr="000056F6" w:rsidRDefault="009B0697">
      <w:pPr>
        <w:pStyle w:val="Bodytext0"/>
        <w:numPr>
          <w:ilvl w:val="0"/>
          <w:numId w:val="1"/>
        </w:numPr>
        <w:shd w:val="clear" w:color="auto" w:fill="auto"/>
        <w:tabs>
          <w:tab w:val="left" w:pos="530"/>
        </w:tabs>
        <w:spacing w:before="0" w:after="300" w:line="322" w:lineRule="exact"/>
        <w:ind w:left="40" w:right="20"/>
        <w:jc w:val="both"/>
        <w:rPr>
          <w:rFonts w:ascii="Times New Roman" w:hAnsi="Times New Roman" w:cs="Times New Roman"/>
          <w:sz w:val="25"/>
          <w:szCs w:val="25"/>
        </w:rPr>
      </w:pPr>
      <w:r w:rsidRPr="000056F6">
        <w:rPr>
          <w:rFonts w:ascii="Times New Roman" w:hAnsi="Times New Roman" w:cs="Times New Roman"/>
          <w:sz w:val="25"/>
          <w:szCs w:val="25"/>
        </w:rPr>
        <w:t>We may indicate that before the order of acquittal was passed by the Criminal Court on 20.11.2000, the Departmental Enquiry was completed and the respondent was dismissed from service on 4.1.2000. The question is when the departmen</w:t>
      </w:r>
      <w:r w:rsidRPr="000056F6">
        <w:rPr>
          <w:rFonts w:ascii="Times New Roman" w:hAnsi="Times New Roman" w:cs="Times New Roman"/>
          <w:sz w:val="25"/>
          <w:szCs w:val="25"/>
        </w:rPr>
        <w:t>tal enquiry has been concluded resulting in the dismissal of the delinquent from service, the subsequent finding recorded by the Criminal Court acquitting the respondent delinquent, will have any effect on the departmental proceedings. The propositions whi</w:t>
      </w:r>
      <w:r w:rsidRPr="000056F6">
        <w:rPr>
          <w:rFonts w:ascii="Times New Roman" w:hAnsi="Times New Roman" w:cs="Times New Roman"/>
          <w:sz w:val="25"/>
          <w:szCs w:val="25"/>
        </w:rPr>
        <w:t>ch the respondent wanted to canvass placing reliance on the judgment in Capt. M. Paul Anthony case (supra) read as follows:</w:t>
      </w:r>
    </w:p>
    <w:p w:rsidR="00A95175" w:rsidRPr="000056F6" w:rsidRDefault="009B0697">
      <w:pPr>
        <w:pStyle w:val="Bodytext0"/>
        <w:shd w:val="clear" w:color="auto" w:fill="auto"/>
        <w:spacing w:before="0" w:after="300" w:line="322" w:lineRule="exact"/>
        <w:ind w:left="760" w:right="20"/>
        <w:jc w:val="both"/>
        <w:rPr>
          <w:rFonts w:ascii="Times New Roman" w:hAnsi="Times New Roman" w:cs="Times New Roman"/>
          <w:sz w:val="25"/>
          <w:szCs w:val="25"/>
        </w:rPr>
      </w:pPr>
      <w:r w:rsidRPr="000056F6">
        <w:rPr>
          <w:rFonts w:ascii="Times New Roman" w:hAnsi="Times New Roman" w:cs="Times New Roman"/>
          <w:sz w:val="25"/>
          <w:szCs w:val="25"/>
        </w:rPr>
        <w:t xml:space="preserve">“(i) Departmental proceedings and proceedings in a criminal case can proceed simultaneously as there is no bar in their being </w:t>
      </w:r>
      <w:r w:rsidRPr="000056F6">
        <w:rPr>
          <w:rFonts w:ascii="Times New Roman" w:hAnsi="Times New Roman" w:cs="Times New Roman"/>
          <w:sz w:val="25"/>
          <w:szCs w:val="25"/>
        </w:rPr>
        <w:t>conducted simultaneously, though separately.</w:t>
      </w:r>
    </w:p>
    <w:p w:rsidR="00A95175" w:rsidRPr="000056F6" w:rsidRDefault="009B0697">
      <w:pPr>
        <w:pStyle w:val="Bodytext0"/>
        <w:numPr>
          <w:ilvl w:val="0"/>
          <w:numId w:val="6"/>
        </w:numPr>
        <w:shd w:val="clear" w:color="auto" w:fill="auto"/>
        <w:spacing w:before="0" w:after="300" w:line="322" w:lineRule="exact"/>
        <w:ind w:left="76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If the departmental proceedings and the criminal case are based on identical </w:t>
      </w:r>
      <w:r w:rsidRPr="000056F6">
        <w:rPr>
          <w:rFonts w:ascii="Times New Roman" w:hAnsi="Times New Roman" w:cs="Times New Roman"/>
          <w:sz w:val="25"/>
          <w:szCs w:val="25"/>
        </w:rPr>
        <w:lastRenderedPageBreak/>
        <w:t>and similar set of facts and the charge in the criminal case against the delinquent employee is of a grave nature which involves comp</w:t>
      </w:r>
      <w:r w:rsidRPr="000056F6">
        <w:rPr>
          <w:rFonts w:ascii="Times New Roman" w:hAnsi="Times New Roman" w:cs="Times New Roman"/>
          <w:sz w:val="25"/>
          <w:szCs w:val="25"/>
        </w:rPr>
        <w:t>licated questions of law and fact, it would be desirable to stay the departmental proceedings till the conclusion of the criminal case.</w:t>
      </w:r>
    </w:p>
    <w:p w:rsidR="00A95175" w:rsidRPr="000056F6" w:rsidRDefault="009B0697">
      <w:pPr>
        <w:pStyle w:val="Bodytext0"/>
        <w:numPr>
          <w:ilvl w:val="0"/>
          <w:numId w:val="6"/>
        </w:numPr>
        <w:shd w:val="clear" w:color="auto" w:fill="auto"/>
        <w:spacing w:before="0" w:after="300" w:line="322" w:lineRule="exact"/>
        <w:ind w:left="76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Whether the nature of a charge in a criminal case is grave and whether complicated questions of fact and law are involv</w:t>
      </w:r>
      <w:r w:rsidRPr="000056F6">
        <w:rPr>
          <w:rFonts w:ascii="Times New Roman" w:hAnsi="Times New Roman" w:cs="Times New Roman"/>
          <w:sz w:val="25"/>
          <w:szCs w:val="25"/>
        </w:rPr>
        <w:t>ed in that case, will depend upon the nature of offence, the nature of the case launched against the employee on the basis of evidence and material collected against him during investigation or as reflected in the charge-sheet.</w:t>
      </w:r>
    </w:p>
    <w:p w:rsidR="00A95175" w:rsidRPr="000056F6" w:rsidRDefault="009B0697">
      <w:pPr>
        <w:pStyle w:val="Bodytext0"/>
        <w:numPr>
          <w:ilvl w:val="0"/>
          <w:numId w:val="6"/>
        </w:numPr>
        <w:shd w:val="clear" w:color="auto" w:fill="auto"/>
        <w:spacing w:before="0" w:after="300" w:line="322" w:lineRule="exact"/>
        <w:ind w:left="76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factors mentioned at (i</w:t>
      </w:r>
      <w:r w:rsidRPr="000056F6">
        <w:rPr>
          <w:rFonts w:ascii="Times New Roman" w:hAnsi="Times New Roman" w:cs="Times New Roman"/>
          <w:sz w:val="25"/>
          <w:szCs w:val="25"/>
        </w:rPr>
        <w:t>i) and (iii) above cannot be considered in isolation to stay the departmental proceedings but due regard has to be given to the fact that the departmental proceedings cannot be unduly delayed.</w:t>
      </w:r>
    </w:p>
    <w:p w:rsidR="00A95175" w:rsidRPr="000056F6" w:rsidRDefault="009B0697">
      <w:pPr>
        <w:pStyle w:val="Bodytext0"/>
        <w:numPr>
          <w:ilvl w:val="0"/>
          <w:numId w:val="6"/>
        </w:numPr>
        <w:shd w:val="clear" w:color="auto" w:fill="auto"/>
        <w:spacing w:before="0" w:after="300" w:line="322" w:lineRule="exact"/>
        <w:ind w:left="76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If the criminal case does not proceed or its disposal is being</w:t>
      </w:r>
      <w:r w:rsidRPr="000056F6">
        <w:rPr>
          <w:rFonts w:ascii="Times New Roman" w:hAnsi="Times New Roman" w:cs="Times New Roman"/>
          <w:sz w:val="25"/>
          <w:szCs w:val="25"/>
        </w:rPr>
        <w:t xml:space="preserve"> unduly delayed, the departmental proceedings, even if they were stayed on account of the pendency of the criminal case, can be resumed and proceeded with so as to conclude them at an early date, so that if the employee is found not guilty his honour may b</w:t>
      </w:r>
      <w:r w:rsidRPr="000056F6">
        <w:rPr>
          <w:rFonts w:ascii="Times New Roman" w:hAnsi="Times New Roman" w:cs="Times New Roman"/>
          <w:sz w:val="25"/>
          <w:szCs w:val="25"/>
        </w:rPr>
        <w:t>e vindicated and in case he is found guilty, the administration may get rid of him at the earliest.”</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This Court, in Southern Railway Officers’ Association v. Union of India (2009) 9 SCC 24, held that acquittal in a criminal case by itself cannot be a grou</w:t>
      </w:r>
      <w:r w:rsidRPr="000056F6">
        <w:rPr>
          <w:rFonts w:ascii="Times New Roman" w:hAnsi="Times New Roman" w:cs="Times New Roman"/>
          <w:sz w:val="25"/>
          <w:szCs w:val="25"/>
        </w:rPr>
        <w:t>nd for interfering with an order of punishment imposed by the Disciplinary Authority. The Court reiterated that order of dismissal can be passed even if the delinquent officer had been acquitted of the criminal charge.</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In State Bank of Hyderabad v. P.Kata</w:t>
      </w:r>
      <w:r w:rsidRPr="000056F6">
        <w:rPr>
          <w:rFonts w:ascii="Times New Roman" w:hAnsi="Times New Roman" w:cs="Times New Roman"/>
          <w:sz w:val="25"/>
          <w:szCs w:val="25"/>
        </w:rPr>
        <w:t xml:space="preserve"> Rao (2008) 15 SCC 657, this Court held that there cannot be any doubt whatsoever that the jurisdiction of the superior Courts in interfering with the finding of fact arrived at by the Enquiring Officer is limited and that the High Court would also ordinar</w:t>
      </w:r>
      <w:r w:rsidRPr="000056F6">
        <w:rPr>
          <w:rFonts w:ascii="Times New Roman" w:hAnsi="Times New Roman" w:cs="Times New Roman"/>
          <w:sz w:val="25"/>
          <w:szCs w:val="25"/>
        </w:rPr>
        <w:t>ily not interfere with the quantum of punishment and there cannot be any doubt or dispute that only because the delinquent employee who was also facing a criminal charge stands acquitted, the same, by itself, would not debar the disciplinary authority in i</w:t>
      </w:r>
      <w:r w:rsidRPr="000056F6">
        <w:rPr>
          <w:rFonts w:ascii="Times New Roman" w:hAnsi="Times New Roman" w:cs="Times New Roman"/>
          <w:sz w:val="25"/>
          <w:szCs w:val="25"/>
        </w:rPr>
        <w:t>nitiating a fresh departmental proceeding and/or where the departmental proceedings had already been initiated, to continue therewith. In that judgment, this Court further held as follows:</w:t>
      </w:r>
    </w:p>
    <w:p w:rsidR="00A95175" w:rsidRPr="000056F6" w:rsidRDefault="009B0697">
      <w:pPr>
        <w:pStyle w:val="Bodytext0"/>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“The legal principle enunciated to the effect that on the same set </w:t>
      </w:r>
      <w:r w:rsidRPr="000056F6">
        <w:rPr>
          <w:rFonts w:ascii="Times New Roman" w:hAnsi="Times New Roman" w:cs="Times New Roman"/>
          <w:sz w:val="25"/>
          <w:szCs w:val="25"/>
        </w:rPr>
        <w:t xml:space="preserve">of facts the </w:t>
      </w:r>
      <w:r w:rsidRPr="000056F6">
        <w:rPr>
          <w:rFonts w:ascii="Times New Roman" w:hAnsi="Times New Roman" w:cs="Times New Roman"/>
          <w:sz w:val="25"/>
          <w:szCs w:val="25"/>
        </w:rPr>
        <w:lastRenderedPageBreak/>
        <w:t>delinquent shall not be proceeded in a departmental proceedings and in a criminal case simultaneously, has, however, been deviated from. The dicta of this Court inCapt. M. Paul Anthony v. Bharat Gold Mines Ltd. and Another[(1999) 3 SCC 679], h</w:t>
      </w:r>
      <w:r w:rsidRPr="000056F6">
        <w:rPr>
          <w:rFonts w:ascii="Times New Roman" w:hAnsi="Times New Roman" w:cs="Times New Roman"/>
          <w:sz w:val="25"/>
          <w:szCs w:val="25"/>
        </w:rPr>
        <w:t>owever, remains unshaken although the applicability thereof had been found to be dependant on the fact situation obtaining in each case.”</w:t>
      </w:r>
    </w:p>
    <w:p w:rsidR="00A95175" w:rsidRPr="000056F6" w:rsidRDefault="009B0697">
      <w:pPr>
        <w:pStyle w:val="Bodytext0"/>
        <w:numPr>
          <w:ilvl w:val="0"/>
          <w:numId w:val="1"/>
        </w:numPr>
        <w:shd w:val="clear" w:color="auto" w:fill="auto"/>
        <w:spacing w:before="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In a later judgment of this Court in Divisional Controller, Karnataka State Raod Transport Corporation v. M. G., Vitt</w:t>
      </w:r>
      <w:r w:rsidRPr="000056F6">
        <w:rPr>
          <w:rFonts w:ascii="Times New Roman" w:hAnsi="Times New Roman" w:cs="Times New Roman"/>
          <w:sz w:val="25"/>
          <w:szCs w:val="25"/>
        </w:rPr>
        <w:t>al Rao (2012) 1 SCC 442, this Court after a detailed survey of various judgments rendered by this Court on the issue with regard to the effect of criminal proceedings on the departmental enquiry, held that the Disciplinary Authority imposing the punishment</w:t>
      </w:r>
      <w:r w:rsidRPr="000056F6">
        <w:rPr>
          <w:rFonts w:ascii="Times New Roman" w:hAnsi="Times New Roman" w:cs="Times New Roman"/>
          <w:sz w:val="25"/>
          <w:szCs w:val="25"/>
        </w:rPr>
        <w:t xml:space="preserve"> of dismissal from service cannot be held to be disproportionate or non-commensurate to the delinquency.</w:t>
      </w:r>
    </w:p>
    <w:p w:rsidR="00A95175" w:rsidRPr="000056F6" w:rsidRDefault="009B0697">
      <w:pPr>
        <w:pStyle w:val="Bodytext0"/>
        <w:numPr>
          <w:ilvl w:val="0"/>
          <w:numId w:val="1"/>
        </w:numPr>
        <w:shd w:val="clear" w:color="auto" w:fill="auto"/>
        <w:spacing w:before="0" w:after="289"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We are of the view that the mere acquittal of an employee by a criminal court has no impact on the disciplinary proceedings initiated by the Department. The respondent, it may be noted, is a member of a disciplined force and non examination of two key wit</w:t>
      </w:r>
      <w:r w:rsidRPr="000056F6">
        <w:rPr>
          <w:rFonts w:ascii="Times New Roman" w:hAnsi="Times New Roman" w:cs="Times New Roman"/>
          <w:sz w:val="25"/>
          <w:szCs w:val="25"/>
        </w:rPr>
        <w:t>nesses before the criminal court that is Adiyodi and Peter, in our view, was a serious flaw in the conduct of the criminal case by the Prosecution. Considering the facts and circumstances of the case, the possibility of winning order P.Ws. 1 and 2 in the c</w:t>
      </w:r>
      <w:r w:rsidRPr="000056F6">
        <w:rPr>
          <w:rFonts w:ascii="Times New Roman" w:hAnsi="Times New Roman" w:cs="Times New Roman"/>
          <w:sz w:val="25"/>
          <w:szCs w:val="25"/>
        </w:rPr>
        <w:t>riminal case cannot be ruled out. We fail to see, why the Prosecution had not examined Head Constables 1368 Adiyodi and 1079 Peter of Tenkasi Police Station. It was these two Head Constables who took the respondent from the scene of occurrence along with P</w:t>
      </w:r>
      <w:r w:rsidRPr="000056F6">
        <w:rPr>
          <w:rFonts w:ascii="Times New Roman" w:hAnsi="Times New Roman" w:cs="Times New Roman"/>
          <w:sz w:val="25"/>
          <w:szCs w:val="25"/>
        </w:rPr>
        <w:t>.Ws. 1 and 2, husband and wife, to the Tenkasi Police Station and it is in their presence that the complaint was registered. In fact, the criminal court has also opined that the signature of PW 1 (husband - complainant) is found in Ex.P1 - Complaint. Furth</w:t>
      </w:r>
      <w:r w:rsidRPr="000056F6">
        <w:rPr>
          <w:rFonts w:ascii="Times New Roman" w:hAnsi="Times New Roman" w:cs="Times New Roman"/>
          <w:sz w:val="25"/>
          <w:szCs w:val="25"/>
        </w:rPr>
        <w:t>er, the Doctor P.W.8 has also clearly stated before the Enquiry Officer that the respondent was under the influence of liquor and that he had refused to undergo blood and urine tests. That being the factual situation, we are of the view that the respondent</w:t>
      </w:r>
      <w:r w:rsidRPr="000056F6">
        <w:rPr>
          <w:rFonts w:ascii="Times New Roman" w:hAnsi="Times New Roman" w:cs="Times New Roman"/>
          <w:sz w:val="25"/>
          <w:szCs w:val="25"/>
        </w:rPr>
        <w:t xml:space="preserve"> was not honourably acquitted by the criminal court, but only due to the fact that PW 1 and PW 2 turned hostile and other prosecution witnesses were not examined.</w:t>
      </w:r>
    </w:p>
    <w:p w:rsidR="00A95175" w:rsidRPr="000056F6" w:rsidRDefault="009B0697">
      <w:pPr>
        <w:pStyle w:val="Bodytext0"/>
        <w:shd w:val="clear" w:color="auto" w:fill="auto"/>
        <w:spacing w:before="0" w:after="313" w:line="260" w:lineRule="exact"/>
        <w:ind w:left="20"/>
        <w:jc w:val="both"/>
        <w:rPr>
          <w:rFonts w:ascii="Times New Roman" w:hAnsi="Times New Roman" w:cs="Times New Roman"/>
          <w:sz w:val="25"/>
          <w:szCs w:val="25"/>
        </w:rPr>
      </w:pPr>
      <w:r w:rsidRPr="000056F6">
        <w:rPr>
          <w:rFonts w:ascii="Times New Roman" w:hAnsi="Times New Roman" w:cs="Times New Roman"/>
          <w:sz w:val="25"/>
          <w:szCs w:val="25"/>
        </w:rPr>
        <w:t>Honourable Acquittal</w:t>
      </w:r>
    </w:p>
    <w:p w:rsidR="00A95175" w:rsidRPr="000056F6" w:rsidRDefault="009B0697">
      <w:pPr>
        <w:pStyle w:val="Bodytext0"/>
        <w:numPr>
          <w:ilvl w:val="0"/>
          <w:numId w:val="1"/>
        </w:numPr>
        <w:shd w:val="clear" w:color="auto" w:fill="auto"/>
        <w:spacing w:before="0" w:after="236"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meaning of the expression ‘honourable acquittal’ came up for consid</w:t>
      </w:r>
      <w:r w:rsidRPr="000056F6">
        <w:rPr>
          <w:rFonts w:ascii="Times New Roman" w:hAnsi="Times New Roman" w:cs="Times New Roman"/>
          <w:sz w:val="25"/>
          <w:szCs w:val="25"/>
        </w:rPr>
        <w:t>eration before this Court in Management of Reserve Bank of India, New Delhi v. Bhopal Singh Panchal (1994) 1 SCC 541. In that case, this Court has considered the impact of Regulation 46(4) dealing with honourable acquittal by a criminal court on the discip</w:t>
      </w:r>
      <w:r w:rsidRPr="000056F6">
        <w:rPr>
          <w:rFonts w:ascii="Times New Roman" w:hAnsi="Times New Roman" w:cs="Times New Roman"/>
          <w:sz w:val="25"/>
          <w:szCs w:val="25"/>
        </w:rPr>
        <w:t>linary proceedings. In that context, this Court held that the mere acquittal does not entitle an employee to reinstatement in service, the acquittal, it was held, has to be honourable. The expressions ‘honourable acquittal’, ‘acquitted of blame’, ‘fully ex</w:t>
      </w:r>
      <w:r w:rsidRPr="000056F6">
        <w:rPr>
          <w:rFonts w:ascii="Times New Roman" w:hAnsi="Times New Roman" w:cs="Times New Roman"/>
          <w:sz w:val="25"/>
          <w:szCs w:val="25"/>
        </w:rPr>
        <w:t xml:space="preserve">onerated’ are unknown to the Code of </w:t>
      </w:r>
      <w:r w:rsidRPr="000056F6">
        <w:rPr>
          <w:rFonts w:ascii="Times New Roman" w:hAnsi="Times New Roman" w:cs="Times New Roman"/>
          <w:sz w:val="25"/>
          <w:szCs w:val="25"/>
        </w:rPr>
        <w:lastRenderedPageBreak/>
        <w:t>Criminal Procedure or the Penal Code, which are coined by judicial pronouncements. It is difficult to define precisely what is meant by the expression ‘honourably acquitted’. When the accused is acquitted after full con</w:t>
      </w:r>
      <w:r w:rsidRPr="000056F6">
        <w:rPr>
          <w:rFonts w:ascii="Times New Roman" w:hAnsi="Times New Roman" w:cs="Times New Roman"/>
          <w:sz w:val="25"/>
          <w:szCs w:val="25"/>
        </w:rPr>
        <w:t>sideration of prosecution evidence and that the prosecution had miserably failed to prove the charges levelled against the accused, it can possibly be said that the accused was honourably acquitted.</w:t>
      </w:r>
    </w:p>
    <w:p w:rsidR="00A95175" w:rsidRPr="000056F6" w:rsidRDefault="009B0697">
      <w:pPr>
        <w:pStyle w:val="Bodytext0"/>
        <w:numPr>
          <w:ilvl w:val="0"/>
          <w:numId w:val="1"/>
        </w:numPr>
        <w:shd w:val="clear" w:color="auto" w:fill="auto"/>
        <w:spacing w:before="0" w:after="304" w:line="326"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In R.P. Kapoor v. Union of India, AIR 1964 SC 787, it wa</w:t>
      </w:r>
      <w:r w:rsidRPr="000056F6">
        <w:rPr>
          <w:rFonts w:ascii="Times New Roman" w:hAnsi="Times New Roman" w:cs="Times New Roman"/>
          <w:sz w:val="25"/>
          <w:szCs w:val="25"/>
        </w:rPr>
        <w:t xml:space="preserve">s held even in the case of acquittal, departmental proceedings may follow where the acquittal is other than honourable. In State of Assam and another v. Raghava Rajgopalachari reported in 1972 SLR 45, this Court quoted with approval the views expressed by </w:t>
      </w:r>
      <w:r w:rsidRPr="000056F6">
        <w:rPr>
          <w:rFonts w:ascii="Times New Roman" w:hAnsi="Times New Roman" w:cs="Times New Roman"/>
          <w:sz w:val="25"/>
          <w:szCs w:val="25"/>
        </w:rPr>
        <w:t>Lord Williams, J. in (1934) 61 ILR Cal. 168 which is as follows:</w:t>
      </w:r>
    </w:p>
    <w:p w:rsidR="00A95175" w:rsidRPr="000056F6" w:rsidRDefault="009B0697">
      <w:pPr>
        <w:pStyle w:val="Bodytext0"/>
        <w:shd w:val="clear" w:color="auto" w:fill="auto"/>
        <w:spacing w:before="0" w:after="300" w:line="322" w:lineRule="exact"/>
        <w:ind w:left="720" w:right="40"/>
        <w:jc w:val="both"/>
        <w:rPr>
          <w:rFonts w:ascii="Times New Roman" w:hAnsi="Times New Roman" w:cs="Times New Roman"/>
          <w:sz w:val="25"/>
          <w:szCs w:val="25"/>
        </w:rPr>
      </w:pPr>
      <w:r w:rsidRPr="000056F6">
        <w:rPr>
          <w:rFonts w:ascii="Times New Roman" w:hAnsi="Times New Roman" w:cs="Times New Roman"/>
          <w:sz w:val="25"/>
          <w:szCs w:val="25"/>
        </w:rPr>
        <w:t xml:space="preserve">“The expression “honourably acquitted” is one which is unknown to court of justice. Apparently it is a form of order used in courts martial and other extra judicial tribunals. We said in our </w:t>
      </w:r>
      <w:r w:rsidRPr="000056F6">
        <w:rPr>
          <w:rFonts w:ascii="Times New Roman" w:hAnsi="Times New Roman" w:cs="Times New Roman"/>
          <w:sz w:val="25"/>
          <w:szCs w:val="25"/>
        </w:rPr>
        <w:t>judgment that we accepted the explanation given by the appellant believed it to be true and considered that it ought to have been accepted by the Government authorities and by the magistrate. Further, we decided that the appellant had not misappropriated t</w:t>
      </w:r>
      <w:r w:rsidRPr="000056F6">
        <w:rPr>
          <w:rFonts w:ascii="Times New Roman" w:hAnsi="Times New Roman" w:cs="Times New Roman"/>
          <w:sz w:val="25"/>
          <w:szCs w:val="25"/>
        </w:rPr>
        <w:t>he monies referred to in the charge. It is thus clear that the effect of our judgment was that the appellant was acquitted as fully and completely as it was possible for him to be acquitted. Presumably, this is equivalent to what Government authorities ter</w:t>
      </w:r>
      <w:r w:rsidRPr="000056F6">
        <w:rPr>
          <w:rFonts w:ascii="Times New Roman" w:hAnsi="Times New Roman" w:cs="Times New Roman"/>
          <w:sz w:val="25"/>
          <w:szCs w:val="25"/>
        </w:rPr>
        <w:t>m ‘honourably acquitted’”.</w:t>
      </w:r>
    </w:p>
    <w:p w:rsidR="00A95175" w:rsidRPr="000056F6" w:rsidRDefault="009B069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t xml:space="preserve"> As we have already indicated, in the absence of any provision in the service rule for reinstatement, if an employee is honourably acquitted by a Criminal Court, no right is conferred on the employee to claim any benefit includin</w:t>
      </w:r>
      <w:r w:rsidRPr="000056F6">
        <w:rPr>
          <w:rFonts w:ascii="Times New Roman" w:hAnsi="Times New Roman" w:cs="Times New Roman"/>
          <w:sz w:val="25"/>
          <w:szCs w:val="25"/>
        </w:rPr>
        <w:t xml:space="preserve">g reinstatement. Reason is that the standard of proof required for holding a person guilty by a criminal court and the enquiry conducted by way of disciplinary proceeding is entirely different. In a criminal case, the onus of establishing the guilt of the </w:t>
      </w:r>
      <w:r w:rsidRPr="000056F6">
        <w:rPr>
          <w:rFonts w:ascii="Times New Roman" w:hAnsi="Times New Roman" w:cs="Times New Roman"/>
          <w:sz w:val="25"/>
          <w:szCs w:val="25"/>
        </w:rPr>
        <w:t>accused is on the prosecution and if it fails to establish the guilt beyond reasonable doubt, the accused is assumed to be innocent. It is settled law that the strict burden of proof required to establish guilt in a criminal court is not required in a disc</w:t>
      </w:r>
      <w:r w:rsidRPr="000056F6">
        <w:rPr>
          <w:rFonts w:ascii="Times New Roman" w:hAnsi="Times New Roman" w:cs="Times New Roman"/>
          <w:sz w:val="25"/>
          <w:szCs w:val="25"/>
        </w:rPr>
        <w:t>iplinary proceedings and preponderance of probabilities is sufficient. There may be cases where a person is acquitted for technical reasons or the prosecution giving up other witnesses since few of the other witnesses turned hostile etc. In the case on han</w:t>
      </w:r>
      <w:r w:rsidRPr="000056F6">
        <w:rPr>
          <w:rFonts w:ascii="Times New Roman" w:hAnsi="Times New Roman" w:cs="Times New Roman"/>
          <w:sz w:val="25"/>
          <w:szCs w:val="25"/>
        </w:rPr>
        <w:t>d the prosecution did not take steps to examine many of the crucial witnesses on the ground that the complainant and his wife turned hostile. The court, therefore, acquitted the accused giving the benefit of doubt. We are not prepared to say in the instant</w:t>
      </w:r>
      <w:r w:rsidRPr="000056F6">
        <w:rPr>
          <w:rFonts w:ascii="Times New Roman" w:hAnsi="Times New Roman" w:cs="Times New Roman"/>
          <w:sz w:val="25"/>
          <w:szCs w:val="25"/>
        </w:rPr>
        <w:t xml:space="preserve"> case, the respondent was honourably acquitted by the criminal court and even if it is so, he is not entitled to claim reinstatement since the Tamil Nadu Service Rules do not provide so.</w:t>
      </w:r>
    </w:p>
    <w:p w:rsidR="00A95175" w:rsidRPr="000056F6" w:rsidRDefault="009B0697">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0056F6">
        <w:rPr>
          <w:rFonts w:ascii="Times New Roman" w:hAnsi="Times New Roman" w:cs="Times New Roman"/>
          <w:sz w:val="25"/>
          <w:szCs w:val="25"/>
        </w:rPr>
        <w:lastRenderedPageBreak/>
        <w:t xml:space="preserve"> We have also come across cases where the service rules provide that </w:t>
      </w:r>
      <w:r w:rsidRPr="000056F6">
        <w:rPr>
          <w:rFonts w:ascii="Times New Roman" w:hAnsi="Times New Roman" w:cs="Times New Roman"/>
          <w:sz w:val="25"/>
          <w:szCs w:val="25"/>
        </w:rPr>
        <w:t>on registration of a criminal case, an employee can be kept under suspension and on acquittal by the criminal court, he be reinstated. In such cases, the re-instatement is automatic. There may be cases where the service rules provide in spite of domestic e</w:t>
      </w:r>
      <w:r w:rsidRPr="000056F6">
        <w:rPr>
          <w:rFonts w:ascii="Times New Roman" w:hAnsi="Times New Roman" w:cs="Times New Roman"/>
          <w:sz w:val="25"/>
          <w:szCs w:val="25"/>
        </w:rPr>
        <w:t>nquiry, if the criminal court acquits an employee honourably, he could be reinstated. In other words, the issue whether an employee has to be reinstated in service or not depends upon the question whether the service rules contain any such provision for re</w:t>
      </w:r>
      <w:r w:rsidRPr="000056F6">
        <w:rPr>
          <w:rFonts w:ascii="Times New Roman" w:hAnsi="Times New Roman" w:cs="Times New Roman"/>
          <w:sz w:val="25"/>
          <w:szCs w:val="25"/>
        </w:rPr>
        <w:t>instatement and not as a matter of right. Such provisions are absent in the Tamil Nadu Service Rules.</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In view of the above mentioned circumstances, we are of the view that the High Court was not justified in setting aside the punishment imposed in the departmental proceedings as against the respondent, in its limited jurisdiction under Article 226 of the </w:t>
      </w:r>
      <w:r w:rsidRPr="000056F6">
        <w:rPr>
          <w:rFonts w:ascii="Times New Roman" w:hAnsi="Times New Roman" w:cs="Times New Roman"/>
          <w:sz w:val="25"/>
          <w:szCs w:val="25"/>
        </w:rPr>
        <w:t>Constitution of India.</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We may, in the facts and circumstances of this case, wish to add some aspects which are also of considerable public importance. We notice that there is no uniform law in this country to curb eve-teasing effectively in or within the </w:t>
      </w:r>
      <w:r w:rsidRPr="000056F6">
        <w:rPr>
          <w:rFonts w:ascii="Times New Roman" w:hAnsi="Times New Roman" w:cs="Times New Roman"/>
          <w:sz w:val="25"/>
          <w:szCs w:val="25"/>
        </w:rPr>
        <w:t>precinct of educational institutions, places of worship, bus stands, metro-stations, railway stations, cinema theatres, parks, beaches, places of festival, public service vehicles or any other similar place. Eve-teasing generally occurs in public places wh</w:t>
      </w:r>
      <w:r w:rsidRPr="000056F6">
        <w:rPr>
          <w:rFonts w:ascii="Times New Roman" w:hAnsi="Times New Roman" w:cs="Times New Roman"/>
          <w:sz w:val="25"/>
          <w:szCs w:val="25"/>
        </w:rPr>
        <w:t>ich, with a little effort, can be effectively curbed. Consequences of not curbing such a menace, needless to say, at times disastrous. There are many instances where girls of young age are being harassed, which sometimes may lead to serious psychological p</w:t>
      </w:r>
      <w:r w:rsidRPr="000056F6">
        <w:rPr>
          <w:rFonts w:ascii="Times New Roman" w:hAnsi="Times New Roman" w:cs="Times New Roman"/>
          <w:sz w:val="25"/>
          <w:szCs w:val="25"/>
        </w:rPr>
        <w:t>roblems and even committing suicide. Every citizen in this country has right to live with dignity and honour which is a fundamental right guaranteed under Article 21 of the Constitution of India. Sexual harassment like eve- teasing of women amounts to viol</w:t>
      </w:r>
      <w:r w:rsidRPr="000056F6">
        <w:rPr>
          <w:rFonts w:ascii="Times New Roman" w:hAnsi="Times New Roman" w:cs="Times New Roman"/>
          <w:sz w:val="25"/>
          <w:szCs w:val="25"/>
        </w:rPr>
        <w:t>ation of rights guaranteed under Articles 14, 15 as well. We notice in the absence of effective legislation to contain eve-teasing, normally, complaints are registered under Section 294 or Section 509 IPC.</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Section 294 says that “Whoever, to the annoyance </w:t>
      </w:r>
      <w:r w:rsidRPr="000056F6">
        <w:rPr>
          <w:rFonts w:ascii="Times New Roman" w:hAnsi="Times New Roman" w:cs="Times New Roman"/>
          <w:sz w:val="25"/>
          <w:szCs w:val="25"/>
        </w:rPr>
        <w:t xml:space="preserve">of others- (a) does any obscene act in any public place, or (b) sings, recites or utters any obscene song; ballad or words, in or near any public place, shall be punished with imprisonment of either description for a term which may extend to three months, </w:t>
      </w:r>
      <w:r w:rsidRPr="000056F6">
        <w:rPr>
          <w:rFonts w:ascii="Times New Roman" w:hAnsi="Times New Roman" w:cs="Times New Roman"/>
          <w:sz w:val="25"/>
          <w:szCs w:val="25"/>
        </w:rPr>
        <w:t>or with fine, or with both”.</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It is for the prosecution to prove that the accused committed any obscene act or the accused sang, recited or uttered any obscene song; ballad or words and this was done in or near a public place, it was of obscene nature and </w:t>
      </w:r>
      <w:r w:rsidRPr="000056F6">
        <w:rPr>
          <w:rFonts w:ascii="Times New Roman" w:hAnsi="Times New Roman" w:cs="Times New Roman"/>
          <w:sz w:val="25"/>
          <w:szCs w:val="25"/>
        </w:rPr>
        <w:t xml:space="preserve">that it had caused annoyance to others. Normally, it is very difficult to establish those facts and, seldom, complaints are being filed </w:t>
      </w:r>
      <w:r w:rsidRPr="000056F6">
        <w:rPr>
          <w:rFonts w:ascii="Times New Roman" w:hAnsi="Times New Roman" w:cs="Times New Roman"/>
          <w:sz w:val="25"/>
          <w:szCs w:val="25"/>
        </w:rPr>
        <w:lastRenderedPageBreak/>
        <w:t>and criminal cases will take years and years and often people get away with no punishment and filing complaint and to un</w:t>
      </w:r>
      <w:r w:rsidRPr="000056F6">
        <w:rPr>
          <w:rFonts w:ascii="Times New Roman" w:hAnsi="Times New Roman" w:cs="Times New Roman"/>
          <w:sz w:val="25"/>
          <w:szCs w:val="25"/>
        </w:rPr>
        <w:t>dergo a criminal trial itself is an agony for the complainant, over and above, the extreme physical or mental agony already suffered.</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Section 509 IPC says, “Whoever intending to insult the modesty of any woman, utters any word, makes any sound or gesture,</w:t>
      </w:r>
      <w:r w:rsidRPr="000056F6">
        <w:rPr>
          <w:rFonts w:ascii="Times New Roman" w:hAnsi="Times New Roman" w:cs="Times New Roman"/>
          <w:sz w:val="25"/>
          <w:szCs w:val="25"/>
        </w:rPr>
        <w:t xml:space="preserve"> or exhibits any object, intending, that such word or sound shall be heard, or that such gesture or object shall be seen, by such woman, or intrudes upon the privacy of such woman, shall be punished with simple imprisonment for a term which may extend to o</w:t>
      </w:r>
      <w:r w:rsidRPr="000056F6">
        <w:rPr>
          <w:rFonts w:ascii="Times New Roman" w:hAnsi="Times New Roman" w:cs="Times New Roman"/>
          <w:sz w:val="25"/>
          <w:szCs w:val="25"/>
        </w:rPr>
        <w:t>ne year, or with fine or with both”.</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burden is on the prosecution to prove that the accused had uttered the words or made the sound or gesture and that such word, sound or gesture was intended by the accused to be heard or seen by some woman. Normally</w:t>
      </w:r>
      <w:r w:rsidRPr="000056F6">
        <w:rPr>
          <w:rFonts w:ascii="Times New Roman" w:hAnsi="Times New Roman" w:cs="Times New Roman"/>
          <w:sz w:val="25"/>
          <w:szCs w:val="25"/>
        </w:rPr>
        <w:t>, it is difficult to establish this and, seldom, woman files complaints and often the wrong doers are left unpunished even if complaint is filed since there is no effective mechanism to monitor and follow up such acts. The necessity of a proper legislation</w:t>
      </w:r>
      <w:r w:rsidRPr="000056F6">
        <w:rPr>
          <w:rFonts w:ascii="Times New Roman" w:hAnsi="Times New Roman" w:cs="Times New Roman"/>
          <w:sz w:val="25"/>
          <w:szCs w:val="25"/>
        </w:rPr>
        <w:t xml:space="preserve"> to curb eve-teasing is of extreme importance, even the Tamil Nadu Legislation has no teeth.</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Eve teasing today has become pernicious, horrid and disgusting practice. The Indian Journal of Criminology and Criminalistics (January- June 1995 Edn.) has catego</w:t>
      </w:r>
      <w:r w:rsidRPr="000056F6">
        <w:rPr>
          <w:rFonts w:ascii="Times New Roman" w:hAnsi="Times New Roman" w:cs="Times New Roman"/>
          <w:sz w:val="25"/>
          <w:szCs w:val="25"/>
        </w:rPr>
        <w:t>rized eve teasing into five heads viz. (1) verbal eve teasing; (2) physical eve teasing; (3) psychological harassment; (4) sexual harassment; and (5) harassment through some objects. In Vishaka and Others v. State of Rajasthan; (1997) 6 SCC 241, this Court</w:t>
      </w:r>
      <w:r w:rsidRPr="000056F6">
        <w:rPr>
          <w:rFonts w:ascii="Times New Roman" w:hAnsi="Times New Roman" w:cs="Times New Roman"/>
          <w:sz w:val="25"/>
          <w:szCs w:val="25"/>
        </w:rPr>
        <w:t xml:space="preserve"> has laid down certain guidelines on sexual harassments. In Rupan Deol Bajaj and Another v. K.P.S. Gill; (1995) 6 SCC 194, this Court has explained the meaning of ‘modesty’ in relation to women. More and more girl students, women etc. go to educational ins</w:t>
      </w:r>
      <w:r w:rsidRPr="000056F6">
        <w:rPr>
          <w:rFonts w:ascii="Times New Roman" w:hAnsi="Times New Roman" w:cs="Times New Roman"/>
          <w:sz w:val="25"/>
          <w:szCs w:val="25"/>
        </w:rPr>
        <w:t>titutions, work places etc. and their protection is of extreme importance to a civilized and cultured society. The experiences of women and girl children in over-crowded buses, metros, trains etc. are horrendous and a painful ordeal.</w:t>
      </w:r>
    </w:p>
    <w:p w:rsidR="00A95175" w:rsidRPr="000056F6" w:rsidRDefault="009B0697">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 Parliament is cur</w:t>
      </w:r>
      <w:r w:rsidRPr="000056F6">
        <w:rPr>
          <w:rFonts w:ascii="Times New Roman" w:hAnsi="Times New Roman" w:cs="Times New Roman"/>
          <w:sz w:val="25"/>
          <w:szCs w:val="25"/>
        </w:rPr>
        <w:t>rently considering the Protection of Woman against Sexual Harassment at Workplace Bill, 2010, which is intended to protect female workers in most workplaces. Provisions of that Bill are not sufficient to curb eve- teasing. Before undertaking suitable legis</w:t>
      </w:r>
      <w:r w:rsidRPr="000056F6">
        <w:rPr>
          <w:rFonts w:ascii="Times New Roman" w:hAnsi="Times New Roman" w:cs="Times New Roman"/>
          <w:sz w:val="25"/>
          <w:szCs w:val="25"/>
        </w:rPr>
        <w:t>lation to curb eve-teasing, it is necessary to take at least some urgent measures so that it can be curtailed to some extent. In public interest, we are therefore inclined to give the following directions:</w:t>
      </w:r>
    </w:p>
    <w:p w:rsidR="00A95175" w:rsidRPr="000056F6" w:rsidRDefault="009B0697">
      <w:pPr>
        <w:pStyle w:val="Bodytext0"/>
        <w:numPr>
          <w:ilvl w:val="0"/>
          <w:numId w:val="7"/>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All the State Governments and Union Territories a</w:t>
      </w:r>
      <w:r w:rsidRPr="000056F6">
        <w:rPr>
          <w:rFonts w:ascii="Times New Roman" w:hAnsi="Times New Roman" w:cs="Times New Roman"/>
          <w:sz w:val="25"/>
          <w:szCs w:val="25"/>
        </w:rPr>
        <w:t xml:space="preserve">re directed to depute plain clothed female police officers in the precincts of bus-stands and stops, railway </w:t>
      </w:r>
      <w:r w:rsidRPr="000056F6">
        <w:rPr>
          <w:rFonts w:ascii="Times New Roman" w:hAnsi="Times New Roman" w:cs="Times New Roman"/>
          <w:sz w:val="25"/>
          <w:szCs w:val="25"/>
        </w:rPr>
        <w:lastRenderedPageBreak/>
        <w:t>stations, metro stations, cinema theatres, shopping malls, parks, beaches, public service vehicles, places of worship etc. so as to monitor and sup</w:t>
      </w:r>
      <w:r w:rsidRPr="000056F6">
        <w:rPr>
          <w:rFonts w:ascii="Times New Roman" w:hAnsi="Times New Roman" w:cs="Times New Roman"/>
          <w:sz w:val="25"/>
          <w:szCs w:val="25"/>
        </w:rPr>
        <w:t>ervise incidents of eve-teasing.</w:t>
      </w:r>
    </w:p>
    <w:p w:rsidR="00A95175" w:rsidRPr="000056F6" w:rsidRDefault="009B0697">
      <w:pPr>
        <w:pStyle w:val="Bodytext0"/>
        <w:numPr>
          <w:ilvl w:val="0"/>
          <w:numId w:val="7"/>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There will be a further direction to the State Government and Union Territories to install CCTV in strategic positions which itself would be a deterrent and if detected, the offender could be caught.</w:t>
      </w:r>
    </w:p>
    <w:p w:rsidR="00A95175" w:rsidRPr="000056F6" w:rsidRDefault="009B0697">
      <w:pPr>
        <w:pStyle w:val="Bodytext0"/>
        <w:numPr>
          <w:ilvl w:val="0"/>
          <w:numId w:val="7"/>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Persons in-charge of </w:t>
      </w:r>
      <w:r w:rsidRPr="000056F6">
        <w:rPr>
          <w:rFonts w:ascii="Times New Roman" w:hAnsi="Times New Roman" w:cs="Times New Roman"/>
          <w:sz w:val="25"/>
          <w:szCs w:val="25"/>
        </w:rPr>
        <w:t>the educational institutions, places of worship, cinema theatres, railway stations, bus-stands have to take steps as they deem fit to prevent eve-teasing, within their precincts and, on a complaint being made, they must pass on the information to the neare</w:t>
      </w:r>
      <w:r w:rsidRPr="000056F6">
        <w:rPr>
          <w:rFonts w:ascii="Times New Roman" w:hAnsi="Times New Roman" w:cs="Times New Roman"/>
          <w:sz w:val="25"/>
          <w:szCs w:val="25"/>
        </w:rPr>
        <w:t>st police station or the Women’s Help Centre.</w:t>
      </w:r>
    </w:p>
    <w:p w:rsidR="00A95175" w:rsidRPr="000056F6" w:rsidRDefault="009B0697">
      <w:pPr>
        <w:pStyle w:val="Bodytext0"/>
        <w:numPr>
          <w:ilvl w:val="0"/>
          <w:numId w:val="7"/>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Where any incident of eve-teasing is committed in a public service vehicle either by the passengers or the persons in charge of the vehicle, the crew of such vehicle shall, on a complaint made by the aggrieved</w:t>
      </w:r>
      <w:r w:rsidRPr="000056F6">
        <w:rPr>
          <w:rFonts w:ascii="Times New Roman" w:hAnsi="Times New Roman" w:cs="Times New Roman"/>
          <w:sz w:val="25"/>
          <w:szCs w:val="25"/>
        </w:rPr>
        <w:t xml:space="preserve"> person, take such vehicle to the nearest police station and give information to the police. Failure to do so should lead to cancellation of the permit to ply.</w:t>
      </w:r>
    </w:p>
    <w:p w:rsidR="00A95175" w:rsidRPr="000056F6" w:rsidRDefault="009B0697">
      <w:pPr>
        <w:pStyle w:val="Bodytext0"/>
        <w:numPr>
          <w:ilvl w:val="0"/>
          <w:numId w:val="7"/>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State Governments and Union Territories are directed to establish Women’ Helpline in various ci</w:t>
      </w:r>
      <w:r w:rsidRPr="000056F6">
        <w:rPr>
          <w:rFonts w:ascii="Times New Roman" w:hAnsi="Times New Roman" w:cs="Times New Roman"/>
          <w:sz w:val="25"/>
          <w:szCs w:val="25"/>
        </w:rPr>
        <w:t>ties and towns, so as to curb eve-teasing within three months.</w:t>
      </w:r>
    </w:p>
    <w:p w:rsidR="00A95175" w:rsidRPr="000056F6" w:rsidRDefault="009B0697">
      <w:pPr>
        <w:pStyle w:val="Bodytext0"/>
        <w:numPr>
          <w:ilvl w:val="0"/>
          <w:numId w:val="7"/>
        </w:numPr>
        <w:shd w:val="clear" w:color="auto" w:fill="auto"/>
        <w:spacing w:before="0" w:after="30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Suitable boards cautioning such act of eve-teasing be exhibited in all public places including precincts of educational institutions, bus stands, railway stations, cinema theatres, parties, be</w:t>
      </w:r>
      <w:r w:rsidRPr="000056F6">
        <w:rPr>
          <w:rFonts w:ascii="Times New Roman" w:hAnsi="Times New Roman" w:cs="Times New Roman"/>
          <w:sz w:val="25"/>
          <w:szCs w:val="25"/>
        </w:rPr>
        <w:t>aches, public service vehicles, places of worship etc.</w:t>
      </w:r>
    </w:p>
    <w:p w:rsidR="00A95175" w:rsidRPr="000056F6" w:rsidRDefault="009B0697">
      <w:pPr>
        <w:pStyle w:val="Bodytext0"/>
        <w:numPr>
          <w:ilvl w:val="0"/>
          <w:numId w:val="7"/>
        </w:numPr>
        <w:shd w:val="clear" w:color="auto" w:fill="auto"/>
        <w:spacing w:before="0" w:line="322" w:lineRule="exact"/>
        <w:ind w:left="740" w:right="20"/>
        <w:jc w:val="both"/>
        <w:rPr>
          <w:rFonts w:ascii="Times New Roman" w:hAnsi="Times New Roman" w:cs="Times New Roman"/>
          <w:sz w:val="25"/>
          <w:szCs w:val="25"/>
        </w:rPr>
      </w:pPr>
      <w:r w:rsidRPr="000056F6">
        <w:rPr>
          <w:rFonts w:ascii="Times New Roman" w:hAnsi="Times New Roman" w:cs="Times New Roman"/>
          <w:sz w:val="25"/>
          <w:szCs w:val="25"/>
        </w:rPr>
        <w:t xml:space="preserve"> Responsibility is also on the passers-by and on noticing such incident, they should also report the same to the nearest police station or to Women Helpline to save the victims from such crimes.</w:t>
      </w:r>
    </w:p>
    <w:p w:rsidR="00A95175" w:rsidRPr="000056F6" w:rsidRDefault="009B0697">
      <w:pPr>
        <w:pStyle w:val="Bodytext0"/>
        <w:numPr>
          <w:ilvl w:val="0"/>
          <w:numId w:val="7"/>
        </w:numPr>
        <w:shd w:val="clear" w:color="auto" w:fill="auto"/>
        <w:tabs>
          <w:tab w:val="left" w:pos="1114"/>
        </w:tabs>
        <w:spacing w:before="0" w:after="300" w:line="322" w:lineRule="exact"/>
        <w:ind w:left="720" w:right="20"/>
        <w:jc w:val="both"/>
        <w:rPr>
          <w:rFonts w:ascii="Times New Roman" w:hAnsi="Times New Roman" w:cs="Times New Roman"/>
          <w:sz w:val="25"/>
          <w:szCs w:val="25"/>
        </w:rPr>
      </w:pPr>
      <w:r w:rsidRPr="000056F6">
        <w:rPr>
          <w:rFonts w:ascii="Times New Roman" w:hAnsi="Times New Roman" w:cs="Times New Roman"/>
          <w:sz w:val="25"/>
          <w:szCs w:val="25"/>
        </w:rPr>
        <w:t xml:space="preserve">The </w:t>
      </w:r>
      <w:r w:rsidRPr="000056F6">
        <w:rPr>
          <w:rFonts w:ascii="Times New Roman" w:hAnsi="Times New Roman" w:cs="Times New Roman"/>
          <w:sz w:val="25"/>
          <w:szCs w:val="25"/>
        </w:rPr>
        <w:t>State Governments and Union Territories of India would take adequate and effective measures by issuing suitable instructions to the concerned authorities including the District Collectors and the District Superintendent of Police so as to take effective an</w:t>
      </w:r>
      <w:r w:rsidRPr="000056F6">
        <w:rPr>
          <w:rFonts w:ascii="Times New Roman" w:hAnsi="Times New Roman" w:cs="Times New Roman"/>
          <w:sz w:val="25"/>
          <w:szCs w:val="25"/>
        </w:rPr>
        <w:t>d proper measures to curb such incidents of eve-teasing.</w:t>
      </w:r>
    </w:p>
    <w:p w:rsidR="00A95175" w:rsidRPr="000056F6" w:rsidRDefault="009B0697">
      <w:pPr>
        <w:pStyle w:val="Bodytext0"/>
        <w:numPr>
          <w:ilvl w:val="0"/>
          <w:numId w:val="1"/>
        </w:numPr>
        <w:shd w:val="clear" w:color="auto" w:fill="auto"/>
        <w:tabs>
          <w:tab w:val="left" w:pos="457"/>
        </w:tabs>
        <w:spacing w:before="0" w:line="322" w:lineRule="exact"/>
        <w:ind w:right="20"/>
        <w:jc w:val="both"/>
        <w:rPr>
          <w:rFonts w:ascii="Times New Roman" w:hAnsi="Times New Roman" w:cs="Times New Roman"/>
          <w:sz w:val="25"/>
          <w:szCs w:val="25"/>
        </w:rPr>
      </w:pPr>
      <w:r w:rsidRPr="000056F6">
        <w:rPr>
          <w:rFonts w:ascii="Times New Roman" w:hAnsi="Times New Roman" w:cs="Times New Roman"/>
          <w:sz w:val="25"/>
          <w:szCs w:val="25"/>
        </w:rPr>
        <w:t>The Appeal is accordingly allowed with the above directions and the judgment of the High Court is set aside. However, there will be no order as to costs.</w:t>
      </w:r>
    </w:p>
    <w:sectPr w:rsidR="00A95175" w:rsidRPr="000056F6" w:rsidSect="00A95175">
      <w:footerReference w:type="default" r:id="rId7"/>
      <w:type w:val="continuous"/>
      <w:pgSz w:w="12240" w:h="15840"/>
      <w:pgMar w:top="1610" w:right="1405" w:bottom="2037" w:left="14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697" w:rsidRDefault="009B0697" w:rsidP="00A95175">
      <w:r>
        <w:separator/>
      </w:r>
    </w:p>
  </w:endnote>
  <w:endnote w:type="continuationSeparator" w:id="1">
    <w:p w:rsidR="009B0697" w:rsidRDefault="009B0697" w:rsidP="00A95175">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75" w:rsidRDefault="00A95175">
    <w:pPr>
      <w:rPr>
        <w:sz w:val="2"/>
        <w:szCs w:val="2"/>
      </w:rPr>
    </w:pPr>
    <w:r w:rsidRPr="00A95175">
      <w:pict>
        <v:shapetype id="_x0000_t202" coordsize="21600,21600" o:spt="202" path="m,l,21600r21600,l21600,xe">
          <v:stroke joinstyle="miter"/>
          <v:path gradientshapeok="t" o:connecttype="rect"/>
        </v:shapetype>
        <v:shape id="_x0000_s1025" type="#_x0000_t202" style="position:absolute;margin-left:72.25pt;margin-top:701.4pt;width:466.8pt;height:11.05pt;z-index:-251658752;mso-wrap-distance-left:5pt;mso-wrap-distance-right:5pt;mso-position-horizontal-relative:page;mso-position-vertical-relative:page" wrapcoords="0 0" filled="f" stroked="f">
          <v:textbox style="mso-fit-shape-to-text:t" inset="0,0,0,0">
            <w:txbxContent>
              <w:p w:rsidR="00A95175" w:rsidRDefault="009B0697">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0056F6" w:rsidRPr="000056F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697" w:rsidRDefault="009B0697"/>
  </w:footnote>
  <w:footnote w:type="continuationSeparator" w:id="1">
    <w:p w:rsidR="009B0697" w:rsidRDefault="009B06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82655"/>
    <w:multiLevelType w:val="multilevel"/>
    <w:tmpl w:val="7EF29946"/>
    <w:lvl w:ilvl="0">
      <w:start w:val="1999"/>
      <w:numFmt w:val="decimal"/>
      <w:lvlText w:val="10.7.%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0946AE"/>
    <w:multiLevelType w:val="multilevel"/>
    <w:tmpl w:val="708C39DE"/>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E2518E"/>
    <w:multiLevelType w:val="multilevel"/>
    <w:tmpl w:val="F78653C6"/>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94B8B"/>
    <w:multiLevelType w:val="multilevel"/>
    <w:tmpl w:val="C748A89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CA00CA"/>
    <w:multiLevelType w:val="multilevel"/>
    <w:tmpl w:val="F9E0BC34"/>
    <w:lvl w:ilvl="0">
      <w:start w:val="1999"/>
      <w:numFmt w:val="decimal"/>
      <w:lvlText w:val="10.7.%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1572EA"/>
    <w:multiLevelType w:val="multilevel"/>
    <w:tmpl w:val="BB3202A8"/>
    <w:lvl w:ilvl="0">
      <w:start w:val="2"/>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5E42D4"/>
    <w:multiLevelType w:val="multilevel"/>
    <w:tmpl w:val="07244A3E"/>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95175"/>
    <w:rsid w:val="000056F6"/>
    <w:rsid w:val="009B0697"/>
    <w:rsid w:val="00A95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517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5175"/>
    <w:rPr>
      <w:color w:val="0066CC"/>
      <w:u w:val="single"/>
    </w:rPr>
  </w:style>
  <w:style w:type="character" w:customStyle="1" w:styleId="Bodytext2">
    <w:name w:val="Body text (2)_"/>
    <w:basedOn w:val="DefaultParagraphFont"/>
    <w:link w:val="Bodytext20"/>
    <w:rsid w:val="00A95175"/>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A95175"/>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A95175"/>
    <w:rPr>
      <w:color w:val="000000"/>
      <w:spacing w:val="0"/>
      <w:w w:val="100"/>
      <w:position w:val="0"/>
      <w:lang w:val="en-US" w:eastAsia="en-US" w:bidi="en-US"/>
    </w:rPr>
  </w:style>
  <w:style w:type="character" w:customStyle="1" w:styleId="Bodytext">
    <w:name w:val="Body text_"/>
    <w:basedOn w:val="DefaultParagraphFont"/>
    <w:link w:val="Bodytext0"/>
    <w:rsid w:val="00A95175"/>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A95175"/>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A95175"/>
    <w:pPr>
      <w:shd w:val="clear" w:color="auto" w:fill="FFFFFF"/>
      <w:spacing w:line="0" w:lineRule="atLeast"/>
    </w:pPr>
    <w:rPr>
      <w:rFonts w:ascii="David" w:eastAsia="David" w:hAnsi="David" w:cs="David"/>
      <w:sz w:val="23"/>
      <w:szCs w:val="23"/>
    </w:rPr>
  </w:style>
  <w:style w:type="paragraph" w:customStyle="1" w:styleId="Bodytext0">
    <w:name w:val="Body text"/>
    <w:basedOn w:val="Normal"/>
    <w:link w:val="Bodytext"/>
    <w:rsid w:val="00A95175"/>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4571</Words>
  <Characters>26057</Characters>
  <Application>Microsoft Office Word</Application>
  <DocSecurity>0</DocSecurity>
  <Lines>217</Lines>
  <Paragraphs>61</Paragraphs>
  <ScaleCrop>false</ScaleCrop>
  <Company/>
  <LinksUpToDate>false</LinksUpToDate>
  <CharactersWithSpaces>30567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2017-06-28T13:39:00Z</dcterms:created>
  <dcterms:modified xsi:type="dcterms:W3CDTF">2017-06-28T13:40:00Z</dcterms:modified>
</cp:coreProperties>
</file>