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5B" w:rsidRDefault="00B435C4">
      <w:pPr>
        <w:pStyle w:val="Bodytext20"/>
        <w:shd w:val="clear" w:color="auto" w:fill="auto"/>
        <w:spacing w:after="47" w:line="280" w:lineRule="exact"/>
        <w:ind w:left="260"/>
      </w:pPr>
      <w:r>
        <w:t>SUPREME COURT OF INDIA</w:t>
      </w:r>
    </w:p>
    <w:p w:rsidR="00F4735B" w:rsidRDefault="00B435C4">
      <w:pPr>
        <w:pStyle w:val="Bodytext0"/>
        <w:shd w:val="clear" w:color="auto" w:fill="auto"/>
        <w:spacing w:before="0"/>
        <w:ind w:left="260"/>
      </w:pPr>
      <w:r>
        <w:t>State of U.P, Thr. Prin.Secy.,Irrign.</w:t>
      </w:r>
    </w:p>
    <w:p w:rsidR="00F4735B" w:rsidRDefault="00B435C4">
      <w:pPr>
        <w:pStyle w:val="Bodytext0"/>
        <w:shd w:val="clear" w:color="auto" w:fill="auto"/>
        <w:spacing w:before="0"/>
        <w:ind w:left="260"/>
      </w:pPr>
      <w:r>
        <w:t>Vs.</w:t>
      </w:r>
    </w:p>
    <w:p w:rsidR="00557173" w:rsidRDefault="00B435C4">
      <w:pPr>
        <w:pStyle w:val="Bodytext0"/>
        <w:shd w:val="clear" w:color="auto" w:fill="auto"/>
        <w:spacing w:before="0"/>
        <w:ind w:left="260"/>
      </w:pPr>
      <w:r>
        <w:t xml:space="preserve">Manoj Misra </w:t>
      </w:r>
    </w:p>
    <w:p w:rsidR="00557173" w:rsidRDefault="00557173">
      <w:pPr>
        <w:pStyle w:val="Bodytext0"/>
        <w:shd w:val="clear" w:color="auto" w:fill="auto"/>
        <w:spacing w:before="0"/>
        <w:ind w:left="260"/>
      </w:pPr>
      <w:r>
        <w:t>C.A.No</w:t>
      </w:r>
      <w:r w:rsidR="00B435C4">
        <w:t>.87-88 of 2013</w:t>
      </w:r>
    </w:p>
    <w:p w:rsidR="00F4735B" w:rsidRDefault="00B435C4">
      <w:pPr>
        <w:pStyle w:val="Bodytext0"/>
        <w:shd w:val="clear" w:color="auto" w:fill="auto"/>
        <w:spacing w:before="0"/>
        <w:ind w:left="260"/>
      </w:pPr>
      <w:r>
        <w:t xml:space="preserve"> (H.L.Dattu and Ranjan Gogoi JJ.)</w:t>
      </w:r>
    </w:p>
    <w:p w:rsidR="00F4735B" w:rsidRDefault="00B435C4">
      <w:pPr>
        <w:pStyle w:val="Bodytext0"/>
        <w:shd w:val="clear" w:color="auto" w:fill="auto"/>
        <w:spacing w:before="0"/>
        <w:ind w:left="260"/>
      </w:pPr>
      <w:r>
        <w:t>18.01.2013</w:t>
      </w:r>
    </w:p>
    <w:p w:rsidR="00F4735B" w:rsidRDefault="00B435C4">
      <w:pPr>
        <w:pStyle w:val="Bodytext20"/>
        <w:shd w:val="clear" w:color="auto" w:fill="auto"/>
        <w:spacing w:after="0" w:line="643" w:lineRule="exact"/>
        <w:ind w:left="260"/>
      </w:pPr>
      <w:r>
        <w:t>ORDER</w:t>
      </w:r>
    </w:p>
    <w:p w:rsidR="00F4735B" w:rsidRDefault="00B435C4">
      <w:pPr>
        <w:pStyle w:val="Bodytext0"/>
        <w:numPr>
          <w:ilvl w:val="0"/>
          <w:numId w:val="1"/>
        </w:numPr>
        <w:shd w:val="clear" w:color="auto" w:fill="auto"/>
        <w:spacing w:before="0"/>
        <w:ind w:left="20"/>
        <w:jc w:val="both"/>
      </w:pPr>
      <w:r>
        <w:t xml:space="preserve"> We have heard learned counsel for the appellants.</w:t>
      </w:r>
    </w:p>
    <w:p w:rsidR="00F4735B" w:rsidRDefault="00B435C4">
      <w:pPr>
        <w:pStyle w:val="Bodytext0"/>
        <w:numPr>
          <w:ilvl w:val="0"/>
          <w:numId w:val="1"/>
        </w:numPr>
        <w:shd w:val="clear" w:color="auto" w:fill="auto"/>
        <w:spacing w:before="0" w:line="322" w:lineRule="exact"/>
        <w:ind w:left="20" w:right="260"/>
        <w:jc w:val="both"/>
        <w:sectPr w:rsidR="00F4735B">
          <w:type w:val="continuous"/>
          <w:pgSz w:w="12240" w:h="15840"/>
          <w:pgMar w:top="910" w:right="1298" w:bottom="958" w:left="1327" w:header="0" w:footer="3" w:gutter="0"/>
          <w:cols w:space="720"/>
          <w:noEndnote/>
          <w:docGrid w:linePitch="360"/>
        </w:sectPr>
      </w:pPr>
      <w:r>
        <w:t xml:space="preserve"> After going through the records and hearing learned counsel for the appellants, we are of the opinion that the appeals, being devoid of any merit, are liable to be dismissed and are dismissed accordingly. No order as to costs.</w:t>
      </w: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line="240" w:lineRule="exact"/>
        <w:rPr>
          <w:sz w:val="19"/>
          <w:szCs w:val="19"/>
        </w:rPr>
      </w:pPr>
    </w:p>
    <w:p w:rsidR="00F4735B" w:rsidRDefault="00F4735B">
      <w:pPr>
        <w:spacing w:before="80" w:after="80" w:line="240" w:lineRule="exact"/>
        <w:rPr>
          <w:sz w:val="19"/>
          <w:szCs w:val="19"/>
        </w:rPr>
      </w:pPr>
    </w:p>
    <w:p w:rsidR="00F4735B" w:rsidRDefault="00F4735B">
      <w:pPr>
        <w:rPr>
          <w:sz w:val="2"/>
          <w:szCs w:val="2"/>
        </w:rPr>
        <w:sectPr w:rsidR="00F4735B">
          <w:type w:val="continuous"/>
          <w:pgSz w:w="12240" w:h="15840"/>
          <w:pgMar w:top="0" w:right="0" w:bottom="0" w:left="0" w:header="0" w:footer="3" w:gutter="0"/>
          <w:cols w:space="720"/>
          <w:noEndnote/>
          <w:docGrid w:linePitch="360"/>
        </w:sectPr>
      </w:pPr>
    </w:p>
    <w:p w:rsidR="00F4735B" w:rsidRDefault="00B435C4">
      <w:pPr>
        <w:pStyle w:val="Bodytext30"/>
        <w:framePr w:h="216" w:wrap="around" w:vAnchor="text" w:hAnchor="margin" w:x="8375" w:y="6"/>
        <w:shd w:val="clear" w:color="auto" w:fill="auto"/>
        <w:spacing w:line="210" w:lineRule="exact"/>
        <w:ind w:left="100"/>
      </w:pPr>
      <w:r>
        <w:rPr>
          <w:rStyle w:val="Bodytext3Exact"/>
          <w:spacing w:val="0"/>
        </w:rPr>
        <w:t>SpotLaw</w:t>
      </w:r>
    </w:p>
    <w:p w:rsidR="00F4735B" w:rsidRDefault="00B435C4">
      <w:pPr>
        <w:pStyle w:val="Bodytext30"/>
        <w:framePr w:h="210" w:wrap="around" w:vAnchor="text" w:hAnchor="margin" w:x="5265" w:y="1"/>
        <w:shd w:val="clear" w:color="auto" w:fill="auto"/>
        <w:spacing w:line="210" w:lineRule="exact"/>
        <w:ind w:left="100"/>
      </w:pPr>
      <w:r>
        <w:rPr>
          <w:rStyle w:val="Bodytext3Exact"/>
          <w:spacing w:val="0"/>
        </w:rPr>
        <w:t>1</w:t>
      </w:r>
    </w:p>
    <w:p w:rsidR="00F4735B" w:rsidRDefault="00B435C4">
      <w:pPr>
        <w:pStyle w:val="Bodytext30"/>
        <w:shd w:val="clear" w:color="auto" w:fill="auto"/>
        <w:spacing w:line="220" w:lineRule="exact"/>
      </w:pPr>
      <w:r>
        <w:lastRenderedPageBreak/>
        <w:t>Law Information Center</w:t>
      </w:r>
    </w:p>
    <w:sectPr w:rsidR="00F4735B" w:rsidSect="00F4735B">
      <w:type w:val="continuous"/>
      <w:pgSz w:w="12240" w:h="15840"/>
      <w:pgMar w:top="910" w:right="8316" w:bottom="958" w:left="13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5C4" w:rsidRDefault="00B435C4" w:rsidP="00F4735B">
      <w:r>
        <w:separator/>
      </w:r>
    </w:p>
  </w:endnote>
  <w:endnote w:type="continuationSeparator" w:id="1">
    <w:p w:rsidR="00B435C4" w:rsidRDefault="00B435C4" w:rsidP="00F47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5C4" w:rsidRDefault="00B435C4"/>
  </w:footnote>
  <w:footnote w:type="continuationSeparator" w:id="1">
    <w:p w:rsidR="00B435C4" w:rsidRDefault="00B435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F1A24"/>
    <w:multiLevelType w:val="multilevel"/>
    <w:tmpl w:val="162AC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F4735B"/>
    <w:rsid w:val="00557173"/>
    <w:rsid w:val="00B435C4"/>
    <w:rsid w:val="00F47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73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735B"/>
    <w:rPr>
      <w:color w:val="0066CC"/>
      <w:u w:val="single"/>
    </w:rPr>
  </w:style>
  <w:style w:type="character" w:customStyle="1" w:styleId="Bodytext2">
    <w:name w:val="Body text (2)_"/>
    <w:basedOn w:val="DefaultParagraphFont"/>
    <w:link w:val="Bodytext20"/>
    <w:rsid w:val="00F4735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4735B"/>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F4735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
    <w:name w:val="Body text (3)_"/>
    <w:basedOn w:val="DefaultParagraphFont"/>
    <w:link w:val="Bodytext30"/>
    <w:rsid w:val="00F4735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F4735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4735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F4735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2017-06-01T07:50:00Z</dcterms:created>
  <dcterms:modified xsi:type="dcterms:W3CDTF">2017-06-01T07:51:00Z</dcterms:modified>
</cp:coreProperties>
</file>