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DFB" w:rsidRPr="00FA68B5" w:rsidRDefault="00B31CCE" w:rsidP="00FA68B5">
      <w:pPr>
        <w:pStyle w:val="Heading10"/>
        <w:keepNext/>
        <w:keepLines/>
        <w:shd w:val="clear" w:color="auto" w:fill="auto"/>
        <w:spacing w:line="240" w:lineRule="auto"/>
        <w:ind w:left="40"/>
        <w:rPr>
          <w:rFonts w:ascii="Times New Roman" w:hAnsi="Times New Roman" w:cs="Times New Roman"/>
          <w:color w:val="auto"/>
          <w:sz w:val="25"/>
          <w:szCs w:val="25"/>
        </w:rPr>
      </w:pPr>
      <w:bookmarkStart w:id="0" w:name="bookmark0"/>
      <w:r w:rsidRPr="00FA68B5">
        <w:rPr>
          <w:rFonts w:ascii="Times New Roman" w:hAnsi="Times New Roman" w:cs="Times New Roman"/>
          <w:color w:val="auto"/>
          <w:sz w:val="25"/>
          <w:szCs w:val="25"/>
        </w:rPr>
        <w:t>SUPREME COURT OF INDIA</w:t>
      </w:r>
      <w:bookmarkEnd w:id="0"/>
    </w:p>
    <w:p w:rsidR="00FA68B5" w:rsidRPr="00FA68B5" w:rsidRDefault="00FA68B5" w:rsidP="00FA68B5">
      <w:pPr>
        <w:pStyle w:val="Heading10"/>
        <w:keepNext/>
        <w:keepLines/>
        <w:shd w:val="clear" w:color="auto" w:fill="auto"/>
        <w:spacing w:line="240" w:lineRule="auto"/>
        <w:ind w:left="40"/>
        <w:rPr>
          <w:rFonts w:ascii="Times New Roman" w:hAnsi="Times New Roman" w:cs="Times New Roman"/>
          <w:color w:val="auto"/>
          <w:sz w:val="25"/>
          <w:szCs w:val="25"/>
        </w:rPr>
      </w:pPr>
    </w:p>
    <w:p w:rsidR="00FB7DFB" w:rsidRPr="00FA68B5" w:rsidRDefault="00B31CCE" w:rsidP="00FA68B5">
      <w:pPr>
        <w:pStyle w:val="Bodytext0"/>
        <w:shd w:val="clear" w:color="auto" w:fill="auto"/>
        <w:spacing w:line="240" w:lineRule="auto"/>
        <w:ind w:left="40"/>
        <w:rPr>
          <w:rFonts w:ascii="Times New Roman" w:hAnsi="Times New Roman" w:cs="Times New Roman"/>
          <w:color w:val="auto"/>
          <w:sz w:val="25"/>
          <w:szCs w:val="25"/>
        </w:rPr>
      </w:pPr>
      <w:r w:rsidRPr="00FA68B5">
        <w:rPr>
          <w:rFonts w:ascii="Times New Roman" w:hAnsi="Times New Roman" w:cs="Times New Roman"/>
          <w:color w:val="auto"/>
          <w:sz w:val="25"/>
          <w:szCs w:val="25"/>
        </w:rPr>
        <w:t>Vijay</w:t>
      </w:r>
    </w:p>
    <w:p w:rsidR="00FA68B5" w:rsidRPr="00FA68B5" w:rsidRDefault="00FA68B5" w:rsidP="00FA68B5">
      <w:pPr>
        <w:pStyle w:val="Bodytext0"/>
        <w:shd w:val="clear" w:color="auto" w:fill="auto"/>
        <w:spacing w:line="240" w:lineRule="auto"/>
        <w:ind w:left="40"/>
        <w:rPr>
          <w:rFonts w:ascii="Times New Roman" w:hAnsi="Times New Roman" w:cs="Times New Roman"/>
          <w:color w:val="auto"/>
          <w:sz w:val="25"/>
          <w:szCs w:val="25"/>
        </w:rPr>
      </w:pPr>
    </w:p>
    <w:p w:rsidR="00FB7DFB" w:rsidRPr="00FA68B5" w:rsidRDefault="00B31CCE" w:rsidP="00FA68B5">
      <w:pPr>
        <w:pStyle w:val="Bodytext0"/>
        <w:shd w:val="clear" w:color="auto" w:fill="auto"/>
        <w:spacing w:line="240" w:lineRule="auto"/>
        <w:ind w:left="40"/>
        <w:rPr>
          <w:rFonts w:ascii="Times New Roman" w:hAnsi="Times New Roman" w:cs="Times New Roman"/>
          <w:color w:val="auto"/>
          <w:sz w:val="25"/>
          <w:szCs w:val="25"/>
        </w:rPr>
      </w:pPr>
      <w:r w:rsidRPr="00FA68B5">
        <w:rPr>
          <w:rFonts w:ascii="Times New Roman" w:hAnsi="Times New Roman" w:cs="Times New Roman"/>
          <w:color w:val="auto"/>
          <w:sz w:val="25"/>
          <w:szCs w:val="25"/>
        </w:rPr>
        <w:t>Vs.</w:t>
      </w:r>
    </w:p>
    <w:p w:rsidR="00FA68B5" w:rsidRPr="00FA68B5" w:rsidRDefault="00FA68B5" w:rsidP="00FA68B5">
      <w:pPr>
        <w:pStyle w:val="Bodytext0"/>
        <w:shd w:val="clear" w:color="auto" w:fill="auto"/>
        <w:spacing w:line="240" w:lineRule="auto"/>
        <w:ind w:left="40"/>
        <w:rPr>
          <w:rFonts w:ascii="Times New Roman" w:hAnsi="Times New Roman" w:cs="Times New Roman"/>
          <w:color w:val="auto"/>
          <w:sz w:val="25"/>
          <w:szCs w:val="25"/>
        </w:rPr>
      </w:pPr>
    </w:p>
    <w:p w:rsidR="00FB7DFB" w:rsidRPr="00FA68B5" w:rsidRDefault="00B31CCE" w:rsidP="00FA68B5">
      <w:pPr>
        <w:pStyle w:val="Bodytext0"/>
        <w:shd w:val="clear" w:color="auto" w:fill="auto"/>
        <w:spacing w:line="240" w:lineRule="auto"/>
        <w:ind w:left="40"/>
        <w:rPr>
          <w:rFonts w:ascii="Times New Roman" w:hAnsi="Times New Roman" w:cs="Times New Roman"/>
          <w:color w:val="auto"/>
          <w:sz w:val="25"/>
          <w:szCs w:val="25"/>
        </w:rPr>
      </w:pPr>
      <w:r w:rsidRPr="00FA68B5">
        <w:rPr>
          <w:rFonts w:ascii="Times New Roman" w:hAnsi="Times New Roman" w:cs="Times New Roman"/>
          <w:color w:val="auto"/>
          <w:sz w:val="25"/>
          <w:szCs w:val="25"/>
        </w:rPr>
        <w:t>Laxman &amp; Anr.</w:t>
      </w:r>
    </w:p>
    <w:p w:rsidR="00FA68B5" w:rsidRPr="00FA68B5" w:rsidRDefault="00FA68B5" w:rsidP="00FA68B5">
      <w:pPr>
        <w:pStyle w:val="Bodytext0"/>
        <w:shd w:val="clear" w:color="auto" w:fill="auto"/>
        <w:spacing w:line="240" w:lineRule="auto"/>
        <w:ind w:left="40"/>
        <w:rPr>
          <w:rFonts w:ascii="Times New Roman" w:hAnsi="Times New Roman" w:cs="Times New Roman"/>
          <w:color w:val="auto"/>
          <w:sz w:val="25"/>
          <w:szCs w:val="25"/>
        </w:rPr>
      </w:pPr>
    </w:p>
    <w:p w:rsidR="00FA68B5" w:rsidRPr="00FA68B5" w:rsidRDefault="00B31CCE" w:rsidP="00FA68B5">
      <w:pPr>
        <w:pStyle w:val="Bodytext0"/>
        <w:shd w:val="clear" w:color="auto" w:fill="auto"/>
        <w:spacing w:line="240" w:lineRule="auto"/>
        <w:ind w:left="40"/>
        <w:rPr>
          <w:rFonts w:ascii="Times New Roman" w:hAnsi="Times New Roman" w:cs="Times New Roman"/>
          <w:color w:val="auto"/>
          <w:sz w:val="25"/>
          <w:szCs w:val="25"/>
        </w:rPr>
      </w:pPr>
      <w:r w:rsidRPr="00FA68B5">
        <w:rPr>
          <w:rFonts w:ascii="Times New Roman" w:hAnsi="Times New Roman" w:cs="Times New Roman"/>
          <w:color w:val="auto"/>
          <w:sz w:val="25"/>
          <w:szCs w:val="25"/>
        </w:rPr>
        <w:t xml:space="preserve">Crl.A.No.261 of 2013 </w:t>
      </w:r>
    </w:p>
    <w:p w:rsidR="00FA68B5" w:rsidRPr="00FA68B5" w:rsidRDefault="00FA68B5" w:rsidP="00FA68B5">
      <w:pPr>
        <w:pStyle w:val="Bodytext0"/>
        <w:shd w:val="clear" w:color="auto" w:fill="auto"/>
        <w:spacing w:line="240" w:lineRule="auto"/>
        <w:ind w:left="40"/>
        <w:rPr>
          <w:rFonts w:ascii="Times New Roman" w:hAnsi="Times New Roman" w:cs="Times New Roman"/>
          <w:color w:val="auto"/>
          <w:sz w:val="25"/>
          <w:szCs w:val="25"/>
        </w:rPr>
      </w:pPr>
    </w:p>
    <w:p w:rsidR="00FB7DFB" w:rsidRPr="00FA68B5" w:rsidRDefault="00B31CCE" w:rsidP="00FA68B5">
      <w:pPr>
        <w:pStyle w:val="Bodytext0"/>
        <w:shd w:val="clear" w:color="auto" w:fill="auto"/>
        <w:spacing w:line="240" w:lineRule="auto"/>
        <w:ind w:left="40"/>
        <w:rPr>
          <w:rFonts w:ascii="Times New Roman" w:hAnsi="Times New Roman" w:cs="Times New Roman"/>
          <w:color w:val="auto"/>
          <w:sz w:val="25"/>
          <w:szCs w:val="25"/>
        </w:rPr>
      </w:pPr>
      <w:r w:rsidRPr="00FA68B5">
        <w:rPr>
          <w:rFonts w:ascii="Times New Roman" w:hAnsi="Times New Roman" w:cs="Times New Roman"/>
          <w:color w:val="auto"/>
          <w:sz w:val="25"/>
          <w:szCs w:val="25"/>
        </w:rPr>
        <w:t>(T.S. Thakur and Gyan Sudha Misra,JJ.)</w:t>
      </w:r>
    </w:p>
    <w:p w:rsidR="00FA68B5" w:rsidRPr="00FA68B5" w:rsidRDefault="00FA68B5" w:rsidP="00FA68B5">
      <w:pPr>
        <w:pStyle w:val="Bodytext0"/>
        <w:shd w:val="clear" w:color="auto" w:fill="auto"/>
        <w:spacing w:line="240" w:lineRule="auto"/>
        <w:ind w:left="40"/>
        <w:rPr>
          <w:rFonts w:ascii="Times New Roman" w:hAnsi="Times New Roman" w:cs="Times New Roman"/>
          <w:color w:val="auto"/>
          <w:sz w:val="25"/>
          <w:szCs w:val="25"/>
        </w:rPr>
      </w:pPr>
    </w:p>
    <w:p w:rsidR="00FB7DFB" w:rsidRPr="00FA68B5" w:rsidRDefault="00B31CCE" w:rsidP="00FA68B5">
      <w:pPr>
        <w:pStyle w:val="Bodytext0"/>
        <w:shd w:val="clear" w:color="auto" w:fill="auto"/>
        <w:spacing w:line="240" w:lineRule="auto"/>
        <w:ind w:left="40"/>
        <w:rPr>
          <w:rFonts w:ascii="Times New Roman" w:hAnsi="Times New Roman" w:cs="Times New Roman"/>
          <w:color w:val="auto"/>
          <w:sz w:val="25"/>
          <w:szCs w:val="25"/>
        </w:rPr>
      </w:pPr>
      <w:r w:rsidRPr="00FA68B5">
        <w:rPr>
          <w:rFonts w:ascii="Times New Roman" w:hAnsi="Times New Roman" w:cs="Times New Roman"/>
          <w:color w:val="auto"/>
          <w:sz w:val="25"/>
          <w:szCs w:val="25"/>
        </w:rPr>
        <w:t>07.02.2013</w:t>
      </w:r>
    </w:p>
    <w:p w:rsidR="00FA68B5" w:rsidRPr="00FA68B5" w:rsidRDefault="00FA68B5" w:rsidP="00FA68B5">
      <w:pPr>
        <w:pStyle w:val="Bodytext0"/>
        <w:shd w:val="clear" w:color="auto" w:fill="auto"/>
        <w:spacing w:line="240" w:lineRule="auto"/>
        <w:ind w:left="40"/>
        <w:rPr>
          <w:rFonts w:ascii="Times New Roman" w:hAnsi="Times New Roman" w:cs="Times New Roman"/>
          <w:color w:val="auto"/>
          <w:sz w:val="25"/>
          <w:szCs w:val="25"/>
        </w:rPr>
      </w:pPr>
    </w:p>
    <w:p w:rsidR="00FA68B5" w:rsidRPr="00FA68B5" w:rsidRDefault="00B31CCE" w:rsidP="00FA68B5">
      <w:pPr>
        <w:pStyle w:val="Heading10"/>
        <w:keepNext/>
        <w:keepLines/>
        <w:shd w:val="clear" w:color="auto" w:fill="auto"/>
        <w:spacing w:line="240" w:lineRule="auto"/>
        <w:ind w:left="20" w:right="3980" w:firstLine="3920"/>
        <w:jc w:val="left"/>
        <w:rPr>
          <w:rFonts w:ascii="Times New Roman" w:hAnsi="Times New Roman" w:cs="Times New Roman"/>
          <w:color w:val="auto"/>
          <w:sz w:val="25"/>
          <w:szCs w:val="25"/>
        </w:rPr>
      </w:pPr>
      <w:bookmarkStart w:id="1" w:name="bookmark1"/>
      <w:r w:rsidRPr="00FA68B5">
        <w:rPr>
          <w:rFonts w:ascii="Times New Roman" w:hAnsi="Times New Roman" w:cs="Times New Roman"/>
          <w:color w:val="auto"/>
          <w:sz w:val="25"/>
          <w:szCs w:val="25"/>
        </w:rPr>
        <w:t xml:space="preserve">JUDGMENT </w:t>
      </w:r>
    </w:p>
    <w:p w:rsidR="00FA68B5" w:rsidRPr="00FA68B5" w:rsidRDefault="00FA68B5" w:rsidP="00FA68B5">
      <w:pPr>
        <w:pStyle w:val="Heading10"/>
        <w:keepNext/>
        <w:keepLines/>
        <w:shd w:val="clear" w:color="auto" w:fill="auto"/>
        <w:spacing w:line="240" w:lineRule="auto"/>
        <w:ind w:left="20" w:right="3980" w:firstLine="3920"/>
        <w:jc w:val="left"/>
        <w:rPr>
          <w:rFonts w:ascii="Times New Roman" w:hAnsi="Times New Roman" w:cs="Times New Roman"/>
          <w:color w:val="auto"/>
          <w:sz w:val="25"/>
          <w:szCs w:val="25"/>
        </w:rPr>
      </w:pPr>
    </w:p>
    <w:p w:rsidR="00FB7DFB" w:rsidRPr="00FA68B5" w:rsidRDefault="00B31CCE" w:rsidP="00FA68B5">
      <w:pPr>
        <w:pStyle w:val="Heading10"/>
        <w:keepNext/>
        <w:keepLines/>
        <w:shd w:val="clear" w:color="auto" w:fill="auto"/>
        <w:spacing w:line="240" w:lineRule="auto"/>
        <w:ind w:left="20" w:right="3980"/>
        <w:jc w:val="left"/>
        <w:rPr>
          <w:rFonts w:ascii="Times New Roman" w:hAnsi="Times New Roman" w:cs="Times New Roman"/>
          <w:color w:val="auto"/>
          <w:sz w:val="25"/>
          <w:szCs w:val="25"/>
        </w:rPr>
      </w:pPr>
      <w:r w:rsidRPr="00FA68B5">
        <w:rPr>
          <w:rFonts w:ascii="Times New Roman" w:hAnsi="Times New Roman" w:cs="Times New Roman"/>
          <w:color w:val="auto"/>
          <w:sz w:val="25"/>
          <w:szCs w:val="25"/>
        </w:rPr>
        <w:t>Gyan Sudha Misra, J.</w:t>
      </w:r>
      <w:bookmarkEnd w:id="1"/>
    </w:p>
    <w:p w:rsidR="00FA68B5" w:rsidRPr="00FA68B5" w:rsidRDefault="00FA68B5" w:rsidP="00FA68B5">
      <w:pPr>
        <w:pStyle w:val="Heading10"/>
        <w:keepNext/>
        <w:keepLines/>
        <w:shd w:val="clear" w:color="auto" w:fill="auto"/>
        <w:spacing w:line="240" w:lineRule="auto"/>
        <w:ind w:left="20" w:right="3980"/>
        <w:jc w:val="left"/>
        <w:rPr>
          <w:rFonts w:ascii="Times New Roman" w:hAnsi="Times New Roman" w:cs="Times New Roman"/>
          <w:color w:val="auto"/>
          <w:sz w:val="25"/>
          <w:szCs w:val="25"/>
        </w:rPr>
      </w:pPr>
    </w:p>
    <w:p w:rsidR="00FB7DFB" w:rsidRPr="00FA68B5" w:rsidRDefault="00B31CCE" w:rsidP="00FA68B5">
      <w:pPr>
        <w:pStyle w:val="Bodytext0"/>
        <w:numPr>
          <w:ilvl w:val="0"/>
          <w:numId w:val="1"/>
        </w:numPr>
        <w:shd w:val="clear" w:color="auto" w:fill="auto"/>
        <w:spacing w:line="240" w:lineRule="auto"/>
        <w:ind w:left="20"/>
        <w:jc w:val="both"/>
        <w:rPr>
          <w:rFonts w:ascii="Times New Roman" w:hAnsi="Times New Roman" w:cs="Times New Roman"/>
          <w:color w:val="auto"/>
          <w:sz w:val="25"/>
          <w:szCs w:val="25"/>
        </w:rPr>
      </w:pPr>
      <w:r w:rsidRPr="00FA68B5">
        <w:rPr>
          <w:rFonts w:ascii="Times New Roman" w:hAnsi="Times New Roman" w:cs="Times New Roman"/>
          <w:color w:val="auto"/>
          <w:sz w:val="25"/>
          <w:szCs w:val="25"/>
        </w:rPr>
        <w:t xml:space="preserve"> Leave granted.</w:t>
      </w:r>
    </w:p>
    <w:p w:rsidR="00FA68B5" w:rsidRPr="00FA68B5" w:rsidRDefault="00FA68B5" w:rsidP="00FA68B5">
      <w:pPr>
        <w:pStyle w:val="Bodytext0"/>
        <w:shd w:val="clear" w:color="auto" w:fill="auto"/>
        <w:spacing w:line="240" w:lineRule="auto"/>
        <w:ind w:left="20"/>
        <w:jc w:val="both"/>
        <w:rPr>
          <w:rFonts w:ascii="Times New Roman" w:hAnsi="Times New Roman" w:cs="Times New Roman"/>
          <w:color w:val="auto"/>
          <w:sz w:val="25"/>
          <w:szCs w:val="25"/>
        </w:rPr>
      </w:pPr>
    </w:p>
    <w:p w:rsidR="00FB7DFB" w:rsidRPr="00FA68B5" w:rsidRDefault="00B31CCE" w:rsidP="00FA68B5">
      <w:pPr>
        <w:pStyle w:val="Bodytext0"/>
        <w:numPr>
          <w:ilvl w:val="0"/>
          <w:numId w:val="1"/>
        </w:numPr>
        <w:shd w:val="clear" w:color="auto" w:fill="auto"/>
        <w:spacing w:line="240" w:lineRule="auto"/>
        <w:ind w:left="20" w:right="40"/>
        <w:jc w:val="both"/>
        <w:rPr>
          <w:rFonts w:ascii="Times New Roman" w:hAnsi="Times New Roman" w:cs="Times New Roman"/>
          <w:color w:val="auto"/>
          <w:sz w:val="25"/>
          <w:szCs w:val="25"/>
        </w:rPr>
      </w:pPr>
      <w:r w:rsidRPr="00FA68B5">
        <w:rPr>
          <w:rFonts w:ascii="Times New Roman" w:hAnsi="Times New Roman" w:cs="Times New Roman"/>
          <w:color w:val="auto"/>
          <w:sz w:val="25"/>
          <w:szCs w:val="25"/>
        </w:rPr>
        <w:t xml:space="preserve"> This appeal by special leave which was heard at length at the admission stage itself is directed against the judgment and order dated 29.1.2010 passed by a learned single Judge of the High Court of Madhya Pradesh Bench at Indore, in Criminal Revision No. </w:t>
      </w:r>
      <w:r w:rsidRPr="00FA68B5">
        <w:rPr>
          <w:rFonts w:ascii="Times New Roman" w:hAnsi="Times New Roman" w:cs="Times New Roman"/>
          <w:color w:val="auto"/>
          <w:sz w:val="25"/>
          <w:szCs w:val="25"/>
        </w:rPr>
        <w:t>926/2009, whereby the conviction and sentence of one year along with a fine of Rupees One Lakh and Twenty Thousand imposed on the appellant for commission of an offence under Section 138 of The Banking Public Financial Institutions and Negotiable Instrumen</w:t>
      </w:r>
      <w:r w:rsidRPr="00FA68B5">
        <w:rPr>
          <w:rFonts w:ascii="Times New Roman" w:hAnsi="Times New Roman" w:cs="Times New Roman"/>
          <w:color w:val="auto"/>
          <w:sz w:val="25"/>
          <w:szCs w:val="25"/>
        </w:rPr>
        <w:t>ts (Amendment) Act, 1988 ( For short the ‘N.I. Act’ ) has been set aside and the criminal revision was allowed. The complainant- appellant, therefore, has assailed the judgment and order of the High Court which reversed the concurrent findings of fact reco</w:t>
      </w:r>
      <w:r w:rsidRPr="00FA68B5">
        <w:rPr>
          <w:rFonts w:ascii="Times New Roman" w:hAnsi="Times New Roman" w:cs="Times New Roman"/>
          <w:color w:val="auto"/>
          <w:sz w:val="25"/>
          <w:szCs w:val="25"/>
        </w:rPr>
        <w:t>rded by the trial court and set aside the order of conviction and sentence of the respondent.</w:t>
      </w:r>
    </w:p>
    <w:p w:rsidR="00FA68B5" w:rsidRPr="00FA68B5" w:rsidRDefault="00FA68B5" w:rsidP="00FA68B5">
      <w:pPr>
        <w:pStyle w:val="ListParagraph"/>
        <w:rPr>
          <w:rFonts w:ascii="Times New Roman" w:hAnsi="Times New Roman" w:cs="Times New Roman"/>
          <w:color w:val="auto"/>
          <w:sz w:val="25"/>
          <w:szCs w:val="25"/>
        </w:rPr>
      </w:pPr>
    </w:p>
    <w:p w:rsidR="00FA68B5" w:rsidRPr="00FA68B5" w:rsidRDefault="00FA68B5" w:rsidP="00FA68B5">
      <w:pPr>
        <w:pStyle w:val="Bodytext0"/>
        <w:shd w:val="clear" w:color="auto" w:fill="auto"/>
        <w:spacing w:line="240" w:lineRule="auto"/>
        <w:ind w:left="20" w:right="40"/>
        <w:jc w:val="both"/>
        <w:rPr>
          <w:rFonts w:ascii="Times New Roman" w:hAnsi="Times New Roman" w:cs="Times New Roman"/>
          <w:color w:val="auto"/>
          <w:sz w:val="25"/>
          <w:szCs w:val="25"/>
        </w:rPr>
      </w:pPr>
    </w:p>
    <w:p w:rsidR="00FB7DFB" w:rsidRPr="00FA68B5" w:rsidRDefault="00B31CCE" w:rsidP="00FA68B5">
      <w:pPr>
        <w:pStyle w:val="Bodytext0"/>
        <w:numPr>
          <w:ilvl w:val="0"/>
          <w:numId w:val="1"/>
        </w:numPr>
        <w:shd w:val="clear" w:color="auto" w:fill="auto"/>
        <w:spacing w:line="240" w:lineRule="auto"/>
        <w:ind w:left="20" w:right="40"/>
        <w:jc w:val="both"/>
        <w:rPr>
          <w:rFonts w:ascii="Times New Roman" w:hAnsi="Times New Roman" w:cs="Times New Roman"/>
          <w:color w:val="auto"/>
          <w:sz w:val="25"/>
          <w:szCs w:val="25"/>
        </w:rPr>
      </w:pPr>
      <w:r w:rsidRPr="00FA68B5">
        <w:rPr>
          <w:rFonts w:ascii="Times New Roman" w:hAnsi="Times New Roman" w:cs="Times New Roman"/>
          <w:color w:val="auto"/>
          <w:sz w:val="25"/>
          <w:szCs w:val="25"/>
        </w:rPr>
        <w:t xml:space="preserve"> In order to appreciate the merit of this appeal, the essential factual details as per the version of the complainant-appellant is that the respondent-accused (si</w:t>
      </w:r>
      <w:r w:rsidRPr="00FA68B5">
        <w:rPr>
          <w:rFonts w:ascii="Times New Roman" w:hAnsi="Times New Roman" w:cs="Times New Roman"/>
          <w:color w:val="auto"/>
          <w:sz w:val="25"/>
          <w:szCs w:val="25"/>
        </w:rPr>
        <w:t>nce acquitted) had borrowed a sum of Rs.1,15,000/- from the complainant-appellant for his personal requirement which was given to him as the relationship between the two was cordial. By way of repayment, the respondent issued a cheque dated 14.08.2007 bear</w:t>
      </w:r>
      <w:r w:rsidRPr="00FA68B5">
        <w:rPr>
          <w:rFonts w:ascii="Times New Roman" w:hAnsi="Times New Roman" w:cs="Times New Roman"/>
          <w:color w:val="auto"/>
          <w:sz w:val="25"/>
          <w:szCs w:val="25"/>
        </w:rPr>
        <w:t>ing No.119682 amounting to Rs.1,15,000/- drawn on Vikramaditya Nagrik Sahkari Bank Ltd. Fazalapura, Ujjain in favour of the appellant. The complainant- appellant alleged that on 14.8.2007 when the cheque was presented to the bank for encashment the same wa</w:t>
      </w:r>
      <w:r w:rsidRPr="00FA68B5">
        <w:rPr>
          <w:rFonts w:ascii="Times New Roman" w:hAnsi="Times New Roman" w:cs="Times New Roman"/>
          <w:color w:val="auto"/>
          <w:sz w:val="25"/>
          <w:szCs w:val="25"/>
        </w:rPr>
        <w:t>s dishonoured by the bank on account of ‘insufficient funds’. The complainant-appellant, therefore, issued a legal notice after a few days on 17.8.2007 to the accused-respondent which was not responded as the respondent neither replied to the notice nor pa</w:t>
      </w:r>
      <w:r w:rsidRPr="00FA68B5">
        <w:rPr>
          <w:rFonts w:ascii="Times New Roman" w:hAnsi="Times New Roman" w:cs="Times New Roman"/>
          <w:color w:val="auto"/>
          <w:sz w:val="25"/>
          <w:szCs w:val="25"/>
        </w:rPr>
        <w:t>id the said amount.</w:t>
      </w:r>
    </w:p>
    <w:p w:rsidR="00FA68B5" w:rsidRPr="00FA68B5" w:rsidRDefault="00FA68B5" w:rsidP="00FA68B5">
      <w:pPr>
        <w:pStyle w:val="Bodytext0"/>
        <w:shd w:val="clear" w:color="auto" w:fill="auto"/>
        <w:spacing w:line="240" w:lineRule="auto"/>
        <w:ind w:left="20" w:right="40"/>
        <w:jc w:val="both"/>
        <w:rPr>
          <w:rFonts w:ascii="Times New Roman" w:hAnsi="Times New Roman" w:cs="Times New Roman"/>
          <w:color w:val="auto"/>
          <w:sz w:val="25"/>
          <w:szCs w:val="25"/>
        </w:rPr>
      </w:pPr>
    </w:p>
    <w:p w:rsidR="00FB7DFB" w:rsidRPr="00FA68B5" w:rsidRDefault="00B31CCE" w:rsidP="00FA68B5">
      <w:pPr>
        <w:pStyle w:val="Bodytext0"/>
        <w:numPr>
          <w:ilvl w:val="0"/>
          <w:numId w:val="1"/>
        </w:numPr>
        <w:shd w:val="clear" w:color="auto" w:fill="auto"/>
        <w:spacing w:line="240" w:lineRule="auto"/>
        <w:ind w:left="20" w:right="40"/>
        <w:jc w:val="both"/>
        <w:rPr>
          <w:rFonts w:ascii="Times New Roman" w:hAnsi="Times New Roman" w:cs="Times New Roman"/>
          <w:color w:val="auto"/>
          <w:sz w:val="25"/>
          <w:szCs w:val="25"/>
        </w:rPr>
      </w:pPr>
      <w:r w:rsidRPr="00FA68B5">
        <w:rPr>
          <w:rFonts w:ascii="Times New Roman" w:hAnsi="Times New Roman" w:cs="Times New Roman"/>
          <w:color w:val="auto"/>
          <w:sz w:val="25"/>
          <w:szCs w:val="25"/>
        </w:rPr>
        <w:lastRenderedPageBreak/>
        <w:t xml:space="preserve"> It is an admitted fact that the respondent-accused is a villager who supplied milk at the dairy of the complainant’s father in the morning and evening and his father made payment for the supply in the evening. Beyond this part, the cas</w:t>
      </w:r>
      <w:r w:rsidRPr="00FA68B5">
        <w:rPr>
          <w:rFonts w:ascii="Times New Roman" w:hAnsi="Times New Roman" w:cs="Times New Roman"/>
          <w:color w:val="auto"/>
          <w:sz w:val="25"/>
          <w:szCs w:val="25"/>
        </w:rPr>
        <w:t>e of the respondent-accused is that the complainant took security cheques from all the milk suppliers and used to pay the amount for one year in advance for which the milk had to be supplied. It is on this count that the respondent had issued the cheque in</w:t>
      </w:r>
      <w:r w:rsidRPr="00FA68B5">
        <w:rPr>
          <w:rFonts w:ascii="Times New Roman" w:hAnsi="Times New Roman" w:cs="Times New Roman"/>
          <w:color w:val="auto"/>
          <w:sz w:val="25"/>
          <w:szCs w:val="25"/>
        </w:rPr>
        <w:t xml:space="preserve"> favour of the complainant which was merely by way of amount towards security which was meant to be encashed only if milk was not supplied. Explaining this part of the defence story, one of the witnesses for the defence Jeevan Guru deposed that when any pe</w:t>
      </w:r>
      <w:r w:rsidRPr="00FA68B5">
        <w:rPr>
          <w:rFonts w:ascii="Times New Roman" w:hAnsi="Times New Roman" w:cs="Times New Roman"/>
          <w:color w:val="auto"/>
          <w:sz w:val="25"/>
          <w:szCs w:val="25"/>
        </w:rPr>
        <w:t>rson entered into contract to purchase milk from any person in the village, the dairy owner i.e. the complainant’s side made payment of one year in advance and in return the milk supplier like the respondent issued cheques of the said amount by way of secu</w:t>
      </w:r>
      <w:r w:rsidRPr="00FA68B5">
        <w:rPr>
          <w:rFonts w:ascii="Times New Roman" w:hAnsi="Times New Roman" w:cs="Times New Roman"/>
          <w:color w:val="auto"/>
          <w:sz w:val="25"/>
          <w:szCs w:val="25"/>
        </w:rPr>
        <w:t>rity. In view of this arrangement, the accused Laxman started supplying milk to the complainant’s father. In course of settlement of accounts, when accused Laxman asked for return of his security cheque, since he had already supplied milk for that amount t</w:t>
      </w:r>
      <w:r w:rsidRPr="00FA68B5">
        <w:rPr>
          <w:rFonts w:ascii="Times New Roman" w:hAnsi="Times New Roman" w:cs="Times New Roman"/>
          <w:color w:val="auto"/>
          <w:sz w:val="25"/>
          <w:szCs w:val="25"/>
        </w:rPr>
        <w:t>o the complainant’s father Shyam Sunder, he was directed to take back the cheque later on. The accused insisted for return of the security cheque since the account had been settled but the cheque was not given back to the respondent as a result of which an</w:t>
      </w:r>
      <w:r w:rsidRPr="00FA68B5">
        <w:rPr>
          <w:rFonts w:ascii="Times New Roman" w:hAnsi="Times New Roman" w:cs="Times New Roman"/>
          <w:color w:val="auto"/>
          <w:sz w:val="25"/>
          <w:szCs w:val="25"/>
        </w:rPr>
        <w:t xml:space="preserve"> altercation took place between the respondent/accused and the milk supplier due to which the accused lodged a report at the police station on 13.8.2007, since the complainant’s father Shyam Sunder also assaulted the respondent-accused and abused him who h</w:t>
      </w:r>
      <w:r w:rsidRPr="00FA68B5">
        <w:rPr>
          <w:rFonts w:ascii="Times New Roman" w:hAnsi="Times New Roman" w:cs="Times New Roman"/>
          <w:color w:val="auto"/>
          <w:sz w:val="25"/>
          <w:szCs w:val="25"/>
        </w:rPr>
        <w:t>ad refused to return the cheque to the respondent-accused which had been issued by him only by way of security. As a counter blast, the complainant presented the cheque for encashment merely to settle scores with the Respondent/milk supplier.</w:t>
      </w:r>
    </w:p>
    <w:p w:rsidR="00FA68B5" w:rsidRPr="00FA68B5" w:rsidRDefault="00FA68B5" w:rsidP="00FA68B5">
      <w:pPr>
        <w:pStyle w:val="Bodytext0"/>
        <w:shd w:val="clear" w:color="auto" w:fill="auto"/>
        <w:spacing w:line="240" w:lineRule="auto"/>
        <w:ind w:left="20" w:right="40"/>
        <w:jc w:val="both"/>
        <w:rPr>
          <w:rFonts w:ascii="Times New Roman" w:hAnsi="Times New Roman" w:cs="Times New Roman"/>
          <w:color w:val="auto"/>
          <w:sz w:val="25"/>
          <w:szCs w:val="25"/>
        </w:rPr>
      </w:pPr>
    </w:p>
    <w:p w:rsidR="00FB7DFB" w:rsidRPr="00FA68B5" w:rsidRDefault="00B31CCE" w:rsidP="00FA68B5">
      <w:pPr>
        <w:pStyle w:val="Bodytext0"/>
        <w:numPr>
          <w:ilvl w:val="0"/>
          <w:numId w:val="1"/>
        </w:numPr>
        <w:shd w:val="clear" w:color="auto" w:fill="auto"/>
        <w:spacing w:line="240" w:lineRule="auto"/>
        <w:ind w:left="20" w:right="40"/>
        <w:jc w:val="both"/>
        <w:rPr>
          <w:rFonts w:ascii="Times New Roman" w:hAnsi="Times New Roman" w:cs="Times New Roman"/>
          <w:color w:val="auto"/>
          <w:sz w:val="25"/>
          <w:szCs w:val="25"/>
        </w:rPr>
      </w:pPr>
      <w:r w:rsidRPr="00FA68B5">
        <w:rPr>
          <w:rFonts w:ascii="Times New Roman" w:hAnsi="Times New Roman" w:cs="Times New Roman"/>
          <w:color w:val="auto"/>
          <w:sz w:val="25"/>
          <w:szCs w:val="25"/>
        </w:rPr>
        <w:t xml:space="preserve"> The complain</w:t>
      </w:r>
      <w:r w:rsidRPr="00FA68B5">
        <w:rPr>
          <w:rFonts w:ascii="Times New Roman" w:hAnsi="Times New Roman" w:cs="Times New Roman"/>
          <w:color w:val="auto"/>
          <w:sz w:val="25"/>
          <w:szCs w:val="25"/>
        </w:rPr>
        <w:t>t-appellant, however, filed a complaint under Section 138 of the N.I. Act before the Judicial Magistrate 1st Class, Ujjain, who while conducting the summary trial prescribed under the Act considered the material evidence on record and held the Respondent g</w:t>
      </w:r>
      <w:r w:rsidRPr="00FA68B5">
        <w:rPr>
          <w:rFonts w:ascii="Times New Roman" w:hAnsi="Times New Roman" w:cs="Times New Roman"/>
          <w:color w:val="auto"/>
          <w:sz w:val="25"/>
          <w:szCs w:val="25"/>
        </w:rPr>
        <w:t>uilty of offence under Section 138 of the N.I. Act and hence recorded an order of conviction of the respondent-accused due to which he was sentenced to undergo rigorous imprisonment for one year and a fine of Rs.1,20,000/- was also imposed. The respondent-</w:t>
      </w:r>
      <w:r w:rsidRPr="00FA68B5">
        <w:rPr>
          <w:rFonts w:ascii="Times New Roman" w:hAnsi="Times New Roman" w:cs="Times New Roman"/>
          <w:color w:val="auto"/>
          <w:sz w:val="25"/>
          <w:szCs w:val="25"/>
        </w:rPr>
        <w:t>accused feeling aggrieved of the order preferred an appeal before the IXth Additional Sessions Judge, Ujjain, M.P. who also was pleased to uphold the order of conviction and hence dismissed the appeal.</w:t>
      </w:r>
    </w:p>
    <w:p w:rsidR="00FA68B5" w:rsidRPr="00FA68B5" w:rsidRDefault="00FA68B5" w:rsidP="00FA68B5">
      <w:pPr>
        <w:pStyle w:val="ListParagraph"/>
        <w:rPr>
          <w:rFonts w:ascii="Times New Roman" w:hAnsi="Times New Roman" w:cs="Times New Roman"/>
          <w:color w:val="auto"/>
          <w:sz w:val="25"/>
          <w:szCs w:val="25"/>
        </w:rPr>
      </w:pPr>
    </w:p>
    <w:p w:rsidR="00FA68B5" w:rsidRPr="00FA68B5" w:rsidRDefault="00FA68B5" w:rsidP="00FA68B5">
      <w:pPr>
        <w:pStyle w:val="Bodytext0"/>
        <w:shd w:val="clear" w:color="auto" w:fill="auto"/>
        <w:spacing w:line="240" w:lineRule="auto"/>
        <w:ind w:left="20" w:right="40"/>
        <w:jc w:val="both"/>
        <w:rPr>
          <w:rFonts w:ascii="Times New Roman" w:hAnsi="Times New Roman" w:cs="Times New Roman"/>
          <w:color w:val="auto"/>
          <w:sz w:val="25"/>
          <w:szCs w:val="25"/>
        </w:rPr>
      </w:pPr>
    </w:p>
    <w:p w:rsidR="00FB7DFB" w:rsidRPr="00FA68B5" w:rsidRDefault="00B31CCE" w:rsidP="00FA68B5">
      <w:pPr>
        <w:pStyle w:val="Bodytext0"/>
        <w:numPr>
          <w:ilvl w:val="0"/>
          <w:numId w:val="1"/>
        </w:numPr>
        <w:shd w:val="clear" w:color="auto" w:fill="auto"/>
        <w:spacing w:line="240" w:lineRule="auto"/>
        <w:ind w:left="20" w:right="40"/>
        <w:jc w:val="both"/>
        <w:rPr>
          <w:rFonts w:ascii="Times New Roman" w:hAnsi="Times New Roman" w:cs="Times New Roman"/>
          <w:color w:val="auto"/>
          <w:sz w:val="25"/>
          <w:szCs w:val="25"/>
        </w:rPr>
      </w:pPr>
      <w:r w:rsidRPr="00FA68B5">
        <w:rPr>
          <w:rFonts w:ascii="Times New Roman" w:hAnsi="Times New Roman" w:cs="Times New Roman"/>
          <w:color w:val="auto"/>
          <w:sz w:val="25"/>
          <w:szCs w:val="25"/>
        </w:rPr>
        <w:t xml:space="preserve"> The respondent-accused, thereafter, filed a criminal </w:t>
      </w:r>
      <w:r w:rsidRPr="00FA68B5">
        <w:rPr>
          <w:rFonts w:ascii="Times New Roman" w:hAnsi="Times New Roman" w:cs="Times New Roman"/>
          <w:color w:val="auto"/>
          <w:sz w:val="25"/>
          <w:szCs w:val="25"/>
        </w:rPr>
        <w:t>revision in the High Court against the concurrent judgment and orders of the courts below but the High Court was pleased to set aside the judgment and orders of the courts below as it was held that the impugned order of conviction and sentence suffered fro</w:t>
      </w:r>
      <w:r w:rsidRPr="00FA68B5">
        <w:rPr>
          <w:rFonts w:ascii="Times New Roman" w:hAnsi="Times New Roman" w:cs="Times New Roman"/>
          <w:color w:val="auto"/>
          <w:sz w:val="25"/>
          <w:szCs w:val="25"/>
        </w:rPr>
        <w:t>m grave miscarriage of justice due to non- consideration of the defence evidence of rebuttal which demolished the complainant’s case.</w:t>
      </w:r>
    </w:p>
    <w:p w:rsidR="00FA68B5" w:rsidRPr="00FA68B5" w:rsidRDefault="00FA68B5" w:rsidP="00FA68B5">
      <w:pPr>
        <w:pStyle w:val="Bodytext0"/>
        <w:shd w:val="clear" w:color="auto" w:fill="auto"/>
        <w:spacing w:line="240" w:lineRule="auto"/>
        <w:ind w:left="20" w:right="40"/>
        <w:jc w:val="both"/>
        <w:rPr>
          <w:rFonts w:ascii="Times New Roman" w:hAnsi="Times New Roman" w:cs="Times New Roman"/>
          <w:color w:val="auto"/>
          <w:sz w:val="25"/>
          <w:szCs w:val="25"/>
        </w:rPr>
      </w:pPr>
    </w:p>
    <w:p w:rsidR="00FB7DFB" w:rsidRPr="00FA68B5" w:rsidRDefault="00B31CCE" w:rsidP="00FA68B5">
      <w:pPr>
        <w:pStyle w:val="Bodytext0"/>
        <w:numPr>
          <w:ilvl w:val="0"/>
          <w:numId w:val="1"/>
        </w:numPr>
        <w:shd w:val="clear" w:color="auto" w:fill="auto"/>
        <w:spacing w:line="240" w:lineRule="auto"/>
        <w:ind w:left="20" w:right="40"/>
        <w:jc w:val="both"/>
        <w:rPr>
          <w:rFonts w:ascii="Times New Roman" w:hAnsi="Times New Roman" w:cs="Times New Roman"/>
          <w:color w:val="auto"/>
          <w:sz w:val="25"/>
          <w:szCs w:val="25"/>
        </w:rPr>
      </w:pPr>
      <w:r w:rsidRPr="00FA68B5">
        <w:rPr>
          <w:rFonts w:ascii="Times New Roman" w:hAnsi="Times New Roman" w:cs="Times New Roman"/>
          <w:color w:val="auto"/>
          <w:sz w:val="25"/>
          <w:szCs w:val="25"/>
        </w:rPr>
        <w:t xml:space="preserve"> Assailing the judgment and order of reversal passed by the High Court in favour of the respondent-accused acquitting him of the offence under Section 138 of the Act, learned counsel appearing for the complainant-appellant submitted that the learned single</w:t>
      </w:r>
      <w:r w:rsidRPr="00FA68B5">
        <w:rPr>
          <w:rFonts w:ascii="Times New Roman" w:hAnsi="Times New Roman" w:cs="Times New Roman"/>
          <w:color w:val="auto"/>
          <w:sz w:val="25"/>
          <w:szCs w:val="25"/>
        </w:rPr>
        <w:t xml:space="preserve"> Judge of the High Court ought not to have interfered with the concurrent findings of fact recorded by the courts below by setting aside the judgment and order recording conviction of the respondent and sentencing him as already indicated hereinbefore. The</w:t>
      </w:r>
      <w:r w:rsidRPr="00FA68B5">
        <w:rPr>
          <w:rFonts w:ascii="Times New Roman" w:hAnsi="Times New Roman" w:cs="Times New Roman"/>
          <w:color w:val="auto"/>
          <w:sz w:val="25"/>
          <w:szCs w:val="25"/>
        </w:rPr>
        <w:t xml:space="preserve"> High Court had wrongly appreciated the material evidence on record and held that the respondent-accused appeared to be an illiterate person who can hardly sign and took notice of some dispute affecting the complainant’s case since an incident had taken pl</w:t>
      </w:r>
      <w:r w:rsidRPr="00FA68B5">
        <w:rPr>
          <w:rFonts w:ascii="Times New Roman" w:hAnsi="Times New Roman" w:cs="Times New Roman"/>
          <w:color w:val="auto"/>
          <w:sz w:val="25"/>
          <w:szCs w:val="25"/>
        </w:rPr>
        <w:t>ace on 13.8.2007, while the alleged cheque was presented on 14.8.2007 for encashment towards discharge of the loan of Rs.1,15,000/-. Learned counsel also assailed the finding of the High Court which recorded that the cheque was issued by way of security of</w:t>
      </w:r>
      <w:r w:rsidRPr="00FA68B5">
        <w:rPr>
          <w:rFonts w:ascii="Times New Roman" w:hAnsi="Times New Roman" w:cs="Times New Roman"/>
          <w:color w:val="auto"/>
          <w:sz w:val="25"/>
          <w:szCs w:val="25"/>
        </w:rPr>
        <w:t xml:space="preserve"> some transaction of milk which took place between the respondent-accused and father of the complainant- appellant and thus dispelled the complainant-appellant’s case.</w:t>
      </w:r>
    </w:p>
    <w:p w:rsidR="00FA68B5" w:rsidRPr="00FA68B5" w:rsidRDefault="00FA68B5" w:rsidP="00FA68B5">
      <w:pPr>
        <w:pStyle w:val="Bodytext0"/>
        <w:shd w:val="clear" w:color="auto" w:fill="auto"/>
        <w:spacing w:line="240" w:lineRule="auto"/>
        <w:ind w:left="20" w:right="40"/>
        <w:jc w:val="both"/>
        <w:rPr>
          <w:rFonts w:ascii="Times New Roman" w:hAnsi="Times New Roman" w:cs="Times New Roman"/>
          <w:color w:val="auto"/>
          <w:sz w:val="25"/>
          <w:szCs w:val="25"/>
        </w:rPr>
      </w:pPr>
    </w:p>
    <w:p w:rsidR="00FB7DFB" w:rsidRPr="00FA68B5" w:rsidRDefault="00B31CCE" w:rsidP="00FA68B5">
      <w:pPr>
        <w:pStyle w:val="Bodytext0"/>
        <w:numPr>
          <w:ilvl w:val="0"/>
          <w:numId w:val="1"/>
        </w:numPr>
        <w:shd w:val="clear" w:color="auto" w:fill="auto"/>
        <w:spacing w:line="240" w:lineRule="auto"/>
        <w:ind w:left="20" w:right="40"/>
        <w:jc w:val="both"/>
        <w:rPr>
          <w:rFonts w:ascii="Times New Roman" w:hAnsi="Times New Roman" w:cs="Times New Roman"/>
          <w:color w:val="auto"/>
          <w:sz w:val="25"/>
          <w:szCs w:val="25"/>
        </w:rPr>
      </w:pPr>
      <w:r w:rsidRPr="00FA68B5">
        <w:rPr>
          <w:rFonts w:ascii="Times New Roman" w:hAnsi="Times New Roman" w:cs="Times New Roman"/>
          <w:color w:val="auto"/>
          <w:sz w:val="25"/>
          <w:szCs w:val="25"/>
        </w:rPr>
        <w:t xml:space="preserve"> Learned counsel representing the respondent-accused however refuted the complainant’s v</w:t>
      </w:r>
      <w:r w:rsidRPr="00FA68B5">
        <w:rPr>
          <w:rFonts w:ascii="Times New Roman" w:hAnsi="Times New Roman" w:cs="Times New Roman"/>
          <w:color w:val="auto"/>
          <w:sz w:val="25"/>
          <w:szCs w:val="25"/>
        </w:rPr>
        <w:t>ersion and submitted that the case lodged by the complainant-appellant against the respondent was clearly with an ulterior motive to harass the respondent keeping in view the grudge in mind by lodging a false case alleging that personal loan of Rs.1,15,000</w:t>
      </w:r>
      <w:r w:rsidRPr="00FA68B5">
        <w:rPr>
          <w:rFonts w:ascii="Times New Roman" w:hAnsi="Times New Roman" w:cs="Times New Roman"/>
          <w:color w:val="auto"/>
          <w:sz w:val="25"/>
          <w:szCs w:val="25"/>
        </w:rPr>
        <w:t>/- was granted to the respondent and the answering respondent had issued cheque towards the repayment of said loan which could not stand the test of scrutiny of the High Court as it noticed the weakness in the evidence led by the complainant.</w:t>
      </w:r>
    </w:p>
    <w:p w:rsidR="00FA68B5" w:rsidRPr="00FA68B5" w:rsidRDefault="00FA68B5" w:rsidP="00FA68B5">
      <w:pPr>
        <w:pStyle w:val="ListParagraph"/>
        <w:rPr>
          <w:rFonts w:ascii="Times New Roman" w:hAnsi="Times New Roman" w:cs="Times New Roman"/>
          <w:color w:val="auto"/>
          <w:sz w:val="25"/>
          <w:szCs w:val="25"/>
        </w:rPr>
      </w:pPr>
    </w:p>
    <w:p w:rsidR="00FA68B5" w:rsidRPr="00FA68B5" w:rsidRDefault="00FA68B5" w:rsidP="00FA68B5">
      <w:pPr>
        <w:pStyle w:val="Bodytext0"/>
        <w:shd w:val="clear" w:color="auto" w:fill="auto"/>
        <w:spacing w:line="240" w:lineRule="auto"/>
        <w:ind w:left="20" w:right="40"/>
        <w:jc w:val="both"/>
        <w:rPr>
          <w:rFonts w:ascii="Times New Roman" w:hAnsi="Times New Roman" w:cs="Times New Roman"/>
          <w:color w:val="auto"/>
          <w:sz w:val="25"/>
          <w:szCs w:val="25"/>
        </w:rPr>
      </w:pPr>
    </w:p>
    <w:p w:rsidR="00FB7DFB" w:rsidRPr="00FA68B5" w:rsidRDefault="00B31CCE" w:rsidP="00FA68B5">
      <w:pPr>
        <w:pStyle w:val="Bodytext0"/>
        <w:numPr>
          <w:ilvl w:val="0"/>
          <w:numId w:val="1"/>
        </w:numPr>
        <w:shd w:val="clear" w:color="auto" w:fill="auto"/>
        <w:spacing w:line="240" w:lineRule="auto"/>
        <w:ind w:left="20" w:right="40"/>
        <w:jc w:val="both"/>
        <w:rPr>
          <w:rFonts w:ascii="Times New Roman" w:hAnsi="Times New Roman" w:cs="Times New Roman"/>
          <w:color w:val="auto"/>
          <w:sz w:val="25"/>
          <w:szCs w:val="25"/>
        </w:rPr>
      </w:pPr>
      <w:r w:rsidRPr="00FA68B5">
        <w:rPr>
          <w:rFonts w:ascii="Times New Roman" w:hAnsi="Times New Roman" w:cs="Times New Roman"/>
          <w:color w:val="auto"/>
          <w:sz w:val="25"/>
          <w:szCs w:val="25"/>
        </w:rPr>
        <w:t xml:space="preserve"> Having heard</w:t>
      </w:r>
      <w:r w:rsidRPr="00FA68B5">
        <w:rPr>
          <w:rFonts w:ascii="Times New Roman" w:hAnsi="Times New Roman" w:cs="Times New Roman"/>
          <w:color w:val="auto"/>
          <w:sz w:val="25"/>
          <w:szCs w:val="25"/>
        </w:rPr>
        <w:t xml:space="preserve"> the learned counsels for the contesting parties in the light of the evidence led by them, we find substance in the plea urged on behalf of the complainant-appellant to the extent that in spite of the admitted signature of the respondent-accused on the che</w:t>
      </w:r>
      <w:r w:rsidRPr="00FA68B5">
        <w:rPr>
          <w:rFonts w:ascii="Times New Roman" w:hAnsi="Times New Roman" w:cs="Times New Roman"/>
          <w:color w:val="auto"/>
          <w:sz w:val="25"/>
          <w:szCs w:val="25"/>
        </w:rPr>
        <w:t>que, it was not available to the respondent-accused to deny the fact that he had not issued the cheque in favour of the complainant for once the signature on the cheque is admitted and the same had been returned on account of insufficient funds, the offenc</w:t>
      </w:r>
      <w:r w:rsidRPr="00FA68B5">
        <w:rPr>
          <w:rFonts w:ascii="Times New Roman" w:hAnsi="Times New Roman" w:cs="Times New Roman"/>
          <w:color w:val="auto"/>
          <w:sz w:val="25"/>
          <w:szCs w:val="25"/>
        </w:rPr>
        <w:t>e under Section 138 of the Act will clearly be held to have been made out and it was not open for the respondent- accused to urge that although the cheque had been dishonoured, no offence under the Act is made out. Reliance placed by learned counsel for th</w:t>
      </w:r>
      <w:r w:rsidRPr="00FA68B5">
        <w:rPr>
          <w:rFonts w:ascii="Times New Roman" w:hAnsi="Times New Roman" w:cs="Times New Roman"/>
          <w:color w:val="auto"/>
          <w:sz w:val="25"/>
          <w:szCs w:val="25"/>
        </w:rPr>
        <w:t>e complainant-appellant on the authority of this Court in the matter of K.N. Beena vs. Muniyappan And Anr.[1] adds sufficient weight to the plea of the complainant-appellant that the burden of proving the consideration for dishonour of the cheque is not on</w:t>
      </w:r>
      <w:r w:rsidRPr="00FA68B5">
        <w:rPr>
          <w:rFonts w:ascii="Times New Roman" w:hAnsi="Times New Roman" w:cs="Times New Roman"/>
          <w:color w:val="auto"/>
          <w:sz w:val="25"/>
          <w:szCs w:val="25"/>
        </w:rPr>
        <w:t xml:space="preserve"> the complainant-appellant, but the burden of proving that a cheque had not been issued for discharge of a lawful debt or a liability is on the accused and if he fails to discharge such burden, he is liable to be convicted for the offence under the Act. Th</w:t>
      </w:r>
      <w:r w:rsidRPr="00FA68B5">
        <w:rPr>
          <w:rFonts w:ascii="Times New Roman" w:hAnsi="Times New Roman" w:cs="Times New Roman"/>
          <w:color w:val="auto"/>
          <w:sz w:val="25"/>
          <w:szCs w:val="25"/>
        </w:rPr>
        <w:t>us, the contention of the counsel for the appellant that it is the respondent-accused (since acquitted) who should have discharged the burden that the cheque was given merely by way of security, lay upon the Respondent/ accused to establish that the cheque</w:t>
      </w:r>
      <w:r w:rsidRPr="00FA68B5">
        <w:rPr>
          <w:rFonts w:ascii="Times New Roman" w:hAnsi="Times New Roman" w:cs="Times New Roman"/>
          <w:color w:val="auto"/>
          <w:sz w:val="25"/>
          <w:szCs w:val="25"/>
        </w:rPr>
        <w:t xml:space="preserve"> was not meant to be encashed by the complainant since respondent had already supplied the milk towards the amount. But then the question remains whether the High Court was justified in holding that the respondent had succeeded in proving his case that the</w:t>
      </w:r>
      <w:r w:rsidRPr="00FA68B5">
        <w:rPr>
          <w:rFonts w:ascii="Times New Roman" w:hAnsi="Times New Roman" w:cs="Times New Roman"/>
          <w:color w:val="auto"/>
          <w:sz w:val="25"/>
          <w:szCs w:val="25"/>
        </w:rPr>
        <w:t xml:space="preserve"> cheque was merely by way of security deposit which should not have been encashed in the facts and circumstances of the case since inaction to do so was bound to result into conviction and sentence of the Respondent/Accused.</w:t>
      </w:r>
    </w:p>
    <w:p w:rsidR="00FA68B5" w:rsidRPr="00FA68B5" w:rsidRDefault="00FA68B5" w:rsidP="00FA68B5">
      <w:pPr>
        <w:pStyle w:val="Bodytext0"/>
        <w:shd w:val="clear" w:color="auto" w:fill="auto"/>
        <w:spacing w:line="240" w:lineRule="auto"/>
        <w:ind w:left="20" w:right="40"/>
        <w:jc w:val="both"/>
        <w:rPr>
          <w:rFonts w:ascii="Times New Roman" w:hAnsi="Times New Roman" w:cs="Times New Roman"/>
          <w:color w:val="auto"/>
          <w:sz w:val="25"/>
          <w:szCs w:val="25"/>
        </w:rPr>
      </w:pPr>
    </w:p>
    <w:p w:rsidR="00FB7DFB" w:rsidRPr="00FA68B5" w:rsidRDefault="00B31CCE" w:rsidP="00FA68B5">
      <w:pPr>
        <w:pStyle w:val="Bodytext0"/>
        <w:numPr>
          <w:ilvl w:val="0"/>
          <w:numId w:val="1"/>
        </w:numPr>
        <w:shd w:val="clear" w:color="auto" w:fill="auto"/>
        <w:spacing w:line="240" w:lineRule="auto"/>
        <w:ind w:left="20" w:right="40"/>
        <w:jc w:val="both"/>
        <w:rPr>
          <w:rFonts w:ascii="Times New Roman" w:hAnsi="Times New Roman" w:cs="Times New Roman"/>
          <w:color w:val="auto"/>
          <w:sz w:val="25"/>
          <w:szCs w:val="25"/>
        </w:rPr>
      </w:pPr>
      <w:r w:rsidRPr="00FA68B5">
        <w:rPr>
          <w:rFonts w:ascii="Times New Roman" w:hAnsi="Times New Roman" w:cs="Times New Roman"/>
          <w:color w:val="auto"/>
          <w:sz w:val="25"/>
          <w:szCs w:val="25"/>
        </w:rPr>
        <w:t xml:space="preserve"> It is undoubtedly true that wh</w:t>
      </w:r>
      <w:r w:rsidRPr="00FA68B5">
        <w:rPr>
          <w:rFonts w:ascii="Times New Roman" w:hAnsi="Times New Roman" w:cs="Times New Roman"/>
          <w:color w:val="auto"/>
          <w:sz w:val="25"/>
          <w:szCs w:val="25"/>
        </w:rPr>
        <w:t xml:space="preserve">en a cheque is issued by a person who has signed on the cheque and the complainant reasonably discharges the burden that the cheque had been issued towards a lawful payment, it is for the accused to discharge the burden under Section </w:t>
      </w:r>
      <w:hyperlink r:id="rId7" w:history="1">
        <w:r w:rsidRPr="00FA68B5">
          <w:rPr>
            <w:rStyle w:val="Hyperlink"/>
            <w:rFonts w:ascii="Times New Roman" w:hAnsi="Times New Roman" w:cs="Times New Roman"/>
            <w:color w:val="auto"/>
            <w:sz w:val="25"/>
            <w:szCs w:val="25"/>
            <w:u w:val="none"/>
          </w:rPr>
          <w:t>118 and 139 of the N.I. Act that the cheque had not been issued towards discharge of a legal</w:t>
        </w:r>
      </w:hyperlink>
      <w:r w:rsidRPr="00FA68B5">
        <w:rPr>
          <w:rFonts w:ascii="Times New Roman" w:hAnsi="Times New Roman" w:cs="Times New Roman"/>
          <w:color w:val="auto"/>
          <w:sz w:val="25"/>
          <w:szCs w:val="25"/>
        </w:rPr>
        <w:t xml:space="preserve"> </w:t>
      </w:r>
      <w:hyperlink r:id="rId8" w:history="1">
        <w:r w:rsidRPr="00FA68B5">
          <w:rPr>
            <w:rStyle w:val="Hyperlink"/>
            <w:rFonts w:ascii="Times New Roman" w:hAnsi="Times New Roman" w:cs="Times New Roman"/>
            <w:color w:val="auto"/>
            <w:sz w:val="25"/>
            <w:szCs w:val="25"/>
            <w:u w:val="none"/>
          </w:rPr>
          <w:t>debt but was issued by way of security or any other reason on account of some business</w:t>
        </w:r>
      </w:hyperlink>
      <w:r w:rsidRPr="00FA68B5">
        <w:rPr>
          <w:rFonts w:ascii="Times New Roman" w:hAnsi="Times New Roman" w:cs="Times New Roman"/>
          <w:color w:val="auto"/>
          <w:sz w:val="25"/>
          <w:szCs w:val="25"/>
        </w:rPr>
        <w:t xml:space="preserve"> </w:t>
      </w:r>
      <w:hyperlink r:id="rId9" w:history="1">
        <w:r w:rsidRPr="00FA68B5">
          <w:rPr>
            <w:rStyle w:val="Hyperlink"/>
            <w:rFonts w:ascii="Times New Roman" w:hAnsi="Times New Roman" w:cs="Times New Roman"/>
            <w:color w:val="auto"/>
            <w:sz w:val="25"/>
            <w:szCs w:val="25"/>
            <w:u w:val="none"/>
          </w:rPr>
          <w:t>transaction or was obtained unlawfully. The purpose of the N.I. Act is clearly to provide a</w:t>
        </w:r>
      </w:hyperlink>
      <w:r w:rsidRPr="00FA68B5">
        <w:rPr>
          <w:rFonts w:ascii="Times New Roman" w:hAnsi="Times New Roman" w:cs="Times New Roman"/>
          <w:color w:val="auto"/>
          <w:sz w:val="25"/>
          <w:szCs w:val="25"/>
        </w:rPr>
        <w:t xml:space="preserve"> </w:t>
      </w:r>
      <w:hyperlink r:id="rId10" w:history="1">
        <w:r w:rsidRPr="00FA68B5">
          <w:rPr>
            <w:rStyle w:val="Hyperlink"/>
            <w:rFonts w:ascii="Times New Roman" w:hAnsi="Times New Roman" w:cs="Times New Roman"/>
            <w:color w:val="auto"/>
            <w:sz w:val="25"/>
            <w:szCs w:val="25"/>
            <w:u w:val="none"/>
          </w:rPr>
          <w:t>speedy remedy to curb and to keep check on the economic offence o</w:t>
        </w:r>
        <w:r w:rsidRPr="00FA68B5">
          <w:rPr>
            <w:rStyle w:val="Hyperlink"/>
            <w:rFonts w:ascii="Times New Roman" w:hAnsi="Times New Roman" w:cs="Times New Roman"/>
            <w:color w:val="auto"/>
            <w:sz w:val="25"/>
            <w:szCs w:val="25"/>
            <w:u w:val="none"/>
          </w:rPr>
          <w:t>f duping or cheating a</w:t>
        </w:r>
      </w:hyperlink>
      <w:r w:rsidRPr="00FA68B5">
        <w:rPr>
          <w:rFonts w:ascii="Times New Roman" w:hAnsi="Times New Roman" w:cs="Times New Roman"/>
          <w:color w:val="auto"/>
          <w:sz w:val="25"/>
          <w:szCs w:val="25"/>
        </w:rPr>
        <w:t xml:space="preserve"> </w:t>
      </w:r>
      <w:hyperlink r:id="rId11" w:history="1">
        <w:r w:rsidRPr="00FA68B5">
          <w:rPr>
            <w:rStyle w:val="Hyperlink"/>
            <w:rFonts w:ascii="Times New Roman" w:hAnsi="Times New Roman" w:cs="Times New Roman"/>
            <w:color w:val="auto"/>
            <w:sz w:val="25"/>
            <w:szCs w:val="25"/>
            <w:u w:val="none"/>
          </w:rPr>
          <w:t>person to whom a cheque is issued towards discharge of a debt and if the complainant</w:t>
        </w:r>
      </w:hyperlink>
      <w:r w:rsidRPr="00FA68B5">
        <w:rPr>
          <w:rFonts w:ascii="Times New Roman" w:hAnsi="Times New Roman" w:cs="Times New Roman"/>
          <w:color w:val="auto"/>
          <w:sz w:val="25"/>
          <w:szCs w:val="25"/>
        </w:rPr>
        <w:t xml:space="preserve"> </w:t>
      </w:r>
      <w:hyperlink r:id="rId12" w:history="1">
        <w:r w:rsidRPr="00FA68B5">
          <w:rPr>
            <w:rStyle w:val="Hyperlink"/>
            <w:rFonts w:ascii="Times New Roman" w:hAnsi="Times New Roman" w:cs="Times New Roman"/>
            <w:color w:val="auto"/>
            <w:sz w:val="25"/>
            <w:szCs w:val="25"/>
            <w:u w:val="none"/>
          </w:rPr>
          <w:t>reasonably discharges the burden that the paymen</w:t>
        </w:r>
        <w:r w:rsidRPr="00FA68B5">
          <w:rPr>
            <w:rStyle w:val="Hyperlink"/>
            <w:rFonts w:ascii="Times New Roman" w:hAnsi="Times New Roman" w:cs="Times New Roman"/>
            <w:color w:val="auto"/>
            <w:sz w:val="25"/>
            <w:szCs w:val="25"/>
            <w:u w:val="none"/>
          </w:rPr>
          <w:t>t was towards a lawful debt, it is not open</w:t>
        </w:r>
      </w:hyperlink>
      <w:r w:rsidRPr="00FA68B5">
        <w:rPr>
          <w:rFonts w:ascii="Times New Roman" w:hAnsi="Times New Roman" w:cs="Times New Roman"/>
          <w:color w:val="auto"/>
          <w:sz w:val="25"/>
          <w:szCs w:val="25"/>
        </w:rPr>
        <w:t xml:space="preserve"> </w:t>
      </w:r>
      <w:hyperlink r:id="rId13" w:history="1">
        <w:r w:rsidRPr="00FA68B5">
          <w:rPr>
            <w:rStyle w:val="Hyperlink"/>
            <w:rFonts w:ascii="Times New Roman" w:hAnsi="Times New Roman" w:cs="Times New Roman"/>
            <w:color w:val="auto"/>
            <w:sz w:val="25"/>
            <w:szCs w:val="25"/>
            <w:u w:val="none"/>
          </w:rPr>
          <w:t>for the accused/signatory of the cheque to set up a defence that although the cheque had been</w:t>
        </w:r>
      </w:hyperlink>
      <w:r w:rsidRPr="00FA68B5">
        <w:rPr>
          <w:rFonts w:ascii="Times New Roman" w:hAnsi="Times New Roman" w:cs="Times New Roman"/>
          <w:color w:val="auto"/>
          <w:sz w:val="25"/>
          <w:szCs w:val="25"/>
        </w:rPr>
        <w:t xml:space="preserve"> </w:t>
      </w:r>
      <w:hyperlink r:id="rId14" w:history="1">
        <w:r w:rsidRPr="00FA68B5">
          <w:rPr>
            <w:rStyle w:val="Hyperlink"/>
            <w:rFonts w:ascii="Times New Roman" w:hAnsi="Times New Roman" w:cs="Times New Roman"/>
            <w:color w:val="auto"/>
            <w:sz w:val="25"/>
            <w:szCs w:val="25"/>
            <w:u w:val="none"/>
          </w:rPr>
          <w:t>signed by him, whi</w:t>
        </w:r>
        <w:r w:rsidRPr="00FA68B5">
          <w:rPr>
            <w:rStyle w:val="Hyperlink"/>
            <w:rFonts w:ascii="Times New Roman" w:hAnsi="Times New Roman" w:cs="Times New Roman"/>
            <w:color w:val="auto"/>
            <w:sz w:val="25"/>
            <w:szCs w:val="25"/>
            <w:u w:val="none"/>
          </w:rPr>
          <w:t>ch had bounced, the same would not constitute an offence.</w:t>
        </w:r>
      </w:hyperlink>
    </w:p>
    <w:p w:rsidR="00FA68B5" w:rsidRPr="00FA68B5" w:rsidRDefault="00FA68B5" w:rsidP="00FA68B5">
      <w:pPr>
        <w:pStyle w:val="Bodytext0"/>
        <w:shd w:val="clear" w:color="auto" w:fill="auto"/>
        <w:spacing w:line="240" w:lineRule="auto"/>
        <w:ind w:left="20" w:right="40"/>
        <w:jc w:val="both"/>
        <w:rPr>
          <w:rFonts w:ascii="Times New Roman" w:hAnsi="Times New Roman" w:cs="Times New Roman"/>
          <w:color w:val="auto"/>
          <w:sz w:val="25"/>
          <w:szCs w:val="25"/>
        </w:rPr>
      </w:pPr>
    </w:p>
    <w:p w:rsidR="00FB7DFB" w:rsidRDefault="00FB7DFB" w:rsidP="00FA68B5">
      <w:pPr>
        <w:pStyle w:val="Bodytext0"/>
        <w:numPr>
          <w:ilvl w:val="0"/>
          <w:numId w:val="1"/>
        </w:numPr>
        <w:shd w:val="clear" w:color="auto" w:fill="auto"/>
        <w:spacing w:line="240" w:lineRule="auto"/>
        <w:ind w:left="20" w:right="20"/>
        <w:jc w:val="both"/>
        <w:rPr>
          <w:rFonts w:ascii="Times New Roman" w:hAnsi="Times New Roman" w:cs="Times New Roman"/>
          <w:color w:val="auto"/>
          <w:sz w:val="25"/>
          <w:szCs w:val="25"/>
        </w:rPr>
      </w:pPr>
      <w:hyperlink r:id="rId15" w:history="1">
        <w:r w:rsidR="00B31CCE" w:rsidRPr="00FA68B5">
          <w:rPr>
            <w:rStyle w:val="Hyperlink"/>
            <w:rFonts w:ascii="Times New Roman" w:hAnsi="Times New Roman" w:cs="Times New Roman"/>
            <w:color w:val="auto"/>
            <w:sz w:val="25"/>
            <w:szCs w:val="25"/>
            <w:u w:val="none"/>
          </w:rPr>
          <w:t xml:space="preserve"> However, the Negotiable Instruments Act incorporates two presumptions in this regard:</w:t>
        </w:r>
      </w:hyperlink>
      <w:r w:rsidR="00B31CCE" w:rsidRPr="00FA68B5">
        <w:rPr>
          <w:rFonts w:ascii="Times New Roman" w:hAnsi="Times New Roman" w:cs="Times New Roman"/>
          <w:color w:val="auto"/>
          <w:sz w:val="25"/>
          <w:szCs w:val="25"/>
        </w:rPr>
        <w:t xml:space="preserve"> </w:t>
      </w:r>
      <w:hyperlink r:id="rId16" w:history="1">
        <w:r w:rsidR="00B31CCE" w:rsidRPr="00FA68B5">
          <w:rPr>
            <w:rStyle w:val="Hyperlink"/>
            <w:rFonts w:ascii="Times New Roman" w:hAnsi="Times New Roman" w:cs="Times New Roman"/>
            <w:color w:val="auto"/>
            <w:sz w:val="25"/>
            <w:szCs w:val="25"/>
            <w:u w:val="none"/>
          </w:rPr>
          <w:t>one contain</w:t>
        </w:r>
        <w:r w:rsidR="00B31CCE" w:rsidRPr="00FA68B5">
          <w:rPr>
            <w:rStyle w:val="Hyperlink"/>
            <w:rFonts w:ascii="Times New Roman" w:hAnsi="Times New Roman" w:cs="Times New Roman"/>
            <w:color w:val="auto"/>
            <w:sz w:val="25"/>
            <w:szCs w:val="25"/>
            <w:u w:val="none"/>
          </w:rPr>
          <w:t>ing in Section 118 of the Act and other in Section 139 thereof. Section 118 (a)</w:t>
        </w:r>
      </w:hyperlink>
      <w:r w:rsidR="00B31CCE" w:rsidRPr="00FA68B5">
        <w:rPr>
          <w:rFonts w:ascii="Times New Roman" w:hAnsi="Times New Roman" w:cs="Times New Roman"/>
          <w:color w:val="auto"/>
          <w:sz w:val="25"/>
          <w:szCs w:val="25"/>
        </w:rPr>
        <w:t xml:space="preserve"> </w:t>
      </w:r>
      <w:hyperlink r:id="rId17" w:history="1">
        <w:r w:rsidR="00B31CCE" w:rsidRPr="00FA68B5">
          <w:rPr>
            <w:rStyle w:val="Hyperlink"/>
            <w:rFonts w:ascii="Times New Roman" w:hAnsi="Times New Roman" w:cs="Times New Roman"/>
            <w:color w:val="auto"/>
            <w:sz w:val="25"/>
            <w:szCs w:val="25"/>
            <w:u w:val="none"/>
          </w:rPr>
          <w:t>reads as under:-</w:t>
        </w:r>
      </w:hyperlink>
    </w:p>
    <w:p w:rsidR="00FA68B5" w:rsidRDefault="00FA68B5" w:rsidP="00FA68B5">
      <w:pPr>
        <w:pStyle w:val="ListParagraph"/>
        <w:rPr>
          <w:rFonts w:ascii="Times New Roman" w:hAnsi="Times New Roman" w:cs="Times New Roman"/>
          <w:color w:val="auto"/>
          <w:sz w:val="25"/>
          <w:szCs w:val="25"/>
        </w:rPr>
      </w:pPr>
    </w:p>
    <w:p w:rsidR="00FA68B5" w:rsidRPr="00FA68B5" w:rsidRDefault="00FA68B5" w:rsidP="00FA68B5">
      <w:pPr>
        <w:pStyle w:val="Bodytext0"/>
        <w:shd w:val="clear" w:color="auto" w:fill="auto"/>
        <w:spacing w:line="240" w:lineRule="auto"/>
        <w:ind w:left="20" w:right="20"/>
        <w:jc w:val="both"/>
        <w:rPr>
          <w:rFonts w:ascii="Times New Roman" w:hAnsi="Times New Roman" w:cs="Times New Roman"/>
          <w:color w:val="auto"/>
          <w:sz w:val="25"/>
          <w:szCs w:val="25"/>
        </w:rPr>
      </w:pPr>
    </w:p>
    <w:p w:rsidR="00FB7DFB" w:rsidRPr="00FA68B5" w:rsidRDefault="00FB7DFB" w:rsidP="00FA68B5">
      <w:pPr>
        <w:pStyle w:val="Bodytext0"/>
        <w:shd w:val="clear" w:color="auto" w:fill="auto"/>
        <w:spacing w:line="240" w:lineRule="auto"/>
        <w:ind w:left="740" w:right="20"/>
        <w:jc w:val="both"/>
        <w:rPr>
          <w:rFonts w:ascii="Times New Roman" w:hAnsi="Times New Roman" w:cs="Times New Roman"/>
          <w:color w:val="auto"/>
          <w:sz w:val="25"/>
          <w:szCs w:val="25"/>
        </w:rPr>
      </w:pPr>
      <w:hyperlink r:id="rId18" w:history="1">
        <w:r w:rsidR="00B31CCE" w:rsidRPr="00FA68B5">
          <w:rPr>
            <w:rStyle w:val="Hyperlink"/>
            <w:rFonts w:ascii="Times New Roman" w:hAnsi="Times New Roman" w:cs="Times New Roman"/>
            <w:color w:val="auto"/>
            <w:sz w:val="25"/>
            <w:szCs w:val="25"/>
            <w:u w:val="none"/>
          </w:rPr>
          <w:t xml:space="preserve">“118. Presumption as to negotiable instruments.—Until the </w:t>
        </w:r>
        <w:r w:rsidR="00B31CCE" w:rsidRPr="00FA68B5">
          <w:rPr>
            <w:rStyle w:val="Hyperlink"/>
            <w:rFonts w:ascii="Times New Roman" w:hAnsi="Times New Roman" w:cs="Times New Roman"/>
            <w:color w:val="auto"/>
            <w:sz w:val="25"/>
            <w:szCs w:val="25"/>
            <w:u w:val="none"/>
          </w:rPr>
          <w:t>contrary is proved, the</w:t>
        </w:r>
      </w:hyperlink>
      <w:r w:rsidR="00B31CCE" w:rsidRPr="00FA68B5">
        <w:rPr>
          <w:rFonts w:ascii="Times New Roman" w:hAnsi="Times New Roman" w:cs="Times New Roman"/>
          <w:color w:val="auto"/>
          <w:sz w:val="25"/>
          <w:szCs w:val="25"/>
        </w:rPr>
        <w:t xml:space="preserve"> </w:t>
      </w:r>
      <w:hyperlink r:id="rId19" w:history="1">
        <w:r w:rsidR="00B31CCE" w:rsidRPr="00FA68B5">
          <w:rPr>
            <w:rStyle w:val="Hyperlink"/>
            <w:rFonts w:ascii="Times New Roman" w:hAnsi="Times New Roman" w:cs="Times New Roman"/>
            <w:color w:val="auto"/>
            <w:sz w:val="25"/>
            <w:szCs w:val="25"/>
            <w:u w:val="none"/>
          </w:rPr>
          <w:t>following presumptions shall be made—</w:t>
        </w:r>
      </w:hyperlink>
    </w:p>
    <w:p w:rsidR="00FB7DFB" w:rsidRPr="00FA68B5" w:rsidRDefault="00FB7DFB" w:rsidP="00FA68B5">
      <w:pPr>
        <w:pStyle w:val="Bodytext0"/>
        <w:shd w:val="clear" w:color="auto" w:fill="auto"/>
        <w:spacing w:line="240" w:lineRule="auto"/>
        <w:ind w:left="740" w:right="20"/>
        <w:jc w:val="both"/>
        <w:rPr>
          <w:rFonts w:ascii="Times New Roman" w:hAnsi="Times New Roman" w:cs="Times New Roman"/>
          <w:color w:val="auto"/>
          <w:sz w:val="25"/>
          <w:szCs w:val="25"/>
        </w:rPr>
      </w:pPr>
      <w:hyperlink r:id="rId20" w:history="1">
        <w:r w:rsidR="00B31CCE" w:rsidRPr="00FA68B5">
          <w:rPr>
            <w:rStyle w:val="Hyperlink"/>
            <w:rFonts w:ascii="Times New Roman" w:hAnsi="Times New Roman" w:cs="Times New Roman"/>
            <w:color w:val="auto"/>
            <w:sz w:val="25"/>
            <w:szCs w:val="25"/>
            <w:u w:val="none"/>
          </w:rPr>
          <w:t>1. of consideration: that every negotiable instrument was made or drawn for</w:t>
        </w:r>
      </w:hyperlink>
      <w:r w:rsidR="00B31CCE" w:rsidRPr="00FA68B5">
        <w:rPr>
          <w:rFonts w:ascii="Times New Roman" w:hAnsi="Times New Roman" w:cs="Times New Roman"/>
          <w:color w:val="auto"/>
          <w:sz w:val="25"/>
          <w:szCs w:val="25"/>
        </w:rPr>
        <w:t xml:space="preserve"> </w:t>
      </w:r>
      <w:hyperlink r:id="rId21" w:history="1">
        <w:r w:rsidR="00B31CCE" w:rsidRPr="00FA68B5">
          <w:rPr>
            <w:rStyle w:val="Hyperlink"/>
            <w:rFonts w:ascii="Times New Roman" w:hAnsi="Times New Roman" w:cs="Times New Roman"/>
            <w:color w:val="auto"/>
            <w:sz w:val="25"/>
            <w:szCs w:val="25"/>
            <w:u w:val="none"/>
          </w:rPr>
          <w:t>consideration, and that every such instrument when it has been accepted, indorsed,</w:t>
        </w:r>
      </w:hyperlink>
      <w:r w:rsidR="00B31CCE" w:rsidRPr="00FA68B5">
        <w:rPr>
          <w:rFonts w:ascii="Times New Roman" w:hAnsi="Times New Roman" w:cs="Times New Roman"/>
          <w:color w:val="auto"/>
          <w:sz w:val="25"/>
          <w:szCs w:val="25"/>
        </w:rPr>
        <w:t xml:space="preserve"> </w:t>
      </w:r>
      <w:hyperlink r:id="rId22" w:history="1">
        <w:r w:rsidR="00B31CCE" w:rsidRPr="00FA68B5">
          <w:rPr>
            <w:rStyle w:val="Hyperlink"/>
            <w:rFonts w:ascii="Times New Roman" w:hAnsi="Times New Roman" w:cs="Times New Roman"/>
            <w:color w:val="auto"/>
            <w:sz w:val="25"/>
            <w:szCs w:val="25"/>
            <w:u w:val="none"/>
          </w:rPr>
          <w:t>negotiated or transferred, was accepted, indorsed, negotiated or transferred for</w:t>
        </w:r>
      </w:hyperlink>
      <w:r w:rsidR="00B31CCE" w:rsidRPr="00FA68B5">
        <w:rPr>
          <w:rFonts w:ascii="Times New Roman" w:hAnsi="Times New Roman" w:cs="Times New Roman"/>
          <w:color w:val="auto"/>
          <w:sz w:val="25"/>
          <w:szCs w:val="25"/>
        </w:rPr>
        <w:t xml:space="preserve"> </w:t>
      </w:r>
      <w:hyperlink r:id="rId23" w:history="1">
        <w:r w:rsidR="00B31CCE" w:rsidRPr="00FA68B5">
          <w:rPr>
            <w:rStyle w:val="Hyperlink"/>
            <w:rFonts w:ascii="Times New Roman" w:hAnsi="Times New Roman" w:cs="Times New Roman"/>
            <w:color w:val="auto"/>
            <w:sz w:val="25"/>
            <w:szCs w:val="25"/>
            <w:u w:val="none"/>
          </w:rPr>
          <w:t>consideration;” Section 139 of the Act reads as under:-</w:t>
        </w:r>
      </w:hyperlink>
    </w:p>
    <w:p w:rsidR="00FB7DFB" w:rsidRDefault="00FB7DFB" w:rsidP="00FA68B5">
      <w:pPr>
        <w:pStyle w:val="Bodytext0"/>
        <w:shd w:val="clear" w:color="auto" w:fill="auto"/>
        <w:spacing w:line="240" w:lineRule="auto"/>
        <w:ind w:left="740" w:right="20"/>
        <w:jc w:val="both"/>
        <w:rPr>
          <w:rFonts w:ascii="Times New Roman" w:hAnsi="Times New Roman" w:cs="Times New Roman"/>
          <w:color w:val="auto"/>
          <w:sz w:val="25"/>
          <w:szCs w:val="25"/>
        </w:rPr>
      </w:pPr>
      <w:hyperlink r:id="rId24" w:history="1">
        <w:r w:rsidR="00B31CCE" w:rsidRPr="00FA68B5">
          <w:rPr>
            <w:rStyle w:val="Hyperlink"/>
            <w:rFonts w:ascii="Times New Roman" w:hAnsi="Times New Roman" w:cs="Times New Roman"/>
            <w:color w:val="auto"/>
            <w:sz w:val="25"/>
            <w:szCs w:val="25"/>
            <w:u w:val="none"/>
          </w:rPr>
          <w:t>“139. Presumption in favour of holder.-It shall be presumed, unless the contrary is</w:t>
        </w:r>
      </w:hyperlink>
      <w:r w:rsidR="00B31CCE" w:rsidRPr="00FA68B5">
        <w:rPr>
          <w:rFonts w:ascii="Times New Roman" w:hAnsi="Times New Roman" w:cs="Times New Roman"/>
          <w:color w:val="auto"/>
          <w:sz w:val="25"/>
          <w:szCs w:val="25"/>
        </w:rPr>
        <w:t xml:space="preserve"> </w:t>
      </w:r>
      <w:hyperlink r:id="rId25" w:history="1">
        <w:r w:rsidR="00B31CCE" w:rsidRPr="00FA68B5">
          <w:rPr>
            <w:rStyle w:val="Hyperlink"/>
            <w:rFonts w:ascii="Times New Roman" w:hAnsi="Times New Roman" w:cs="Times New Roman"/>
            <w:color w:val="auto"/>
            <w:sz w:val="25"/>
            <w:szCs w:val="25"/>
            <w:u w:val="none"/>
          </w:rPr>
          <w:t>proved, that the holder of a cheque received the cheque, of the nature referred to</w:t>
        </w:r>
      </w:hyperlink>
      <w:r w:rsidR="00B31CCE" w:rsidRPr="00FA68B5">
        <w:rPr>
          <w:rFonts w:ascii="Times New Roman" w:hAnsi="Times New Roman" w:cs="Times New Roman"/>
          <w:color w:val="auto"/>
          <w:sz w:val="25"/>
          <w:szCs w:val="25"/>
        </w:rPr>
        <w:t xml:space="preserve"> </w:t>
      </w:r>
      <w:hyperlink r:id="rId26" w:history="1">
        <w:r w:rsidR="00B31CCE" w:rsidRPr="00FA68B5">
          <w:rPr>
            <w:rStyle w:val="Hyperlink"/>
            <w:rFonts w:ascii="Times New Roman" w:hAnsi="Times New Roman" w:cs="Times New Roman"/>
            <w:color w:val="auto"/>
            <w:sz w:val="25"/>
            <w:szCs w:val="25"/>
            <w:u w:val="none"/>
          </w:rPr>
          <w:t>in Section 138 for the discharge, in whole or in part, of any debt or other liability.”</w:t>
        </w:r>
      </w:hyperlink>
    </w:p>
    <w:p w:rsidR="00FA68B5" w:rsidRPr="00FA68B5" w:rsidRDefault="00FA68B5" w:rsidP="00FA68B5">
      <w:pPr>
        <w:pStyle w:val="Bodytext0"/>
        <w:shd w:val="clear" w:color="auto" w:fill="auto"/>
        <w:spacing w:line="240" w:lineRule="auto"/>
        <w:ind w:left="740" w:right="20"/>
        <w:jc w:val="both"/>
        <w:rPr>
          <w:rFonts w:ascii="Times New Roman" w:hAnsi="Times New Roman" w:cs="Times New Roman"/>
          <w:color w:val="auto"/>
          <w:sz w:val="25"/>
          <w:szCs w:val="25"/>
        </w:rPr>
      </w:pPr>
    </w:p>
    <w:p w:rsidR="00FB7DFB" w:rsidRPr="00FA68B5" w:rsidRDefault="00FB7DFB" w:rsidP="00FA68B5">
      <w:pPr>
        <w:pStyle w:val="Bodytext0"/>
        <w:numPr>
          <w:ilvl w:val="0"/>
          <w:numId w:val="1"/>
        </w:numPr>
        <w:shd w:val="clear" w:color="auto" w:fill="auto"/>
        <w:spacing w:line="240" w:lineRule="auto"/>
        <w:ind w:left="20" w:right="20"/>
        <w:jc w:val="both"/>
        <w:rPr>
          <w:rFonts w:ascii="Times New Roman" w:hAnsi="Times New Roman" w:cs="Times New Roman"/>
          <w:color w:val="auto"/>
          <w:sz w:val="25"/>
          <w:szCs w:val="25"/>
        </w:rPr>
      </w:pPr>
      <w:hyperlink r:id="rId27" w:history="1">
        <w:r w:rsidR="00B31CCE" w:rsidRPr="00FA68B5">
          <w:rPr>
            <w:rStyle w:val="Hyperlink"/>
            <w:rFonts w:ascii="Times New Roman" w:hAnsi="Times New Roman" w:cs="Times New Roman"/>
            <w:color w:val="auto"/>
            <w:sz w:val="25"/>
            <w:szCs w:val="25"/>
            <w:u w:val="none"/>
          </w:rPr>
          <w:t xml:space="preserve"> While dealing with the aforesaid two presumptions, learned Judges of this Court in the</w:t>
        </w:r>
      </w:hyperlink>
      <w:r w:rsidR="00B31CCE" w:rsidRPr="00FA68B5">
        <w:rPr>
          <w:rFonts w:ascii="Times New Roman" w:hAnsi="Times New Roman" w:cs="Times New Roman"/>
          <w:color w:val="auto"/>
          <w:sz w:val="25"/>
          <w:szCs w:val="25"/>
        </w:rPr>
        <w:t xml:space="preserve"> </w:t>
      </w:r>
      <w:hyperlink r:id="rId28" w:history="1">
        <w:r w:rsidR="00B31CCE" w:rsidRPr="00FA68B5">
          <w:rPr>
            <w:rStyle w:val="Hyperlink"/>
            <w:rFonts w:ascii="Times New Roman" w:hAnsi="Times New Roman" w:cs="Times New Roman"/>
            <w:color w:val="auto"/>
            <w:sz w:val="25"/>
            <w:szCs w:val="25"/>
            <w:u w:val="none"/>
          </w:rPr>
          <w:t>matter of P. Venugopal vs. Madan P. Sarathi[2] had been pleased to hold that un</w:t>
        </w:r>
        <w:r w:rsidR="00B31CCE" w:rsidRPr="00FA68B5">
          <w:rPr>
            <w:rStyle w:val="Hyperlink"/>
            <w:rFonts w:ascii="Times New Roman" w:hAnsi="Times New Roman" w:cs="Times New Roman"/>
            <w:color w:val="auto"/>
            <w:sz w:val="25"/>
            <w:szCs w:val="25"/>
            <w:u w:val="none"/>
          </w:rPr>
          <w:t>der Sections</w:t>
        </w:r>
      </w:hyperlink>
      <w:r w:rsidR="00B31CCE" w:rsidRPr="00FA68B5">
        <w:rPr>
          <w:rFonts w:ascii="Times New Roman" w:hAnsi="Times New Roman" w:cs="Times New Roman"/>
          <w:color w:val="auto"/>
          <w:sz w:val="25"/>
          <w:szCs w:val="25"/>
        </w:rPr>
        <w:t xml:space="preserve"> </w:t>
      </w:r>
      <w:hyperlink r:id="rId29" w:history="1">
        <w:r w:rsidR="00B31CCE" w:rsidRPr="00FA68B5">
          <w:rPr>
            <w:rStyle w:val="Hyperlink"/>
            <w:rFonts w:ascii="Times New Roman" w:hAnsi="Times New Roman" w:cs="Times New Roman"/>
            <w:color w:val="auto"/>
            <w:sz w:val="25"/>
            <w:szCs w:val="25"/>
            <w:u w:val="none"/>
          </w:rPr>
          <w:t>139, 118 (a) and 138 of the N.I. Act existence of debt or other liabilities has to be proved in</w:t>
        </w:r>
      </w:hyperlink>
      <w:r w:rsidR="00B31CCE" w:rsidRPr="00FA68B5">
        <w:rPr>
          <w:rFonts w:ascii="Times New Roman" w:hAnsi="Times New Roman" w:cs="Times New Roman"/>
          <w:color w:val="auto"/>
          <w:sz w:val="25"/>
          <w:szCs w:val="25"/>
        </w:rPr>
        <w:t xml:space="preserve"> </w:t>
      </w:r>
      <w:hyperlink r:id="rId30" w:history="1">
        <w:r w:rsidR="00B31CCE" w:rsidRPr="00FA68B5">
          <w:rPr>
            <w:rStyle w:val="Hyperlink"/>
            <w:rFonts w:ascii="Times New Roman" w:hAnsi="Times New Roman" w:cs="Times New Roman"/>
            <w:color w:val="auto"/>
            <w:sz w:val="25"/>
            <w:szCs w:val="25"/>
            <w:u w:val="none"/>
          </w:rPr>
          <w:t>the first instance by the complainant but there</w:t>
        </w:r>
        <w:r w:rsidR="00B31CCE" w:rsidRPr="00FA68B5">
          <w:rPr>
            <w:rStyle w:val="Hyperlink"/>
            <w:rFonts w:ascii="Times New Roman" w:hAnsi="Times New Roman" w:cs="Times New Roman"/>
            <w:color w:val="auto"/>
            <w:sz w:val="25"/>
            <w:szCs w:val="25"/>
            <w:u w:val="none"/>
          </w:rPr>
          <w:t>after the burden of proving to the contrary</w:t>
        </w:r>
      </w:hyperlink>
      <w:r w:rsidR="00B31CCE" w:rsidRPr="00FA68B5">
        <w:rPr>
          <w:rFonts w:ascii="Times New Roman" w:hAnsi="Times New Roman" w:cs="Times New Roman"/>
          <w:color w:val="auto"/>
          <w:sz w:val="25"/>
          <w:szCs w:val="25"/>
        </w:rPr>
        <w:t xml:space="preserve"> </w:t>
      </w:r>
      <w:hyperlink r:id="rId31" w:history="1">
        <w:r w:rsidR="00B31CCE" w:rsidRPr="00FA68B5">
          <w:rPr>
            <w:rStyle w:val="Hyperlink"/>
            <w:rFonts w:ascii="Times New Roman" w:hAnsi="Times New Roman" w:cs="Times New Roman"/>
            <w:color w:val="auto"/>
            <w:sz w:val="25"/>
            <w:szCs w:val="25"/>
            <w:u w:val="none"/>
          </w:rPr>
          <w:t>shifts to the accused. Thus, the plea that the instrument/cheque had been obtained from its</w:t>
        </w:r>
      </w:hyperlink>
      <w:r w:rsidR="00B31CCE" w:rsidRPr="00FA68B5">
        <w:rPr>
          <w:rFonts w:ascii="Times New Roman" w:hAnsi="Times New Roman" w:cs="Times New Roman"/>
          <w:color w:val="auto"/>
          <w:sz w:val="25"/>
          <w:szCs w:val="25"/>
        </w:rPr>
        <w:t xml:space="preserve"> </w:t>
      </w:r>
      <w:hyperlink r:id="rId32" w:history="1">
        <w:r w:rsidR="00B31CCE" w:rsidRPr="00FA68B5">
          <w:rPr>
            <w:rStyle w:val="Hyperlink"/>
            <w:rFonts w:ascii="Times New Roman" w:hAnsi="Times New Roman" w:cs="Times New Roman"/>
            <w:color w:val="auto"/>
            <w:sz w:val="25"/>
            <w:szCs w:val="25"/>
            <w:u w:val="none"/>
          </w:rPr>
          <w:t>lawful owner or from</w:t>
        </w:r>
        <w:r w:rsidR="00B31CCE" w:rsidRPr="00FA68B5">
          <w:rPr>
            <w:rStyle w:val="Hyperlink"/>
            <w:rFonts w:ascii="Times New Roman" w:hAnsi="Times New Roman" w:cs="Times New Roman"/>
            <w:color w:val="auto"/>
            <w:sz w:val="25"/>
            <w:szCs w:val="25"/>
            <w:u w:val="none"/>
          </w:rPr>
          <w:t xml:space="preserve"> any person in lawful custody thereof by means of an offence or fraud or</w:t>
        </w:r>
      </w:hyperlink>
      <w:r w:rsidR="00B31CCE" w:rsidRPr="00FA68B5">
        <w:rPr>
          <w:rFonts w:ascii="Times New Roman" w:hAnsi="Times New Roman" w:cs="Times New Roman"/>
          <w:color w:val="auto"/>
          <w:sz w:val="25"/>
          <w:szCs w:val="25"/>
        </w:rPr>
        <w:t xml:space="preserve"> </w:t>
      </w:r>
      <w:hyperlink r:id="rId33" w:history="1">
        <w:r w:rsidR="00B31CCE" w:rsidRPr="00FA68B5">
          <w:rPr>
            <w:rStyle w:val="Hyperlink"/>
            <w:rFonts w:ascii="Times New Roman" w:hAnsi="Times New Roman" w:cs="Times New Roman"/>
            <w:color w:val="auto"/>
            <w:sz w:val="25"/>
            <w:szCs w:val="25"/>
            <w:u w:val="none"/>
          </w:rPr>
          <w:t>had been obtained from the maker or acceptor thereof by means of an offence or fraud or for</w:t>
        </w:r>
      </w:hyperlink>
      <w:r w:rsidR="00B31CCE" w:rsidRPr="00FA68B5">
        <w:rPr>
          <w:rFonts w:ascii="Times New Roman" w:hAnsi="Times New Roman" w:cs="Times New Roman"/>
          <w:color w:val="auto"/>
          <w:sz w:val="25"/>
          <w:szCs w:val="25"/>
        </w:rPr>
        <w:t xml:space="preserve"> </w:t>
      </w:r>
      <w:hyperlink r:id="rId34" w:history="1">
        <w:r w:rsidR="00B31CCE" w:rsidRPr="00FA68B5">
          <w:rPr>
            <w:rStyle w:val="Hyperlink"/>
            <w:rFonts w:ascii="Times New Roman" w:hAnsi="Times New Roman" w:cs="Times New Roman"/>
            <w:color w:val="auto"/>
            <w:sz w:val="25"/>
            <w:szCs w:val="25"/>
            <w:u w:val="none"/>
          </w:rPr>
          <w:t>unlawful consideration, the burden of disproving that the holder is a holder in due course lies</w:t>
        </w:r>
      </w:hyperlink>
      <w:r w:rsidR="00B31CCE" w:rsidRPr="00FA68B5">
        <w:rPr>
          <w:rFonts w:ascii="Times New Roman" w:hAnsi="Times New Roman" w:cs="Times New Roman"/>
          <w:color w:val="auto"/>
          <w:sz w:val="25"/>
          <w:szCs w:val="25"/>
        </w:rPr>
        <w:t xml:space="preserve"> </w:t>
      </w:r>
      <w:hyperlink r:id="rId35" w:history="1">
        <w:r w:rsidR="00B31CCE" w:rsidRPr="00FA68B5">
          <w:rPr>
            <w:rStyle w:val="Hyperlink"/>
            <w:rFonts w:ascii="Times New Roman" w:hAnsi="Times New Roman" w:cs="Times New Roman"/>
            <w:color w:val="auto"/>
            <w:sz w:val="25"/>
            <w:szCs w:val="25"/>
            <w:u w:val="none"/>
          </w:rPr>
          <w:t>upon him. Hence, this Court observed therein, that indisputably, the initial burden was on the</w:t>
        </w:r>
      </w:hyperlink>
      <w:r w:rsidR="00B31CCE" w:rsidRPr="00FA68B5">
        <w:rPr>
          <w:rFonts w:ascii="Times New Roman" w:hAnsi="Times New Roman" w:cs="Times New Roman"/>
          <w:color w:val="auto"/>
          <w:sz w:val="25"/>
          <w:szCs w:val="25"/>
        </w:rPr>
        <w:t xml:space="preserve"> </w:t>
      </w:r>
      <w:hyperlink r:id="rId36" w:history="1">
        <w:r w:rsidR="00B31CCE" w:rsidRPr="00FA68B5">
          <w:rPr>
            <w:rStyle w:val="Hyperlink"/>
            <w:rFonts w:ascii="Times New Roman" w:hAnsi="Times New Roman" w:cs="Times New Roman"/>
            <w:color w:val="auto"/>
            <w:sz w:val="25"/>
            <w:szCs w:val="25"/>
            <w:u w:val="none"/>
          </w:rPr>
          <w:t>complainant but the presumption raised in favour of the holder of the cheque must be kept</w:t>
        </w:r>
      </w:hyperlink>
      <w:r w:rsidR="00B31CCE" w:rsidRPr="00FA68B5">
        <w:rPr>
          <w:rFonts w:ascii="Times New Roman" w:hAnsi="Times New Roman" w:cs="Times New Roman"/>
          <w:color w:val="auto"/>
          <w:sz w:val="25"/>
          <w:szCs w:val="25"/>
        </w:rPr>
        <w:t xml:space="preserve"> </w:t>
      </w:r>
      <w:hyperlink r:id="rId37" w:history="1">
        <w:r w:rsidR="00B31CCE" w:rsidRPr="00FA68B5">
          <w:rPr>
            <w:rStyle w:val="Hyperlink"/>
            <w:rFonts w:ascii="Times New Roman" w:hAnsi="Times New Roman" w:cs="Times New Roman"/>
            <w:color w:val="auto"/>
            <w:sz w:val="25"/>
            <w:szCs w:val="25"/>
            <w:u w:val="none"/>
          </w:rPr>
          <w:t xml:space="preserve">confined to the matters covered thereby. Thereafter, the presumption </w:t>
        </w:r>
        <w:r w:rsidR="00B31CCE" w:rsidRPr="00FA68B5">
          <w:rPr>
            <w:rStyle w:val="Hyperlink"/>
            <w:rFonts w:ascii="Times New Roman" w:hAnsi="Times New Roman" w:cs="Times New Roman"/>
            <w:color w:val="auto"/>
            <w:sz w:val="25"/>
            <w:szCs w:val="25"/>
            <w:u w:val="none"/>
          </w:rPr>
          <w:t>raised does not extend</w:t>
        </w:r>
      </w:hyperlink>
      <w:r w:rsidR="00B31CCE" w:rsidRPr="00FA68B5">
        <w:rPr>
          <w:rFonts w:ascii="Times New Roman" w:hAnsi="Times New Roman" w:cs="Times New Roman"/>
          <w:color w:val="auto"/>
          <w:sz w:val="25"/>
          <w:szCs w:val="25"/>
        </w:rPr>
        <w:t xml:space="preserve"> </w:t>
      </w:r>
      <w:hyperlink r:id="rId38" w:history="1">
        <w:r w:rsidR="00B31CCE" w:rsidRPr="00FA68B5">
          <w:rPr>
            <w:rStyle w:val="Hyperlink"/>
            <w:rFonts w:ascii="Times New Roman" w:hAnsi="Times New Roman" w:cs="Times New Roman"/>
            <w:color w:val="auto"/>
            <w:sz w:val="25"/>
            <w:szCs w:val="25"/>
            <w:u w:val="none"/>
          </w:rPr>
          <w:t>to the extent that the cheque was not issued for the discharge of any debt or liability which is</w:t>
        </w:r>
      </w:hyperlink>
      <w:r w:rsidR="00B31CCE" w:rsidRPr="00FA68B5">
        <w:rPr>
          <w:rFonts w:ascii="Times New Roman" w:hAnsi="Times New Roman" w:cs="Times New Roman"/>
          <w:color w:val="auto"/>
          <w:sz w:val="25"/>
          <w:szCs w:val="25"/>
        </w:rPr>
        <w:t xml:space="preserve"> </w:t>
      </w:r>
      <w:hyperlink r:id="rId39" w:history="1">
        <w:r w:rsidR="00B31CCE" w:rsidRPr="00FA68B5">
          <w:rPr>
            <w:rStyle w:val="Hyperlink"/>
            <w:rFonts w:ascii="Times New Roman" w:hAnsi="Times New Roman" w:cs="Times New Roman"/>
            <w:color w:val="auto"/>
            <w:sz w:val="25"/>
            <w:szCs w:val="25"/>
            <w:u w:val="none"/>
          </w:rPr>
          <w:t>not required to be proved by the com</w:t>
        </w:r>
        <w:r w:rsidR="00B31CCE" w:rsidRPr="00FA68B5">
          <w:rPr>
            <w:rStyle w:val="Hyperlink"/>
            <w:rFonts w:ascii="Times New Roman" w:hAnsi="Times New Roman" w:cs="Times New Roman"/>
            <w:color w:val="auto"/>
            <w:sz w:val="25"/>
            <w:szCs w:val="25"/>
            <w:u w:val="none"/>
          </w:rPr>
          <w:t>plainant as this is essentially a question of fact and it is</w:t>
        </w:r>
      </w:hyperlink>
      <w:r w:rsidR="00B31CCE" w:rsidRPr="00FA68B5">
        <w:rPr>
          <w:rFonts w:ascii="Times New Roman" w:hAnsi="Times New Roman" w:cs="Times New Roman"/>
          <w:color w:val="auto"/>
          <w:sz w:val="25"/>
          <w:szCs w:val="25"/>
        </w:rPr>
        <w:t xml:space="preserve"> </w:t>
      </w:r>
      <w:hyperlink r:id="rId40" w:history="1">
        <w:r w:rsidR="00B31CCE" w:rsidRPr="00FA68B5">
          <w:rPr>
            <w:rStyle w:val="Hyperlink"/>
            <w:rFonts w:ascii="Times New Roman" w:hAnsi="Times New Roman" w:cs="Times New Roman"/>
            <w:color w:val="auto"/>
            <w:sz w:val="25"/>
            <w:szCs w:val="25"/>
            <w:u w:val="none"/>
          </w:rPr>
          <w:t>the defence which has to prove that the cheque was not issued towards discharge of a lawful</w:t>
        </w:r>
      </w:hyperlink>
      <w:r w:rsidR="00B31CCE" w:rsidRPr="00FA68B5">
        <w:rPr>
          <w:rFonts w:ascii="Times New Roman" w:hAnsi="Times New Roman" w:cs="Times New Roman"/>
          <w:color w:val="auto"/>
          <w:sz w:val="25"/>
          <w:szCs w:val="25"/>
        </w:rPr>
        <w:t xml:space="preserve"> </w:t>
      </w:r>
      <w:hyperlink r:id="rId41" w:history="1">
        <w:r w:rsidR="00B31CCE" w:rsidRPr="00FA68B5">
          <w:rPr>
            <w:rStyle w:val="Hyperlink"/>
            <w:rFonts w:ascii="Times New Roman" w:hAnsi="Times New Roman" w:cs="Times New Roman"/>
            <w:color w:val="auto"/>
            <w:sz w:val="25"/>
            <w:szCs w:val="25"/>
            <w:u w:val="none"/>
          </w:rPr>
          <w:t>deb</w:t>
        </w:r>
        <w:r w:rsidR="00B31CCE" w:rsidRPr="00FA68B5">
          <w:rPr>
            <w:rStyle w:val="Hyperlink"/>
            <w:rFonts w:ascii="Times New Roman" w:hAnsi="Times New Roman" w:cs="Times New Roman"/>
            <w:color w:val="auto"/>
            <w:sz w:val="25"/>
            <w:szCs w:val="25"/>
            <w:u w:val="none"/>
          </w:rPr>
          <w:t>t.</w:t>
        </w:r>
      </w:hyperlink>
    </w:p>
    <w:p w:rsidR="00FB7DFB" w:rsidRDefault="00FB7DFB" w:rsidP="00FA68B5">
      <w:pPr>
        <w:pStyle w:val="Bodytext0"/>
        <w:numPr>
          <w:ilvl w:val="0"/>
          <w:numId w:val="1"/>
        </w:numPr>
        <w:shd w:val="clear" w:color="auto" w:fill="auto"/>
        <w:spacing w:line="240" w:lineRule="auto"/>
        <w:ind w:left="20" w:right="20"/>
        <w:jc w:val="both"/>
        <w:rPr>
          <w:rFonts w:ascii="Times New Roman" w:hAnsi="Times New Roman" w:cs="Times New Roman"/>
          <w:color w:val="auto"/>
          <w:sz w:val="25"/>
          <w:szCs w:val="25"/>
        </w:rPr>
      </w:pPr>
      <w:hyperlink r:id="rId42" w:history="1">
        <w:r w:rsidR="00B31CCE" w:rsidRPr="00FA68B5">
          <w:rPr>
            <w:rStyle w:val="Hyperlink"/>
            <w:rFonts w:ascii="Times New Roman" w:hAnsi="Times New Roman" w:cs="Times New Roman"/>
            <w:color w:val="auto"/>
            <w:sz w:val="25"/>
            <w:szCs w:val="25"/>
            <w:u w:val="none"/>
          </w:rPr>
          <w:t xml:space="preserve"> Applying the ratio of the aforesaid case as also the case of K.N. Beena vs. Muniyappan</w:t>
        </w:r>
      </w:hyperlink>
      <w:r w:rsidR="00B31CCE" w:rsidRPr="00FA68B5">
        <w:rPr>
          <w:rFonts w:ascii="Times New Roman" w:hAnsi="Times New Roman" w:cs="Times New Roman"/>
          <w:color w:val="auto"/>
          <w:sz w:val="25"/>
          <w:szCs w:val="25"/>
        </w:rPr>
        <w:t xml:space="preserve"> </w:t>
      </w:r>
      <w:hyperlink r:id="rId43" w:history="1">
        <w:r w:rsidR="00B31CCE" w:rsidRPr="00FA68B5">
          <w:rPr>
            <w:rStyle w:val="Hyperlink"/>
            <w:rFonts w:ascii="Times New Roman" w:hAnsi="Times New Roman" w:cs="Times New Roman"/>
            <w:color w:val="auto"/>
            <w:sz w:val="25"/>
            <w:szCs w:val="25"/>
            <w:u w:val="none"/>
          </w:rPr>
          <w:t xml:space="preserve">And Anr. (supra), when we examine the facts of this case, we </w:t>
        </w:r>
        <w:r w:rsidR="00B31CCE" w:rsidRPr="00FA68B5">
          <w:rPr>
            <w:rStyle w:val="Hyperlink"/>
            <w:rFonts w:ascii="Times New Roman" w:hAnsi="Times New Roman" w:cs="Times New Roman"/>
            <w:color w:val="auto"/>
            <w:sz w:val="25"/>
            <w:szCs w:val="25"/>
            <w:u w:val="none"/>
          </w:rPr>
          <w:t>have noticed that although the</w:t>
        </w:r>
      </w:hyperlink>
      <w:r w:rsidR="00B31CCE" w:rsidRPr="00FA68B5">
        <w:rPr>
          <w:rFonts w:ascii="Times New Roman" w:hAnsi="Times New Roman" w:cs="Times New Roman"/>
          <w:color w:val="auto"/>
          <w:sz w:val="25"/>
          <w:szCs w:val="25"/>
        </w:rPr>
        <w:t xml:space="preserve"> </w:t>
      </w:r>
      <w:hyperlink r:id="rId44" w:history="1">
        <w:r w:rsidR="00B31CCE" w:rsidRPr="00FA68B5">
          <w:rPr>
            <w:rStyle w:val="Hyperlink"/>
            <w:rFonts w:ascii="Times New Roman" w:hAnsi="Times New Roman" w:cs="Times New Roman"/>
            <w:color w:val="auto"/>
            <w:sz w:val="25"/>
            <w:szCs w:val="25"/>
            <w:u w:val="none"/>
          </w:rPr>
          <w:t>respondent might have failed to discharge the burden that the cheque which the respondent</w:t>
        </w:r>
      </w:hyperlink>
      <w:r w:rsidR="00B31CCE" w:rsidRPr="00FA68B5">
        <w:rPr>
          <w:rFonts w:ascii="Times New Roman" w:hAnsi="Times New Roman" w:cs="Times New Roman"/>
          <w:color w:val="auto"/>
          <w:sz w:val="25"/>
          <w:szCs w:val="25"/>
        </w:rPr>
        <w:t xml:space="preserve"> </w:t>
      </w:r>
      <w:hyperlink r:id="rId45" w:history="1">
        <w:r w:rsidR="00B31CCE" w:rsidRPr="00FA68B5">
          <w:rPr>
            <w:rStyle w:val="Hyperlink"/>
            <w:rFonts w:ascii="Times New Roman" w:hAnsi="Times New Roman" w:cs="Times New Roman"/>
            <w:color w:val="auto"/>
            <w:sz w:val="25"/>
            <w:szCs w:val="25"/>
            <w:u w:val="none"/>
          </w:rPr>
          <w:t>had issued was not signed by him,</w:t>
        </w:r>
        <w:r w:rsidR="00B31CCE" w:rsidRPr="00FA68B5">
          <w:rPr>
            <w:rStyle w:val="Hyperlink"/>
            <w:rFonts w:ascii="Times New Roman" w:hAnsi="Times New Roman" w:cs="Times New Roman"/>
            <w:color w:val="auto"/>
            <w:sz w:val="25"/>
            <w:szCs w:val="25"/>
            <w:u w:val="none"/>
          </w:rPr>
          <w:t xml:space="preserve"> yet there appears to be a glaring loophole in the case of the</w:t>
        </w:r>
      </w:hyperlink>
      <w:r w:rsidR="00B31CCE" w:rsidRPr="00FA68B5">
        <w:rPr>
          <w:rFonts w:ascii="Times New Roman" w:hAnsi="Times New Roman" w:cs="Times New Roman"/>
          <w:color w:val="auto"/>
          <w:sz w:val="25"/>
          <w:szCs w:val="25"/>
        </w:rPr>
        <w:t xml:space="preserve"> </w:t>
      </w:r>
      <w:hyperlink r:id="rId46" w:history="1">
        <w:r w:rsidR="00B31CCE" w:rsidRPr="00FA68B5">
          <w:rPr>
            <w:rStyle w:val="Hyperlink"/>
            <w:rFonts w:ascii="Times New Roman" w:hAnsi="Times New Roman" w:cs="Times New Roman"/>
            <w:color w:val="auto"/>
            <w:sz w:val="25"/>
            <w:szCs w:val="25"/>
            <w:u w:val="none"/>
          </w:rPr>
          <w:t>complainant who failed to establish that the cheque in fact had been issued by the respondent</w:t>
        </w:r>
      </w:hyperlink>
      <w:r w:rsidR="00B31CCE" w:rsidRPr="00FA68B5">
        <w:rPr>
          <w:rFonts w:ascii="Times New Roman" w:hAnsi="Times New Roman" w:cs="Times New Roman"/>
          <w:color w:val="auto"/>
          <w:sz w:val="25"/>
          <w:szCs w:val="25"/>
        </w:rPr>
        <w:t xml:space="preserve"> </w:t>
      </w:r>
      <w:hyperlink r:id="rId47" w:history="1">
        <w:r w:rsidR="00B31CCE" w:rsidRPr="00FA68B5">
          <w:rPr>
            <w:rStyle w:val="Hyperlink"/>
            <w:rFonts w:ascii="Times New Roman" w:hAnsi="Times New Roman" w:cs="Times New Roman"/>
            <w:color w:val="auto"/>
            <w:sz w:val="25"/>
            <w:szCs w:val="25"/>
            <w:u w:val="none"/>
          </w:rPr>
          <w:t>towards repayment of personal loan since the complaint was lodged by the complainant</w:t>
        </w:r>
      </w:hyperlink>
      <w:r w:rsidR="00B31CCE" w:rsidRPr="00FA68B5">
        <w:rPr>
          <w:rFonts w:ascii="Times New Roman" w:hAnsi="Times New Roman" w:cs="Times New Roman"/>
          <w:color w:val="auto"/>
          <w:sz w:val="25"/>
          <w:szCs w:val="25"/>
        </w:rPr>
        <w:t xml:space="preserve"> </w:t>
      </w:r>
      <w:hyperlink r:id="rId48" w:history="1">
        <w:r w:rsidR="00B31CCE" w:rsidRPr="00FA68B5">
          <w:rPr>
            <w:rStyle w:val="Hyperlink"/>
            <w:rFonts w:ascii="Times New Roman" w:hAnsi="Times New Roman" w:cs="Times New Roman"/>
            <w:color w:val="auto"/>
            <w:sz w:val="25"/>
            <w:szCs w:val="25"/>
            <w:u w:val="none"/>
          </w:rPr>
          <w:t>without even specifying the date on which the loan was advanced nor the complaint indicates</w:t>
        </w:r>
      </w:hyperlink>
      <w:r w:rsidR="00B31CCE" w:rsidRPr="00FA68B5">
        <w:rPr>
          <w:rFonts w:ascii="Times New Roman" w:hAnsi="Times New Roman" w:cs="Times New Roman"/>
          <w:color w:val="auto"/>
          <w:sz w:val="25"/>
          <w:szCs w:val="25"/>
        </w:rPr>
        <w:t xml:space="preserve"> </w:t>
      </w:r>
      <w:hyperlink r:id="rId49" w:history="1">
        <w:r w:rsidR="00B31CCE" w:rsidRPr="00FA68B5">
          <w:rPr>
            <w:rStyle w:val="Hyperlink"/>
            <w:rFonts w:ascii="Times New Roman" w:hAnsi="Times New Roman" w:cs="Times New Roman"/>
            <w:color w:val="auto"/>
            <w:sz w:val="25"/>
            <w:szCs w:val="25"/>
            <w:u w:val="none"/>
          </w:rPr>
          <w:t>the date of its lodgement as the date column indicates ‘nil’ although as per the complainant’s</w:t>
        </w:r>
      </w:hyperlink>
      <w:r w:rsidR="00B31CCE" w:rsidRPr="00FA68B5">
        <w:rPr>
          <w:rFonts w:ascii="Times New Roman" w:hAnsi="Times New Roman" w:cs="Times New Roman"/>
          <w:color w:val="auto"/>
          <w:sz w:val="25"/>
          <w:szCs w:val="25"/>
        </w:rPr>
        <w:t xml:space="preserve"> </w:t>
      </w:r>
      <w:hyperlink r:id="rId50" w:history="1">
        <w:r w:rsidR="00B31CCE" w:rsidRPr="00FA68B5">
          <w:rPr>
            <w:rStyle w:val="Hyperlink"/>
            <w:rFonts w:ascii="Times New Roman" w:hAnsi="Times New Roman" w:cs="Times New Roman"/>
            <w:color w:val="auto"/>
            <w:sz w:val="25"/>
            <w:szCs w:val="25"/>
            <w:u w:val="none"/>
          </w:rPr>
          <w:t xml:space="preserve">own story, the respondent had assured the complainant that he will return the money </w:t>
        </w:r>
        <w:r w:rsidR="00B31CCE" w:rsidRPr="00FA68B5">
          <w:rPr>
            <w:rStyle w:val="Hyperlink"/>
            <w:rFonts w:ascii="Times New Roman" w:hAnsi="Times New Roman" w:cs="Times New Roman"/>
            <w:color w:val="auto"/>
            <w:sz w:val="25"/>
            <w:szCs w:val="25"/>
            <w:u w:val="none"/>
          </w:rPr>
          <w:t>within</w:t>
        </w:r>
      </w:hyperlink>
      <w:r w:rsidR="00B31CCE" w:rsidRPr="00FA68B5">
        <w:rPr>
          <w:rFonts w:ascii="Times New Roman" w:hAnsi="Times New Roman" w:cs="Times New Roman"/>
          <w:color w:val="auto"/>
          <w:sz w:val="25"/>
          <w:szCs w:val="25"/>
        </w:rPr>
        <w:t xml:space="preserve"> </w:t>
      </w:r>
      <w:hyperlink r:id="rId51" w:history="1">
        <w:r w:rsidR="00B31CCE" w:rsidRPr="00FA68B5">
          <w:rPr>
            <w:rStyle w:val="Hyperlink"/>
            <w:rFonts w:ascii="Times New Roman" w:hAnsi="Times New Roman" w:cs="Times New Roman"/>
            <w:color w:val="auto"/>
            <w:sz w:val="25"/>
            <w:szCs w:val="25"/>
            <w:u w:val="none"/>
          </w:rPr>
          <w:t>two months for which he had issued a post- dated cheque No.119582 dated 14.8.2007</w:t>
        </w:r>
      </w:hyperlink>
      <w:r w:rsidR="00B31CCE" w:rsidRPr="00FA68B5">
        <w:rPr>
          <w:rFonts w:ascii="Times New Roman" w:hAnsi="Times New Roman" w:cs="Times New Roman"/>
          <w:color w:val="auto"/>
          <w:sz w:val="25"/>
          <w:szCs w:val="25"/>
        </w:rPr>
        <w:t xml:space="preserve"> </w:t>
      </w:r>
      <w:hyperlink r:id="rId52" w:history="1">
        <w:r w:rsidR="00B31CCE" w:rsidRPr="00FA68B5">
          <w:rPr>
            <w:rStyle w:val="Hyperlink"/>
            <w:rFonts w:ascii="Times New Roman" w:hAnsi="Times New Roman" w:cs="Times New Roman"/>
            <w:color w:val="auto"/>
            <w:sz w:val="25"/>
            <w:szCs w:val="25"/>
            <w:u w:val="none"/>
          </w:rPr>
          <w:t>amounting to Rs.1,15,000/- drawn on Vikramaditya Nagrik Sahkari B</w:t>
        </w:r>
        <w:r w:rsidR="00B31CCE" w:rsidRPr="00FA68B5">
          <w:rPr>
            <w:rStyle w:val="Hyperlink"/>
            <w:rFonts w:ascii="Times New Roman" w:hAnsi="Times New Roman" w:cs="Times New Roman"/>
            <w:color w:val="auto"/>
            <w:sz w:val="25"/>
            <w:szCs w:val="25"/>
            <w:u w:val="none"/>
          </w:rPr>
          <w:t>ank Ltd., Ujjain.</w:t>
        </w:r>
      </w:hyperlink>
      <w:r w:rsidR="00B31CCE" w:rsidRPr="00FA68B5">
        <w:rPr>
          <w:rFonts w:ascii="Times New Roman" w:hAnsi="Times New Roman" w:cs="Times New Roman"/>
          <w:color w:val="auto"/>
          <w:sz w:val="25"/>
          <w:szCs w:val="25"/>
        </w:rPr>
        <w:t xml:space="preserve"> </w:t>
      </w:r>
      <w:hyperlink r:id="rId53" w:history="1">
        <w:r w:rsidR="00B31CCE" w:rsidRPr="00FA68B5">
          <w:rPr>
            <w:rStyle w:val="Hyperlink"/>
            <w:rFonts w:ascii="Times New Roman" w:hAnsi="Times New Roman" w:cs="Times New Roman"/>
            <w:color w:val="auto"/>
            <w:sz w:val="25"/>
            <w:szCs w:val="25"/>
            <w:u w:val="none"/>
          </w:rPr>
          <w:t>Further case of the complainant is that when the cheque was presented in the bank on</w:t>
        </w:r>
      </w:hyperlink>
      <w:r w:rsidR="00B31CCE" w:rsidRPr="00FA68B5">
        <w:rPr>
          <w:rFonts w:ascii="Times New Roman" w:hAnsi="Times New Roman" w:cs="Times New Roman"/>
          <w:color w:val="auto"/>
          <w:sz w:val="25"/>
          <w:szCs w:val="25"/>
        </w:rPr>
        <w:t xml:space="preserve"> </w:t>
      </w:r>
      <w:hyperlink r:id="rId54" w:history="1">
        <w:r w:rsidR="00B31CCE" w:rsidRPr="00FA68B5">
          <w:rPr>
            <w:rStyle w:val="Hyperlink"/>
            <w:rFonts w:ascii="Times New Roman" w:hAnsi="Times New Roman" w:cs="Times New Roman"/>
            <w:color w:val="auto"/>
            <w:sz w:val="25"/>
            <w:szCs w:val="25"/>
            <w:u w:val="none"/>
          </w:rPr>
          <w:t>14.8.2007 for getting it deposited in his savings a</w:t>
        </w:r>
        <w:r w:rsidR="00B31CCE" w:rsidRPr="00FA68B5">
          <w:rPr>
            <w:rStyle w:val="Hyperlink"/>
            <w:rFonts w:ascii="Times New Roman" w:hAnsi="Times New Roman" w:cs="Times New Roman"/>
            <w:color w:val="auto"/>
            <w:sz w:val="25"/>
            <w:szCs w:val="25"/>
            <w:u w:val="none"/>
          </w:rPr>
          <w:t>ccount No.1368 in Vikarmaditya Nagrik</w:t>
        </w:r>
      </w:hyperlink>
      <w:r w:rsidR="00B31CCE" w:rsidRPr="00FA68B5">
        <w:rPr>
          <w:rFonts w:ascii="Times New Roman" w:hAnsi="Times New Roman" w:cs="Times New Roman"/>
          <w:color w:val="auto"/>
          <w:sz w:val="25"/>
          <w:szCs w:val="25"/>
        </w:rPr>
        <w:t xml:space="preserve"> </w:t>
      </w:r>
      <w:hyperlink r:id="rId55" w:history="1">
        <w:r w:rsidR="00B31CCE" w:rsidRPr="00FA68B5">
          <w:rPr>
            <w:rStyle w:val="Hyperlink"/>
            <w:rFonts w:ascii="Times New Roman" w:hAnsi="Times New Roman" w:cs="Times New Roman"/>
            <w:color w:val="auto"/>
            <w:sz w:val="25"/>
            <w:szCs w:val="25"/>
            <w:u w:val="none"/>
          </w:rPr>
          <w:t>Sahkari Bank Ltd. Fazalpura, Ujjain, the said cheque was returned being dishonoured by the</w:t>
        </w:r>
      </w:hyperlink>
      <w:r w:rsidR="00B31CCE" w:rsidRPr="00FA68B5">
        <w:rPr>
          <w:rFonts w:ascii="Times New Roman" w:hAnsi="Times New Roman" w:cs="Times New Roman"/>
          <w:color w:val="auto"/>
          <w:sz w:val="25"/>
          <w:szCs w:val="25"/>
        </w:rPr>
        <w:t xml:space="preserve"> </w:t>
      </w:r>
      <w:hyperlink r:id="rId56" w:history="1">
        <w:r w:rsidR="00B31CCE" w:rsidRPr="00FA68B5">
          <w:rPr>
            <w:rStyle w:val="Hyperlink"/>
            <w:rFonts w:ascii="Times New Roman" w:hAnsi="Times New Roman" w:cs="Times New Roman"/>
            <w:color w:val="auto"/>
            <w:sz w:val="25"/>
            <w:szCs w:val="25"/>
            <w:u w:val="none"/>
          </w:rPr>
          <w:t>bank with a note ‘insuffi</w:t>
        </w:r>
        <w:r w:rsidR="00B31CCE" w:rsidRPr="00FA68B5">
          <w:rPr>
            <w:rStyle w:val="Hyperlink"/>
            <w:rFonts w:ascii="Times New Roman" w:hAnsi="Times New Roman" w:cs="Times New Roman"/>
            <w:color w:val="auto"/>
            <w:sz w:val="25"/>
            <w:szCs w:val="25"/>
            <w:u w:val="none"/>
          </w:rPr>
          <w:t>cient amount’ on 14.8.2007. In the first place, the</w:t>
        </w:r>
      </w:hyperlink>
      <w:r w:rsidR="00B31CCE" w:rsidRPr="00FA68B5">
        <w:rPr>
          <w:rFonts w:ascii="Times New Roman" w:hAnsi="Times New Roman" w:cs="Times New Roman"/>
          <w:color w:val="auto"/>
          <w:sz w:val="25"/>
          <w:szCs w:val="25"/>
        </w:rPr>
        <w:t xml:space="preserve"> </w:t>
      </w:r>
      <w:hyperlink r:id="rId57" w:history="1">
        <w:r w:rsidR="00B31CCE" w:rsidRPr="00FA68B5">
          <w:rPr>
            <w:rStyle w:val="Hyperlink"/>
            <w:rFonts w:ascii="Times New Roman" w:hAnsi="Times New Roman" w:cs="Times New Roman"/>
            <w:color w:val="auto"/>
            <w:sz w:val="25"/>
            <w:szCs w:val="25"/>
            <w:u w:val="none"/>
          </w:rPr>
          <w:t>respondent-accused is alleged to have issued a post-dated cheque dated 14.8.2007 but the</w:t>
        </w:r>
      </w:hyperlink>
      <w:r w:rsidR="00B31CCE" w:rsidRPr="00FA68B5">
        <w:rPr>
          <w:rFonts w:ascii="Times New Roman" w:hAnsi="Times New Roman" w:cs="Times New Roman"/>
          <w:color w:val="auto"/>
          <w:sz w:val="25"/>
          <w:szCs w:val="25"/>
        </w:rPr>
        <w:t xml:space="preserve"> </w:t>
      </w:r>
      <w:hyperlink r:id="rId58" w:history="1">
        <w:r w:rsidR="00B31CCE" w:rsidRPr="00FA68B5">
          <w:rPr>
            <w:rStyle w:val="Hyperlink"/>
            <w:rFonts w:ascii="Times New Roman" w:hAnsi="Times New Roman" w:cs="Times New Roman"/>
            <w:color w:val="auto"/>
            <w:sz w:val="25"/>
            <w:szCs w:val="25"/>
            <w:u w:val="none"/>
          </w:rPr>
          <w:t>complainant/appellant has conveniently omitted to mention the date on which the loan was</w:t>
        </w:r>
      </w:hyperlink>
      <w:r w:rsidR="00B31CCE" w:rsidRPr="00FA68B5">
        <w:rPr>
          <w:rFonts w:ascii="Times New Roman" w:hAnsi="Times New Roman" w:cs="Times New Roman"/>
          <w:color w:val="auto"/>
          <w:sz w:val="25"/>
          <w:szCs w:val="25"/>
        </w:rPr>
        <w:t xml:space="preserve"> </w:t>
      </w:r>
      <w:hyperlink r:id="rId59" w:history="1">
        <w:r w:rsidR="00B31CCE" w:rsidRPr="00FA68B5">
          <w:rPr>
            <w:rStyle w:val="Hyperlink"/>
            <w:rFonts w:ascii="Times New Roman" w:hAnsi="Times New Roman" w:cs="Times New Roman"/>
            <w:color w:val="auto"/>
            <w:sz w:val="25"/>
            <w:szCs w:val="25"/>
            <w:u w:val="none"/>
          </w:rPr>
          <w:t>advanced which is fatal to the complainant’s case as from this vital omission it can</w:t>
        </w:r>
      </w:hyperlink>
      <w:r w:rsidR="00B31CCE" w:rsidRPr="00FA68B5">
        <w:rPr>
          <w:rFonts w:ascii="Times New Roman" w:hAnsi="Times New Roman" w:cs="Times New Roman"/>
          <w:color w:val="auto"/>
          <w:sz w:val="25"/>
          <w:szCs w:val="25"/>
        </w:rPr>
        <w:t xml:space="preserve"> </w:t>
      </w:r>
      <w:hyperlink r:id="rId60" w:history="1">
        <w:r w:rsidR="00B31CCE" w:rsidRPr="00FA68B5">
          <w:rPr>
            <w:rStyle w:val="Hyperlink"/>
            <w:rFonts w:ascii="Times New Roman" w:hAnsi="Times New Roman" w:cs="Times New Roman"/>
            <w:color w:val="auto"/>
            <w:sz w:val="25"/>
            <w:szCs w:val="25"/>
            <w:u w:val="none"/>
          </w:rPr>
          <w:t>reasonably be inferred that the cheque was issued on 14.8.2007 and was meant to be</w:t>
        </w:r>
      </w:hyperlink>
      <w:r w:rsidR="00B31CCE" w:rsidRPr="00FA68B5">
        <w:rPr>
          <w:rFonts w:ascii="Times New Roman" w:hAnsi="Times New Roman" w:cs="Times New Roman"/>
          <w:color w:val="auto"/>
          <w:sz w:val="25"/>
          <w:szCs w:val="25"/>
        </w:rPr>
        <w:t xml:space="preserve"> </w:t>
      </w:r>
      <w:hyperlink r:id="rId61" w:history="1">
        <w:r w:rsidR="00B31CCE" w:rsidRPr="00FA68B5">
          <w:rPr>
            <w:rStyle w:val="Hyperlink"/>
            <w:rFonts w:ascii="Times New Roman" w:hAnsi="Times New Roman" w:cs="Times New Roman"/>
            <w:color w:val="auto"/>
            <w:sz w:val="25"/>
            <w:szCs w:val="25"/>
            <w:u w:val="none"/>
          </w:rPr>
          <w:t>encashed at a later date within two months from the date of issuance which was 14.8.2007.</w:t>
        </w:r>
      </w:hyperlink>
      <w:r w:rsidR="00B31CCE" w:rsidRPr="00FA68B5">
        <w:rPr>
          <w:rFonts w:ascii="Times New Roman" w:hAnsi="Times New Roman" w:cs="Times New Roman"/>
          <w:color w:val="auto"/>
          <w:sz w:val="25"/>
          <w:szCs w:val="25"/>
        </w:rPr>
        <w:t xml:space="preserve"> </w:t>
      </w:r>
      <w:hyperlink r:id="rId62" w:history="1">
        <w:r w:rsidR="00B31CCE" w:rsidRPr="00FA68B5">
          <w:rPr>
            <w:rStyle w:val="Hyperlink"/>
            <w:rFonts w:ascii="Times New Roman" w:hAnsi="Times New Roman" w:cs="Times New Roman"/>
            <w:color w:val="auto"/>
            <w:sz w:val="25"/>
            <w:szCs w:val="25"/>
            <w:u w:val="none"/>
          </w:rPr>
          <w:t>But it is evident that the cheque was presented before the bank on the date of issuance itself</w:t>
        </w:r>
      </w:hyperlink>
      <w:r w:rsidR="00B31CCE" w:rsidRPr="00FA68B5">
        <w:rPr>
          <w:rFonts w:ascii="Times New Roman" w:hAnsi="Times New Roman" w:cs="Times New Roman"/>
          <w:color w:val="auto"/>
          <w:sz w:val="25"/>
          <w:szCs w:val="25"/>
        </w:rPr>
        <w:t xml:space="preserve"> </w:t>
      </w:r>
      <w:hyperlink r:id="rId63" w:history="1">
        <w:r w:rsidR="00B31CCE" w:rsidRPr="00FA68B5">
          <w:rPr>
            <w:rStyle w:val="Hyperlink"/>
            <w:rFonts w:ascii="Times New Roman" w:hAnsi="Times New Roman" w:cs="Times New Roman"/>
            <w:color w:val="auto"/>
            <w:sz w:val="25"/>
            <w:szCs w:val="25"/>
            <w:u w:val="none"/>
          </w:rPr>
          <w:t>which was 14.8.2007 and on the same date i.e. 14.8.2007, a written memo</w:t>
        </w:r>
        <w:r w:rsidR="00B31CCE" w:rsidRPr="00FA68B5">
          <w:rPr>
            <w:rStyle w:val="Hyperlink"/>
            <w:rFonts w:ascii="Times New Roman" w:hAnsi="Times New Roman" w:cs="Times New Roman"/>
            <w:color w:val="auto"/>
            <w:sz w:val="25"/>
            <w:szCs w:val="25"/>
            <w:u w:val="none"/>
          </w:rPr>
          <w:t xml:space="preserve"> was received by</w:t>
        </w:r>
      </w:hyperlink>
      <w:r w:rsidR="00B31CCE" w:rsidRPr="00FA68B5">
        <w:rPr>
          <w:rFonts w:ascii="Times New Roman" w:hAnsi="Times New Roman" w:cs="Times New Roman"/>
          <w:color w:val="auto"/>
          <w:sz w:val="25"/>
          <w:szCs w:val="25"/>
        </w:rPr>
        <w:t xml:space="preserve"> </w:t>
      </w:r>
      <w:hyperlink r:id="rId64" w:history="1">
        <w:r w:rsidR="00B31CCE" w:rsidRPr="00FA68B5">
          <w:rPr>
            <w:rStyle w:val="Hyperlink"/>
            <w:rFonts w:ascii="Times New Roman" w:hAnsi="Times New Roman" w:cs="Times New Roman"/>
            <w:color w:val="auto"/>
            <w:sz w:val="25"/>
            <w:szCs w:val="25"/>
            <w:u w:val="none"/>
          </w:rPr>
          <w:t>the complainant indicating insufficient fund. In the first place if the cheque was towards</w:t>
        </w:r>
      </w:hyperlink>
      <w:r w:rsidR="00B31CCE" w:rsidRPr="00FA68B5">
        <w:rPr>
          <w:rFonts w:ascii="Times New Roman" w:hAnsi="Times New Roman" w:cs="Times New Roman"/>
          <w:color w:val="auto"/>
          <w:sz w:val="25"/>
          <w:szCs w:val="25"/>
        </w:rPr>
        <w:t xml:space="preserve"> </w:t>
      </w:r>
      <w:hyperlink r:id="rId65" w:history="1">
        <w:r w:rsidR="00B31CCE" w:rsidRPr="00FA68B5">
          <w:rPr>
            <w:rStyle w:val="Hyperlink"/>
            <w:rFonts w:ascii="Times New Roman" w:hAnsi="Times New Roman" w:cs="Times New Roman"/>
            <w:color w:val="auto"/>
            <w:sz w:val="25"/>
            <w:szCs w:val="25"/>
            <w:u w:val="none"/>
          </w:rPr>
          <w:t>repayment of the loan amount, the same was cle</w:t>
        </w:r>
        <w:r w:rsidR="00B31CCE" w:rsidRPr="00FA68B5">
          <w:rPr>
            <w:rStyle w:val="Hyperlink"/>
            <w:rFonts w:ascii="Times New Roman" w:hAnsi="Times New Roman" w:cs="Times New Roman"/>
            <w:color w:val="auto"/>
            <w:sz w:val="25"/>
            <w:szCs w:val="25"/>
            <w:u w:val="none"/>
          </w:rPr>
          <w:t>arly meant to be encashed at a later date</w:t>
        </w:r>
      </w:hyperlink>
      <w:r w:rsidR="00B31CCE" w:rsidRPr="00FA68B5">
        <w:rPr>
          <w:rFonts w:ascii="Times New Roman" w:hAnsi="Times New Roman" w:cs="Times New Roman"/>
          <w:color w:val="auto"/>
          <w:sz w:val="25"/>
          <w:szCs w:val="25"/>
        </w:rPr>
        <w:t xml:space="preserve"> </w:t>
      </w:r>
      <w:hyperlink r:id="rId66" w:history="1">
        <w:r w:rsidR="00B31CCE" w:rsidRPr="00FA68B5">
          <w:rPr>
            <w:rStyle w:val="Hyperlink"/>
            <w:rFonts w:ascii="Times New Roman" w:hAnsi="Times New Roman" w:cs="Times New Roman"/>
            <w:color w:val="auto"/>
            <w:sz w:val="25"/>
            <w:szCs w:val="25"/>
            <w:u w:val="none"/>
          </w:rPr>
          <w:t>within two months or at least a little later than the date on which the cheque was issued: If the</w:t>
        </w:r>
      </w:hyperlink>
      <w:r w:rsidR="00B31CCE" w:rsidRPr="00FA68B5">
        <w:rPr>
          <w:rFonts w:ascii="Times New Roman" w:hAnsi="Times New Roman" w:cs="Times New Roman"/>
          <w:color w:val="auto"/>
          <w:sz w:val="25"/>
          <w:szCs w:val="25"/>
        </w:rPr>
        <w:t xml:space="preserve"> </w:t>
      </w:r>
      <w:hyperlink r:id="rId67" w:history="1">
        <w:r w:rsidR="00B31CCE" w:rsidRPr="00FA68B5">
          <w:rPr>
            <w:rStyle w:val="Hyperlink"/>
            <w:rFonts w:ascii="Times New Roman" w:hAnsi="Times New Roman" w:cs="Times New Roman"/>
            <w:color w:val="auto"/>
            <w:sz w:val="25"/>
            <w:szCs w:val="25"/>
            <w:u w:val="none"/>
          </w:rPr>
          <w:t>cheque was iss</w:t>
        </w:r>
        <w:r w:rsidR="00B31CCE" w:rsidRPr="00FA68B5">
          <w:rPr>
            <w:rStyle w:val="Hyperlink"/>
            <w:rFonts w:ascii="Times New Roman" w:hAnsi="Times New Roman" w:cs="Times New Roman"/>
            <w:color w:val="auto"/>
            <w:sz w:val="25"/>
            <w:szCs w:val="25"/>
            <w:u w:val="none"/>
          </w:rPr>
          <w:t>ued towards repayment of loan it is beyond comprehension as to why the</w:t>
        </w:r>
      </w:hyperlink>
      <w:r w:rsidR="00B31CCE" w:rsidRPr="00FA68B5">
        <w:rPr>
          <w:rFonts w:ascii="Times New Roman" w:hAnsi="Times New Roman" w:cs="Times New Roman"/>
          <w:color w:val="auto"/>
          <w:sz w:val="25"/>
          <w:szCs w:val="25"/>
        </w:rPr>
        <w:t xml:space="preserve"> </w:t>
      </w:r>
      <w:hyperlink r:id="rId68" w:history="1">
        <w:r w:rsidR="00B31CCE" w:rsidRPr="00FA68B5">
          <w:rPr>
            <w:rStyle w:val="Hyperlink"/>
            <w:rFonts w:ascii="Times New Roman" w:hAnsi="Times New Roman" w:cs="Times New Roman"/>
            <w:color w:val="auto"/>
            <w:sz w:val="25"/>
            <w:szCs w:val="25"/>
            <w:u w:val="none"/>
          </w:rPr>
          <w:t>cheque was presented by the complainant on the same date when it was issued and the</w:t>
        </w:r>
      </w:hyperlink>
      <w:r w:rsidR="00B31CCE" w:rsidRPr="00FA68B5">
        <w:rPr>
          <w:rFonts w:ascii="Times New Roman" w:hAnsi="Times New Roman" w:cs="Times New Roman"/>
          <w:color w:val="auto"/>
          <w:sz w:val="25"/>
          <w:szCs w:val="25"/>
        </w:rPr>
        <w:t xml:space="preserve"> </w:t>
      </w:r>
      <w:hyperlink r:id="rId69" w:history="1">
        <w:r w:rsidR="00B31CCE" w:rsidRPr="00FA68B5">
          <w:rPr>
            <w:rStyle w:val="Hyperlink"/>
            <w:rFonts w:ascii="Times New Roman" w:hAnsi="Times New Roman" w:cs="Times New Roman"/>
            <w:color w:val="auto"/>
            <w:sz w:val="25"/>
            <w:szCs w:val="25"/>
            <w:u w:val="none"/>
          </w:rPr>
          <w:t>complainant was also lodged without specifying on which date the amount of loan was</w:t>
        </w:r>
      </w:hyperlink>
      <w:r w:rsidR="00B31CCE" w:rsidRPr="00FA68B5">
        <w:rPr>
          <w:rFonts w:ascii="Times New Roman" w:hAnsi="Times New Roman" w:cs="Times New Roman"/>
          <w:color w:val="auto"/>
          <w:sz w:val="25"/>
          <w:szCs w:val="25"/>
        </w:rPr>
        <w:t xml:space="preserve"> </w:t>
      </w:r>
      <w:hyperlink r:id="rId70" w:history="1">
        <w:r w:rsidR="00B31CCE" w:rsidRPr="00FA68B5">
          <w:rPr>
            <w:rStyle w:val="Hyperlink"/>
            <w:rFonts w:ascii="Times New Roman" w:hAnsi="Times New Roman" w:cs="Times New Roman"/>
            <w:color w:val="auto"/>
            <w:sz w:val="25"/>
            <w:szCs w:val="25"/>
            <w:u w:val="none"/>
          </w:rPr>
          <w:t>advanced as also the date on which compliant was lodged as the date is conveniently missing.</w:t>
        </w:r>
      </w:hyperlink>
      <w:r w:rsidR="00B31CCE" w:rsidRPr="00FA68B5">
        <w:rPr>
          <w:rFonts w:ascii="Times New Roman" w:hAnsi="Times New Roman" w:cs="Times New Roman"/>
          <w:color w:val="auto"/>
          <w:sz w:val="25"/>
          <w:szCs w:val="25"/>
        </w:rPr>
        <w:t xml:space="preserve"> </w:t>
      </w:r>
      <w:hyperlink r:id="rId71" w:history="1">
        <w:r w:rsidR="00B31CCE" w:rsidRPr="00FA68B5">
          <w:rPr>
            <w:rStyle w:val="Hyperlink"/>
            <w:rFonts w:ascii="Times New Roman" w:hAnsi="Times New Roman" w:cs="Times New Roman"/>
            <w:color w:val="auto"/>
            <w:sz w:val="25"/>
            <w:szCs w:val="25"/>
            <w:u w:val="none"/>
          </w:rPr>
          <w:t>Under the background that just one day prior to 14.8.2007 i.e. 13.8.2007 an altercation had</w:t>
        </w:r>
      </w:hyperlink>
      <w:r w:rsidR="00B31CCE" w:rsidRPr="00FA68B5">
        <w:rPr>
          <w:rFonts w:ascii="Times New Roman" w:hAnsi="Times New Roman" w:cs="Times New Roman"/>
          <w:color w:val="auto"/>
          <w:sz w:val="25"/>
          <w:szCs w:val="25"/>
        </w:rPr>
        <w:t xml:space="preserve"> </w:t>
      </w:r>
      <w:hyperlink r:id="rId72" w:history="1">
        <w:r w:rsidR="00B31CCE" w:rsidRPr="00FA68B5">
          <w:rPr>
            <w:rStyle w:val="Hyperlink"/>
            <w:rFonts w:ascii="Times New Roman" w:hAnsi="Times New Roman" w:cs="Times New Roman"/>
            <w:color w:val="auto"/>
            <w:sz w:val="25"/>
            <w:szCs w:val="25"/>
            <w:u w:val="none"/>
          </w:rPr>
          <w:t>taken place between the respondent-accused and the complainant-dairy owner for which a</w:t>
        </w:r>
      </w:hyperlink>
      <w:r w:rsidR="00B31CCE" w:rsidRPr="00FA68B5">
        <w:rPr>
          <w:rFonts w:ascii="Times New Roman" w:hAnsi="Times New Roman" w:cs="Times New Roman"/>
          <w:color w:val="auto"/>
          <w:sz w:val="25"/>
          <w:szCs w:val="25"/>
        </w:rPr>
        <w:t xml:space="preserve"> </w:t>
      </w:r>
      <w:hyperlink r:id="rId73" w:history="1">
        <w:r w:rsidR="00B31CCE" w:rsidRPr="00FA68B5">
          <w:rPr>
            <w:rStyle w:val="Hyperlink"/>
            <w:rFonts w:ascii="Times New Roman" w:hAnsi="Times New Roman" w:cs="Times New Roman"/>
            <w:color w:val="auto"/>
            <w:sz w:val="25"/>
            <w:szCs w:val="25"/>
            <w:u w:val="none"/>
          </w:rPr>
          <w:t>case also had been lodged by the respondent-accused against the complainant’s father/dairy</w:t>
        </w:r>
      </w:hyperlink>
      <w:r w:rsidR="00B31CCE" w:rsidRPr="00FA68B5">
        <w:rPr>
          <w:rFonts w:ascii="Times New Roman" w:hAnsi="Times New Roman" w:cs="Times New Roman"/>
          <w:color w:val="auto"/>
          <w:sz w:val="25"/>
          <w:szCs w:val="25"/>
        </w:rPr>
        <w:t xml:space="preserve"> </w:t>
      </w:r>
      <w:hyperlink r:id="rId74" w:history="1">
        <w:r w:rsidR="00B31CCE" w:rsidRPr="00FA68B5">
          <w:rPr>
            <w:rStyle w:val="Hyperlink"/>
            <w:rFonts w:ascii="Times New Roman" w:hAnsi="Times New Roman" w:cs="Times New Roman"/>
            <w:color w:val="auto"/>
            <w:sz w:val="25"/>
            <w:szCs w:val="25"/>
            <w:u w:val="none"/>
          </w:rPr>
          <w:t>owner, missing of the date on which loan was advanced and the dat</w:t>
        </w:r>
        <w:r w:rsidR="00B31CCE" w:rsidRPr="00FA68B5">
          <w:rPr>
            <w:rStyle w:val="Hyperlink"/>
            <w:rFonts w:ascii="Times New Roman" w:hAnsi="Times New Roman" w:cs="Times New Roman"/>
            <w:color w:val="auto"/>
            <w:sz w:val="25"/>
            <w:szCs w:val="25"/>
            <w:u w:val="none"/>
          </w:rPr>
          <w:t>e on which complaint was</w:t>
        </w:r>
      </w:hyperlink>
      <w:r w:rsidR="00B31CCE" w:rsidRPr="00FA68B5">
        <w:rPr>
          <w:rFonts w:ascii="Times New Roman" w:hAnsi="Times New Roman" w:cs="Times New Roman"/>
          <w:color w:val="auto"/>
          <w:sz w:val="25"/>
          <w:szCs w:val="25"/>
        </w:rPr>
        <w:t xml:space="preserve"> </w:t>
      </w:r>
      <w:hyperlink r:id="rId75" w:history="1">
        <w:r w:rsidR="00B31CCE" w:rsidRPr="00FA68B5">
          <w:rPr>
            <w:rStyle w:val="Hyperlink"/>
            <w:rFonts w:ascii="Times New Roman" w:hAnsi="Times New Roman" w:cs="Times New Roman"/>
            <w:color w:val="auto"/>
            <w:sz w:val="25"/>
            <w:szCs w:val="25"/>
            <w:u w:val="none"/>
          </w:rPr>
          <w:t>lodged, casts a serious doubt on the complainant’s plea. It is, therefore, difficult to appreciate</w:t>
        </w:r>
      </w:hyperlink>
      <w:r w:rsidR="00B31CCE" w:rsidRPr="00FA68B5">
        <w:rPr>
          <w:rFonts w:ascii="Times New Roman" w:hAnsi="Times New Roman" w:cs="Times New Roman"/>
          <w:color w:val="auto"/>
          <w:sz w:val="25"/>
          <w:szCs w:val="25"/>
        </w:rPr>
        <w:t xml:space="preserve"> </w:t>
      </w:r>
      <w:hyperlink r:id="rId76" w:history="1">
        <w:r w:rsidR="00B31CCE" w:rsidRPr="00FA68B5">
          <w:rPr>
            <w:rStyle w:val="Hyperlink"/>
            <w:rFonts w:ascii="Times New Roman" w:hAnsi="Times New Roman" w:cs="Times New Roman"/>
            <w:color w:val="auto"/>
            <w:sz w:val="25"/>
            <w:szCs w:val="25"/>
            <w:u w:val="none"/>
          </w:rPr>
          <w:t>as to why the cheque which eve</w:t>
        </w:r>
        <w:r w:rsidR="00B31CCE" w:rsidRPr="00FA68B5">
          <w:rPr>
            <w:rStyle w:val="Hyperlink"/>
            <w:rFonts w:ascii="Times New Roman" w:hAnsi="Times New Roman" w:cs="Times New Roman"/>
            <w:color w:val="auto"/>
            <w:sz w:val="25"/>
            <w:szCs w:val="25"/>
            <w:u w:val="none"/>
          </w:rPr>
          <w:t>n as per the case of the complainant was towards repayment</w:t>
        </w:r>
      </w:hyperlink>
      <w:r w:rsidR="00B31CCE" w:rsidRPr="00FA68B5">
        <w:rPr>
          <w:rFonts w:ascii="Times New Roman" w:hAnsi="Times New Roman" w:cs="Times New Roman"/>
          <w:color w:val="auto"/>
          <w:sz w:val="25"/>
          <w:szCs w:val="25"/>
        </w:rPr>
        <w:t xml:space="preserve"> </w:t>
      </w:r>
      <w:hyperlink r:id="rId77" w:history="1">
        <w:r w:rsidR="00B31CCE" w:rsidRPr="00FA68B5">
          <w:rPr>
            <w:rStyle w:val="Hyperlink"/>
            <w:rFonts w:ascii="Times New Roman" w:hAnsi="Times New Roman" w:cs="Times New Roman"/>
            <w:color w:val="auto"/>
            <w:sz w:val="25"/>
            <w:szCs w:val="25"/>
            <w:u w:val="none"/>
          </w:rPr>
          <w:t>of loan which was meant to be encashed within two months, was deposited on the date of</w:t>
        </w:r>
      </w:hyperlink>
      <w:r w:rsidR="00B31CCE" w:rsidRPr="00FA68B5">
        <w:rPr>
          <w:rFonts w:ascii="Times New Roman" w:hAnsi="Times New Roman" w:cs="Times New Roman"/>
          <w:color w:val="auto"/>
          <w:sz w:val="25"/>
          <w:szCs w:val="25"/>
        </w:rPr>
        <w:t xml:space="preserve"> </w:t>
      </w:r>
      <w:hyperlink r:id="rId78" w:history="1">
        <w:r w:rsidR="00B31CCE" w:rsidRPr="00FA68B5">
          <w:rPr>
            <w:rStyle w:val="Hyperlink"/>
            <w:rFonts w:ascii="Times New Roman" w:hAnsi="Times New Roman" w:cs="Times New Roman"/>
            <w:color w:val="auto"/>
            <w:sz w:val="25"/>
            <w:szCs w:val="25"/>
            <w:u w:val="none"/>
          </w:rPr>
          <w:t>issuance</w:t>
        </w:r>
        <w:r w:rsidR="00B31CCE" w:rsidRPr="00FA68B5">
          <w:rPr>
            <w:rStyle w:val="Hyperlink"/>
            <w:rFonts w:ascii="Times New Roman" w:hAnsi="Times New Roman" w:cs="Times New Roman"/>
            <w:color w:val="auto"/>
            <w:sz w:val="25"/>
            <w:szCs w:val="25"/>
            <w:u w:val="none"/>
          </w:rPr>
          <w:t xml:space="preserve"> itself. The complainant thus has miserably failed to prove his case that the cheque</w:t>
        </w:r>
      </w:hyperlink>
      <w:r w:rsidR="00B31CCE" w:rsidRPr="00FA68B5">
        <w:rPr>
          <w:rFonts w:ascii="Times New Roman" w:hAnsi="Times New Roman" w:cs="Times New Roman"/>
          <w:color w:val="auto"/>
          <w:sz w:val="25"/>
          <w:szCs w:val="25"/>
        </w:rPr>
        <w:t xml:space="preserve"> </w:t>
      </w:r>
      <w:hyperlink r:id="rId79" w:history="1">
        <w:r w:rsidR="00B31CCE" w:rsidRPr="00FA68B5">
          <w:rPr>
            <w:rStyle w:val="Hyperlink"/>
            <w:rFonts w:ascii="Times New Roman" w:hAnsi="Times New Roman" w:cs="Times New Roman"/>
            <w:color w:val="auto"/>
            <w:sz w:val="25"/>
            <w:szCs w:val="25"/>
            <w:u w:val="none"/>
          </w:rPr>
          <w:t>was issued towards discharge of a lawful debt and it was meant to be encashed on the same</w:t>
        </w:r>
      </w:hyperlink>
      <w:r w:rsidR="00B31CCE" w:rsidRPr="00FA68B5">
        <w:rPr>
          <w:rFonts w:ascii="Times New Roman" w:hAnsi="Times New Roman" w:cs="Times New Roman"/>
          <w:color w:val="auto"/>
          <w:sz w:val="25"/>
          <w:szCs w:val="25"/>
        </w:rPr>
        <w:t xml:space="preserve"> </w:t>
      </w:r>
      <w:hyperlink r:id="rId80" w:history="1">
        <w:r w:rsidR="00B31CCE" w:rsidRPr="00FA68B5">
          <w:rPr>
            <w:rStyle w:val="Hyperlink"/>
            <w:rFonts w:ascii="Times New Roman" w:hAnsi="Times New Roman" w:cs="Times New Roman"/>
            <w:color w:val="auto"/>
            <w:sz w:val="25"/>
            <w:szCs w:val="25"/>
            <w:u w:val="none"/>
          </w:rPr>
          <w:t>date when it was issued specially when the complainant has failed to disclose the date on</w:t>
        </w:r>
      </w:hyperlink>
      <w:r w:rsidR="00B31CCE" w:rsidRPr="00FA68B5">
        <w:rPr>
          <w:rFonts w:ascii="Times New Roman" w:hAnsi="Times New Roman" w:cs="Times New Roman"/>
          <w:color w:val="auto"/>
          <w:sz w:val="25"/>
          <w:szCs w:val="25"/>
        </w:rPr>
        <w:t xml:space="preserve"> </w:t>
      </w:r>
      <w:hyperlink r:id="rId81" w:history="1">
        <w:r w:rsidR="00B31CCE" w:rsidRPr="00FA68B5">
          <w:rPr>
            <w:rStyle w:val="Hyperlink"/>
            <w:rFonts w:ascii="Times New Roman" w:hAnsi="Times New Roman" w:cs="Times New Roman"/>
            <w:color w:val="auto"/>
            <w:sz w:val="25"/>
            <w:szCs w:val="25"/>
            <w:u w:val="none"/>
          </w:rPr>
          <w:t>which the alleged amount was advanced to the Respondent/Accused. There are thus glaring</w:t>
        </w:r>
      </w:hyperlink>
      <w:r w:rsidR="00B31CCE" w:rsidRPr="00FA68B5">
        <w:rPr>
          <w:rFonts w:ascii="Times New Roman" w:hAnsi="Times New Roman" w:cs="Times New Roman"/>
          <w:color w:val="auto"/>
          <w:sz w:val="25"/>
          <w:szCs w:val="25"/>
        </w:rPr>
        <w:t xml:space="preserve"> </w:t>
      </w:r>
      <w:hyperlink r:id="rId82" w:history="1">
        <w:r w:rsidR="00B31CCE" w:rsidRPr="00FA68B5">
          <w:rPr>
            <w:rStyle w:val="Hyperlink"/>
            <w:rFonts w:ascii="Times New Roman" w:hAnsi="Times New Roman" w:cs="Times New Roman"/>
            <w:color w:val="auto"/>
            <w:sz w:val="25"/>
            <w:szCs w:val="25"/>
            <w:u w:val="none"/>
          </w:rPr>
          <w:t>inconsistencies indicating gaping hole in the complainant’s version that the cheque although</w:t>
        </w:r>
      </w:hyperlink>
      <w:r w:rsidR="00B31CCE" w:rsidRPr="00FA68B5">
        <w:rPr>
          <w:rFonts w:ascii="Times New Roman" w:hAnsi="Times New Roman" w:cs="Times New Roman"/>
          <w:color w:val="auto"/>
          <w:sz w:val="25"/>
          <w:szCs w:val="25"/>
        </w:rPr>
        <w:t xml:space="preserve"> </w:t>
      </w:r>
      <w:hyperlink r:id="rId83" w:history="1">
        <w:r w:rsidR="00B31CCE" w:rsidRPr="00FA68B5">
          <w:rPr>
            <w:rStyle w:val="Hyperlink"/>
            <w:rFonts w:ascii="Times New Roman" w:hAnsi="Times New Roman" w:cs="Times New Roman"/>
            <w:color w:val="auto"/>
            <w:sz w:val="25"/>
            <w:szCs w:val="25"/>
            <w:u w:val="none"/>
          </w:rPr>
          <w:t>had been issued, the same was also meant to be encashed instantly o</w:t>
        </w:r>
        <w:r w:rsidR="00B31CCE" w:rsidRPr="00FA68B5">
          <w:rPr>
            <w:rStyle w:val="Hyperlink"/>
            <w:rFonts w:ascii="Times New Roman" w:hAnsi="Times New Roman" w:cs="Times New Roman"/>
            <w:color w:val="auto"/>
            <w:sz w:val="25"/>
            <w:szCs w:val="25"/>
            <w:u w:val="none"/>
          </w:rPr>
          <w:t>n the same date when it</w:t>
        </w:r>
      </w:hyperlink>
      <w:r w:rsidR="00B31CCE" w:rsidRPr="00FA68B5">
        <w:rPr>
          <w:rFonts w:ascii="Times New Roman" w:hAnsi="Times New Roman" w:cs="Times New Roman"/>
          <w:color w:val="auto"/>
          <w:sz w:val="25"/>
          <w:szCs w:val="25"/>
        </w:rPr>
        <w:t xml:space="preserve"> </w:t>
      </w:r>
      <w:hyperlink r:id="rId84" w:history="1">
        <w:r w:rsidR="00B31CCE" w:rsidRPr="00FA68B5">
          <w:rPr>
            <w:rStyle w:val="Hyperlink"/>
            <w:rFonts w:ascii="Times New Roman" w:hAnsi="Times New Roman" w:cs="Times New Roman"/>
            <w:color w:val="auto"/>
            <w:sz w:val="25"/>
            <w:szCs w:val="25"/>
            <w:u w:val="none"/>
          </w:rPr>
          <w:t>was issued.</w:t>
        </w:r>
      </w:hyperlink>
    </w:p>
    <w:p w:rsidR="00FA68B5" w:rsidRPr="00FA68B5" w:rsidRDefault="00FA68B5" w:rsidP="00FA68B5">
      <w:pPr>
        <w:pStyle w:val="Bodytext0"/>
        <w:shd w:val="clear" w:color="auto" w:fill="auto"/>
        <w:spacing w:line="240" w:lineRule="auto"/>
        <w:ind w:left="20" w:right="20"/>
        <w:jc w:val="both"/>
        <w:rPr>
          <w:rFonts w:ascii="Times New Roman" w:hAnsi="Times New Roman" w:cs="Times New Roman"/>
          <w:color w:val="auto"/>
          <w:sz w:val="25"/>
          <w:szCs w:val="25"/>
        </w:rPr>
      </w:pPr>
    </w:p>
    <w:p w:rsidR="00FB7DFB" w:rsidRDefault="00FB7DFB" w:rsidP="00FA68B5">
      <w:pPr>
        <w:pStyle w:val="Bodytext0"/>
        <w:numPr>
          <w:ilvl w:val="0"/>
          <w:numId w:val="1"/>
        </w:numPr>
        <w:shd w:val="clear" w:color="auto" w:fill="auto"/>
        <w:tabs>
          <w:tab w:val="left" w:pos="438"/>
        </w:tabs>
        <w:spacing w:line="240" w:lineRule="auto"/>
        <w:ind w:left="20" w:right="40"/>
        <w:jc w:val="both"/>
        <w:rPr>
          <w:rFonts w:ascii="Times New Roman" w:hAnsi="Times New Roman" w:cs="Times New Roman"/>
          <w:color w:val="auto"/>
          <w:sz w:val="25"/>
          <w:szCs w:val="25"/>
        </w:rPr>
      </w:pPr>
      <w:hyperlink r:id="rId85" w:history="1">
        <w:r w:rsidR="00B31CCE" w:rsidRPr="00FA68B5">
          <w:rPr>
            <w:rStyle w:val="Hyperlink"/>
            <w:rFonts w:ascii="Times New Roman" w:hAnsi="Times New Roman" w:cs="Times New Roman"/>
            <w:color w:val="auto"/>
            <w:sz w:val="25"/>
            <w:szCs w:val="25"/>
            <w:u w:val="none"/>
          </w:rPr>
          <w:t>Thus, we are of the view that although the cheque might have been duly obtained from its</w:t>
        </w:r>
      </w:hyperlink>
      <w:r w:rsidR="00B31CCE" w:rsidRPr="00FA68B5">
        <w:rPr>
          <w:rFonts w:ascii="Times New Roman" w:hAnsi="Times New Roman" w:cs="Times New Roman"/>
          <w:color w:val="auto"/>
          <w:sz w:val="25"/>
          <w:szCs w:val="25"/>
        </w:rPr>
        <w:t xml:space="preserve"> </w:t>
      </w:r>
      <w:hyperlink r:id="rId86" w:history="1">
        <w:r w:rsidR="00B31CCE" w:rsidRPr="00FA68B5">
          <w:rPr>
            <w:rStyle w:val="Hyperlink"/>
            <w:rFonts w:ascii="Times New Roman" w:hAnsi="Times New Roman" w:cs="Times New Roman"/>
            <w:color w:val="auto"/>
            <w:sz w:val="25"/>
            <w:szCs w:val="25"/>
            <w:u w:val="none"/>
          </w:rPr>
          <w:t>lawful owner i.e. the respondent-accused, it was used for unlawful reason as it appears to</w:t>
        </w:r>
      </w:hyperlink>
      <w:r w:rsidR="00B31CCE" w:rsidRPr="00FA68B5">
        <w:rPr>
          <w:rFonts w:ascii="Times New Roman" w:hAnsi="Times New Roman" w:cs="Times New Roman"/>
          <w:color w:val="auto"/>
          <w:sz w:val="25"/>
          <w:szCs w:val="25"/>
        </w:rPr>
        <w:t xml:space="preserve"> </w:t>
      </w:r>
      <w:hyperlink r:id="rId87" w:history="1">
        <w:r w:rsidR="00B31CCE" w:rsidRPr="00FA68B5">
          <w:rPr>
            <w:rStyle w:val="Hyperlink"/>
            <w:rFonts w:ascii="Times New Roman" w:hAnsi="Times New Roman" w:cs="Times New Roman"/>
            <w:color w:val="auto"/>
            <w:sz w:val="25"/>
            <w:szCs w:val="25"/>
            <w:u w:val="none"/>
          </w:rPr>
          <w:t>have been submitted for encashment on a date when it was not meant to be presented as in</w:t>
        </w:r>
      </w:hyperlink>
      <w:r w:rsidR="00B31CCE" w:rsidRPr="00FA68B5">
        <w:rPr>
          <w:rFonts w:ascii="Times New Roman" w:hAnsi="Times New Roman" w:cs="Times New Roman"/>
          <w:color w:val="auto"/>
          <w:sz w:val="25"/>
          <w:szCs w:val="25"/>
        </w:rPr>
        <w:t xml:space="preserve"> </w:t>
      </w:r>
      <w:hyperlink r:id="rId88" w:history="1">
        <w:r w:rsidR="00B31CCE" w:rsidRPr="00FA68B5">
          <w:rPr>
            <w:rStyle w:val="Hyperlink"/>
            <w:rFonts w:ascii="Times New Roman" w:hAnsi="Times New Roman" w:cs="Times New Roman"/>
            <w:color w:val="auto"/>
            <w:sz w:val="25"/>
            <w:szCs w:val="25"/>
            <w:u w:val="none"/>
          </w:rPr>
          <w:t>that event the respondent would have had no reason to ask for a loan from the complainant if</w:t>
        </w:r>
      </w:hyperlink>
      <w:r w:rsidR="00B31CCE" w:rsidRPr="00FA68B5">
        <w:rPr>
          <w:rFonts w:ascii="Times New Roman" w:hAnsi="Times New Roman" w:cs="Times New Roman"/>
          <w:color w:val="auto"/>
          <w:sz w:val="25"/>
          <w:szCs w:val="25"/>
        </w:rPr>
        <w:t xml:space="preserve"> </w:t>
      </w:r>
      <w:hyperlink r:id="rId89" w:history="1">
        <w:r w:rsidR="00B31CCE" w:rsidRPr="00FA68B5">
          <w:rPr>
            <w:rStyle w:val="Hyperlink"/>
            <w:rFonts w:ascii="Times New Roman" w:hAnsi="Times New Roman" w:cs="Times New Roman"/>
            <w:color w:val="auto"/>
            <w:sz w:val="25"/>
            <w:szCs w:val="25"/>
            <w:u w:val="none"/>
          </w:rPr>
          <w:t>he had the capacity to discharge the loan amount on the date whe</w:t>
        </w:r>
        <w:r w:rsidR="00B31CCE" w:rsidRPr="00FA68B5">
          <w:rPr>
            <w:rStyle w:val="Hyperlink"/>
            <w:rFonts w:ascii="Times New Roman" w:hAnsi="Times New Roman" w:cs="Times New Roman"/>
            <w:color w:val="auto"/>
            <w:sz w:val="25"/>
            <w:szCs w:val="25"/>
            <w:u w:val="none"/>
          </w:rPr>
          <w:t>n the cheque had been</w:t>
        </w:r>
      </w:hyperlink>
      <w:r w:rsidR="00B31CCE" w:rsidRPr="00FA68B5">
        <w:rPr>
          <w:rFonts w:ascii="Times New Roman" w:hAnsi="Times New Roman" w:cs="Times New Roman"/>
          <w:color w:val="auto"/>
          <w:sz w:val="25"/>
          <w:szCs w:val="25"/>
        </w:rPr>
        <w:t xml:space="preserve"> </w:t>
      </w:r>
      <w:hyperlink r:id="rId90" w:history="1">
        <w:r w:rsidR="00B31CCE" w:rsidRPr="00FA68B5">
          <w:rPr>
            <w:rStyle w:val="Hyperlink"/>
            <w:rFonts w:ascii="Times New Roman" w:hAnsi="Times New Roman" w:cs="Times New Roman"/>
            <w:color w:val="auto"/>
            <w:sz w:val="25"/>
            <w:szCs w:val="25"/>
            <w:u w:val="none"/>
          </w:rPr>
          <w:t>issued. In any event, it leaves the complainant’s case in the realm of grave doubt on which</w:t>
        </w:r>
      </w:hyperlink>
      <w:r w:rsidR="00B31CCE" w:rsidRPr="00FA68B5">
        <w:rPr>
          <w:rFonts w:ascii="Times New Roman" w:hAnsi="Times New Roman" w:cs="Times New Roman"/>
          <w:color w:val="auto"/>
          <w:sz w:val="25"/>
          <w:szCs w:val="25"/>
        </w:rPr>
        <w:t xml:space="preserve"> </w:t>
      </w:r>
      <w:hyperlink r:id="rId91" w:history="1">
        <w:r w:rsidR="00B31CCE" w:rsidRPr="00FA68B5">
          <w:rPr>
            <w:rStyle w:val="Hyperlink"/>
            <w:rFonts w:ascii="Times New Roman" w:hAnsi="Times New Roman" w:cs="Times New Roman"/>
            <w:color w:val="auto"/>
            <w:sz w:val="25"/>
            <w:szCs w:val="25"/>
            <w:u w:val="none"/>
          </w:rPr>
          <w:t>the case of conviction and sentence cann</w:t>
        </w:r>
        <w:r w:rsidR="00B31CCE" w:rsidRPr="00FA68B5">
          <w:rPr>
            <w:rStyle w:val="Hyperlink"/>
            <w:rFonts w:ascii="Times New Roman" w:hAnsi="Times New Roman" w:cs="Times New Roman"/>
            <w:color w:val="auto"/>
            <w:sz w:val="25"/>
            <w:szCs w:val="25"/>
            <w:u w:val="none"/>
          </w:rPr>
          <w:t>ot be sustained.</w:t>
        </w:r>
      </w:hyperlink>
    </w:p>
    <w:p w:rsidR="00FA68B5" w:rsidRDefault="00FA68B5" w:rsidP="00FA68B5">
      <w:pPr>
        <w:pStyle w:val="ListParagraph"/>
        <w:rPr>
          <w:rFonts w:ascii="Times New Roman" w:hAnsi="Times New Roman" w:cs="Times New Roman"/>
          <w:color w:val="auto"/>
          <w:sz w:val="25"/>
          <w:szCs w:val="25"/>
        </w:rPr>
      </w:pPr>
    </w:p>
    <w:p w:rsidR="00FA68B5" w:rsidRPr="00FA68B5" w:rsidRDefault="00FA68B5" w:rsidP="00FA68B5">
      <w:pPr>
        <w:pStyle w:val="Bodytext0"/>
        <w:shd w:val="clear" w:color="auto" w:fill="auto"/>
        <w:tabs>
          <w:tab w:val="left" w:pos="438"/>
        </w:tabs>
        <w:spacing w:line="240" w:lineRule="auto"/>
        <w:ind w:left="20" w:right="40"/>
        <w:jc w:val="both"/>
        <w:rPr>
          <w:rFonts w:ascii="Times New Roman" w:hAnsi="Times New Roman" w:cs="Times New Roman"/>
          <w:color w:val="auto"/>
          <w:sz w:val="25"/>
          <w:szCs w:val="25"/>
        </w:rPr>
      </w:pPr>
    </w:p>
    <w:p w:rsidR="00FB7DFB" w:rsidRDefault="00FB7DFB" w:rsidP="00FA68B5">
      <w:pPr>
        <w:pStyle w:val="Bodytext0"/>
        <w:numPr>
          <w:ilvl w:val="0"/>
          <w:numId w:val="1"/>
        </w:numPr>
        <w:shd w:val="clear" w:color="auto" w:fill="auto"/>
        <w:spacing w:line="240" w:lineRule="auto"/>
        <w:ind w:left="20" w:right="40"/>
        <w:jc w:val="both"/>
        <w:rPr>
          <w:rFonts w:ascii="Times New Roman" w:hAnsi="Times New Roman" w:cs="Times New Roman"/>
          <w:color w:val="auto"/>
          <w:sz w:val="25"/>
          <w:szCs w:val="25"/>
        </w:rPr>
      </w:pPr>
      <w:hyperlink r:id="rId92" w:history="1">
        <w:r w:rsidR="00B31CCE" w:rsidRPr="00FA68B5">
          <w:rPr>
            <w:rStyle w:val="Hyperlink"/>
            <w:rFonts w:ascii="Times New Roman" w:hAnsi="Times New Roman" w:cs="Times New Roman"/>
            <w:color w:val="auto"/>
            <w:sz w:val="25"/>
            <w:szCs w:val="25"/>
            <w:u w:val="none"/>
          </w:rPr>
          <w:t xml:space="preserve"> Thus, in the light of the evidence on record indicating grave weaknesses in the</w:t>
        </w:r>
      </w:hyperlink>
      <w:r w:rsidR="00B31CCE" w:rsidRPr="00FA68B5">
        <w:rPr>
          <w:rFonts w:ascii="Times New Roman" w:hAnsi="Times New Roman" w:cs="Times New Roman"/>
          <w:color w:val="auto"/>
          <w:sz w:val="25"/>
          <w:szCs w:val="25"/>
        </w:rPr>
        <w:t xml:space="preserve"> </w:t>
      </w:r>
      <w:hyperlink r:id="rId93" w:history="1">
        <w:r w:rsidR="00B31CCE" w:rsidRPr="00FA68B5">
          <w:rPr>
            <w:rStyle w:val="Hyperlink"/>
            <w:rFonts w:ascii="Times New Roman" w:hAnsi="Times New Roman" w:cs="Times New Roman"/>
            <w:color w:val="auto"/>
            <w:sz w:val="25"/>
            <w:szCs w:val="25"/>
            <w:u w:val="none"/>
          </w:rPr>
          <w:t>complainant’s case, we are of the view that the High Cou</w:t>
        </w:r>
        <w:r w:rsidR="00B31CCE" w:rsidRPr="00FA68B5">
          <w:rPr>
            <w:rStyle w:val="Hyperlink"/>
            <w:rFonts w:ascii="Times New Roman" w:hAnsi="Times New Roman" w:cs="Times New Roman"/>
            <w:color w:val="auto"/>
            <w:sz w:val="25"/>
            <w:szCs w:val="25"/>
            <w:u w:val="none"/>
          </w:rPr>
          <w:t>rt has rightly set aside the findings</w:t>
        </w:r>
      </w:hyperlink>
      <w:r w:rsidR="00B31CCE" w:rsidRPr="00FA68B5">
        <w:rPr>
          <w:rFonts w:ascii="Times New Roman" w:hAnsi="Times New Roman" w:cs="Times New Roman"/>
          <w:color w:val="auto"/>
          <w:sz w:val="25"/>
          <w:szCs w:val="25"/>
        </w:rPr>
        <w:t xml:space="preserve"> </w:t>
      </w:r>
      <w:hyperlink r:id="rId94" w:history="1">
        <w:r w:rsidR="00B31CCE" w:rsidRPr="00FA68B5">
          <w:rPr>
            <w:rStyle w:val="Hyperlink"/>
            <w:rFonts w:ascii="Times New Roman" w:hAnsi="Times New Roman" w:cs="Times New Roman"/>
            <w:color w:val="auto"/>
            <w:sz w:val="25"/>
            <w:szCs w:val="25"/>
            <w:u w:val="none"/>
          </w:rPr>
          <w:t>recorded by the Courts below and consequently set aside the conviction and sentence since</w:t>
        </w:r>
      </w:hyperlink>
      <w:r w:rsidR="00B31CCE" w:rsidRPr="00FA68B5">
        <w:rPr>
          <w:rFonts w:ascii="Times New Roman" w:hAnsi="Times New Roman" w:cs="Times New Roman"/>
          <w:color w:val="auto"/>
          <w:sz w:val="25"/>
          <w:szCs w:val="25"/>
        </w:rPr>
        <w:t xml:space="preserve"> </w:t>
      </w:r>
      <w:hyperlink r:id="rId95" w:history="1">
        <w:r w:rsidR="00B31CCE" w:rsidRPr="00FA68B5">
          <w:rPr>
            <w:rStyle w:val="Hyperlink"/>
            <w:rFonts w:ascii="Times New Roman" w:hAnsi="Times New Roman" w:cs="Times New Roman"/>
            <w:color w:val="auto"/>
            <w:sz w:val="25"/>
            <w:szCs w:val="25"/>
            <w:u w:val="none"/>
          </w:rPr>
          <w:t>there were glaring inconsi</w:t>
        </w:r>
        <w:r w:rsidR="00B31CCE" w:rsidRPr="00FA68B5">
          <w:rPr>
            <w:rStyle w:val="Hyperlink"/>
            <w:rFonts w:ascii="Times New Roman" w:hAnsi="Times New Roman" w:cs="Times New Roman"/>
            <w:color w:val="auto"/>
            <w:sz w:val="25"/>
            <w:szCs w:val="25"/>
            <w:u w:val="none"/>
          </w:rPr>
          <w:t>stencies in the complainant’s case giving rise to perverse findings</w:t>
        </w:r>
      </w:hyperlink>
      <w:r w:rsidR="00B31CCE" w:rsidRPr="00FA68B5">
        <w:rPr>
          <w:rFonts w:ascii="Times New Roman" w:hAnsi="Times New Roman" w:cs="Times New Roman"/>
          <w:color w:val="auto"/>
          <w:sz w:val="25"/>
          <w:szCs w:val="25"/>
        </w:rPr>
        <w:t xml:space="preserve"> </w:t>
      </w:r>
      <w:hyperlink r:id="rId96" w:history="1">
        <w:r w:rsidR="00B31CCE" w:rsidRPr="00FA68B5">
          <w:rPr>
            <w:rStyle w:val="Hyperlink"/>
            <w:rFonts w:ascii="Times New Roman" w:hAnsi="Times New Roman" w:cs="Times New Roman"/>
            <w:color w:val="auto"/>
            <w:sz w:val="25"/>
            <w:szCs w:val="25"/>
            <w:u w:val="none"/>
          </w:rPr>
          <w:t>resulting into unwarranted conviction and sentence of the respondent. In fact, the trial court</w:t>
        </w:r>
      </w:hyperlink>
      <w:r w:rsidR="00B31CCE" w:rsidRPr="00FA68B5">
        <w:rPr>
          <w:rFonts w:ascii="Times New Roman" w:hAnsi="Times New Roman" w:cs="Times New Roman"/>
          <w:color w:val="auto"/>
          <w:sz w:val="25"/>
          <w:szCs w:val="25"/>
        </w:rPr>
        <w:t xml:space="preserve"> </w:t>
      </w:r>
      <w:hyperlink r:id="rId97" w:history="1">
        <w:r w:rsidR="00B31CCE" w:rsidRPr="00FA68B5">
          <w:rPr>
            <w:rStyle w:val="Hyperlink"/>
            <w:rFonts w:ascii="Times New Roman" w:hAnsi="Times New Roman" w:cs="Times New Roman"/>
            <w:color w:val="auto"/>
            <w:sz w:val="25"/>
            <w:szCs w:val="25"/>
            <w:u w:val="none"/>
          </w:rPr>
          <w:t>as also the first appellate court of facts seems to have missed the important ingredients</w:t>
        </w:r>
      </w:hyperlink>
      <w:r w:rsidR="00B31CCE" w:rsidRPr="00FA68B5">
        <w:rPr>
          <w:rFonts w:ascii="Times New Roman" w:hAnsi="Times New Roman" w:cs="Times New Roman"/>
          <w:color w:val="auto"/>
          <w:sz w:val="25"/>
          <w:szCs w:val="25"/>
        </w:rPr>
        <w:t xml:space="preserve"> </w:t>
      </w:r>
      <w:hyperlink r:id="rId98" w:history="1">
        <w:r w:rsidR="00B31CCE" w:rsidRPr="00FA68B5">
          <w:rPr>
            <w:rStyle w:val="Hyperlink"/>
            <w:rFonts w:ascii="Times New Roman" w:hAnsi="Times New Roman" w:cs="Times New Roman"/>
            <w:color w:val="auto"/>
            <w:sz w:val="25"/>
            <w:szCs w:val="25"/>
            <w:u w:val="none"/>
          </w:rPr>
          <w:t>of Sections 118 (a) and 139 of the N.I. Act which made it incumbent on the courts below to</w:t>
        </w:r>
      </w:hyperlink>
      <w:r w:rsidR="00B31CCE" w:rsidRPr="00FA68B5">
        <w:rPr>
          <w:rFonts w:ascii="Times New Roman" w:hAnsi="Times New Roman" w:cs="Times New Roman"/>
          <w:color w:val="auto"/>
          <w:sz w:val="25"/>
          <w:szCs w:val="25"/>
        </w:rPr>
        <w:t xml:space="preserve"> </w:t>
      </w:r>
      <w:hyperlink r:id="rId99" w:history="1">
        <w:r w:rsidR="00B31CCE" w:rsidRPr="00FA68B5">
          <w:rPr>
            <w:rStyle w:val="Hyperlink"/>
            <w:rFonts w:ascii="Times New Roman" w:hAnsi="Times New Roman" w:cs="Times New Roman"/>
            <w:color w:val="auto"/>
            <w:sz w:val="25"/>
            <w:szCs w:val="25"/>
            <w:u w:val="none"/>
          </w:rPr>
          <w:t>examine the defence evidence of rebuttal as to whether the respondent/accused discharged his</w:t>
        </w:r>
      </w:hyperlink>
      <w:r w:rsidR="00B31CCE" w:rsidRPr="00FA68B5">
        <w:rPr>
          <w:rFonts w:ascii="Times New Roman" w:hAnsi="Times New Roman" w:cs="Times New Roman"/>
          <w:color w:val="auto"/>
          <w:sz w:val="25"/>
          <w:szCs w:val="25"/>
        </w:rPr>
        <w:t xml:space="preserve"> </w:t>
      </w:r>
      <w:hyperlink r:id="rId100" w:history="1">
        <w:r w:rsidR="00B31CCE" w:rsidRPr="00FA68B5">
          <w:rPr>
            <w:rStyle w:val="Hyperlink"/>
            <w:rFonts w:ascii="Times New Roman" w:hAnsi="Times New Roman" w:cs="Times New Roman"/>
            <w:color w:val="auto"/>
            <w:sz w:val="25"/>
            <w:szCs w:val="25"/>
            <w:u w:val="none"/>
          </w:rPr>
          <w:t xml:space="preserve">burden to disprove the complainant’s case and recorded the finding only on </w:t>
        </w:r>
        <w:r w:rsidR="00B31CCE" w:rsidRPr="00FA68B5">
          <w:rPr>
            <w:rStyle w:val="Hyperlink"/>
            <w:rFonts w:ascii="Times New Roman" w:hAnsi="Times New Roman" w:cs="Times New Roman"/>
            <w:color w:val="auto"/>
            <w:sz w:val="25"/>
            <w:szCs w:val="25"/>
            <w:u w:val="none"/>
          </w:rPr>
          <w:t>the basis of the</w:t>
        </w:r>
      </w:hyperlink>
      <w:r w:rsidR="00B31CCE" w:rsidRPr="00FA68B5">
        <w:rPr>
          <w:rFonts w:ascii="Times New Roman" w:hAnsi="Times New Roman" w:cs="Times New Roman"/>
          <w:color w:val="auto"/>
          <w:sz w:val="25"/>
          <w:szCs w:val="25"/>
        </w:rPr>
        <w:t xml:space="preserve"> </w:t>
      </w:r>
      <w:hyperlink r:id="rId101" w:history="1">
        <w:r w:rsidR="00B31CCE" w:rsidRPr="00FA68B5">
          <w:rPr>
            <w:rStyle w:val="Hyperlink"/>
            <w:rFonts w:ascii="Times New Roman" w:hAnsi="Times New Roman" w:cs="Times New Roman"/>
            <w:color w:val="auto"/>
            <w:sz w:val="25"/>
            <w:szCs w:val="25"/>
            <w:u w:val="none"/>
          </w:rPr>
          <w:t>complainant’s version. On scrutiny of the evidence which we did to avoid unwarranted</w:t>
        </w:r>
      </w:hyperlink>
      <w:r w:rsidR="00B31CCE" w:rsidRPr="00FA68B5">
        <w:rPr>
          <w:rFonts w:ascii="Times New Roman" w:hAnsi="Times New Roman" w:cs="Times New Roman"/>
          <w:color w:val="auto"/>
          <w:sz w:val="25"/>
          <w:szCs w:val="25"/>
        </w:rPr>
        <w:t xml:space="preserve"> </w:t>
      </w:r>
      <w:hyperlink r:id="rId102" w:history="1">
        <w:r w:rsidR="00B31CCE" w:rsidRPr="00FA68B5">
          <w:rPr>
            <w:rStyle w:val="Hyperlink"/>
            <w:rFonts w:ascii="Times New Roman" w:hAnsi="Times New Roman" w:cs="Times New Roman"/>
            <w:color w:val="auto"/>
            <w:sz w:val="25"/>
            <w:szCs w:val="25"/>
            <w:u w:val="none"/>
          </w:rPr>
          <w:t>conviction and miscarriage of justice, we have found</w:t>
        </w:r>
        <w:r w:rsidR="00B31CCE" w:rsidRPr="00FA68B5">
          <w:rPr>
            <w:rStyle w:val="Hyperlink"/>
            <w:rFonts w:ascii="Times New Roman" w:hAnsi="Times New Roman" w:cs="Times New Roman"/>
            <w:color w:val="auto"/>
            <w:sz w:val="25"/>
            <w:szCs w:val="25"/>
            <w:u w:val="none"/>
          </w:rPr>
          <w:t xml:space="preserve"> that the High Court has rightly</w:t>
        </w:r>
      </w:hyperlink>
      <w:r w:rsidR="00B31CCE" w:rsidRPr="00FA68B5">
        <w:rPr>
          <w:rFonts w:ascii="Times New Roman" w:hAnsi="Times New Roman" w:cs="Times New Roman"/>
          <w:color w:val="auto"/>
          <w:sz w:val="25"/>
          <w:szCs w:val="25"/>
        </w:rPr>
        <w:t xml:space="preserve"> </w:t>
      </w:r>
      <w:hyperlink r:id="rId103" w:history="1">
        <w:r w:rsidR="00B31CCE" w:rsidRPr="00FA68B5">
          <w:rPr>
            <w:rStyle w:val="Hyperlink"/>
            <w:rFonts w:ascii="Times New Roman" w:hAnsi="Times New Roman" w:cs="Times New Roman"/>
            <w:color w:val="auto"/>
            <w:sz w:val="25"/>
            <w:szCs w:val="25"/>
            <w:u w:val="none"/>
          </w:rPr>
          <w:t>overruled the decision of the courts below which were under challenge as the trial court as</w:t>
        </w:r>
      </w:hyperlink>
      <w:r w:rsidR="00B31CCE" w:rsidRPr="00FA68B5">
        <w:rPr>
          <w:rFonts w:ascii="Times New Roman" w:hAnsi="Times New Roman" w:cs="Times New Roman"/>
          <w:color w:val="auto"/>
          <w:sz w:val="25"/>
          <w:szCs w:val="25"/>
        </w:rPr>
        <w:t xml:space="preserve"> </w:t>
      </w:r>
      <w:hyperlink r:id="rId104" w:history="1">
        <w:r w:rsidR="00B31CCE" w:rsidRPr="00FA68B5">
          <w:rPr>
            <w:rStyle w:val="Hyperlink"/>
            <w:rFonts w:ascii="Times New Roman" w:hAnsi="Times New Roman" w:cs="Times New Roman"/>
            <w:color w:val="auto"/>
            <w:sz w:val="25"/>
            <w:szCs w:val="25"/>
            <w:u w:val="none"/>
          </w:rPr>
          <w:t xml:space="preserve">also the 1st Appellate Court </w:t>
        </w:r>
        <w:r w:rsidR="00B31CCE" w:rsidRPr="00FA68B5">
          <w:rPr>
            <w:rStyle w:val="Hyperlink"/>
            <w:rFonts w:ascii="Times New Roman" w:hAnsi="Times New Roman" w:cs="Times New Roman"/>
            <w:color w:val="auto"/>
            <w:sz w:val="25"/>
            <w:szCs w:val="25"/>
            <w:u w:val="none"/>
          </w:rPr>
          <w:t>misdirected itself by ignoring the defence version which</w:t>
        </w:r>
      </w:hyperlink>
      <w:r w:rsidR="00B31CCE" w:rsidRPr="00FA68B5">
        <w:rPr>
          <w:rFonts w:ascii="Times New Roman" w:hAnsi="Times New Roman" w:cs="Times New Roman"/>
          <w:color w:val="auto"/>
          <w:sz w:val="25"/>
          <w:szCs w:val="25"/>
        </w:rPr>
        <w:t xml:space="preserve"> </w:t>
      </w:r>
      <w:hyperlink r:id="rId105" w:history="1">
        <w:r w:rsidR="00B31CCE" w:rsidRPr="00FA68B5">
          <w:rPr>
            <w:rStyle w:val="Hyperlink"/>
            <w:rFonts w:ascii="Times New Roman" w:hAnsi="Times New Roman" w:cs="Times New Roman"/>
            <w:color w:val="auto"/>
            <w:sz w:val="25"/>
            <w:szCs w:val="25"/>
            <w:u w:val="none"/>
          </w:rPr>
          <w:t>succeeded in dislodging the complainant’s case on the strength of convincing evidence and</w:t>
        </w:r>
      </w:hyperlink>
      <w:r w:rsidR="00B31CCE" w:rsidRPr="00FA68B5">
        <w:rPr>
          <w:rFonts w:ascii="Times New Roman" w:hAnsi="Times New Roman" w:cs="Times New Roman"/>
          <w:color w:val="auto"/>
          <w:sz w:val="25"/>
          <w:szCs w:val="25"/>
        </w:rPr>
        <w:t xml:space="preserve"> </w:t>
      </w:r>
      <w:hyperlink r:id="rId106" w:history="1">
        <w:r w:rsidR="00B31CCE" w:rsidRPr="00FA68B5">
          <w:rPr>
            <w:rStyle w:val="Hyperlink"/>
            <w:rFonts w:ascii="Times New Roman" w:hAnsi="Times New Roman" w:cs="Times New Roman"/>
            <w:color w:val="auto"/>
            <w:sz w:val="25"/>
            <w:szCs w:val="25"/>
            <w:u w:val="none"/>
          </w:rPr>
          <w:t>thus di</w:t>
        </w:r>
        <w:r w:rsidR="00B31CCE" w:rsidRPr="00FA68B5">
          <w:rPr>
            <w:rStyle w:val="Hyperlink"/>
            <w:rFonts w:ascii="Times New Roman" w:hAnsi="Times New Roman" w:cs="Times New Roman"/>
            <w:color w:val="auto"/>
            <w:sz w:val="25"/>
            <w:szCs w:val="25"/>
            <w:u w:val="none"/>
          </w:rPr>
          <w:t>scharged the burden envisaged under Sections 118 (a) and 139 of the N.I. Act which</w:t>
        </w:r>
      </w:hyperlink>
      <w:r w:rsidR="00B31CCE" w:rsidRPr="00FA68B5">
        <w:rPr>
          <w:rFonts w:ascii="Times New Roman" w:hAnsi="Times New Roman" w:cs="Times New Roman"/>
          <w:color w:val="auto"/>
          <w:sz w:val="25"/>
          <w:szCs w:val="25"/>
        </w:rPr>
        <w:t xml:space="preserve"> </w:t>
      </w:r>
      <w:hyperlink r:id="rId107" w:history="1">
        <w:r w:rsidR="00B31CCE" w:rsidRPr="00FA68B5">
          <w:rPr>
            <w:rStyle w:val="Hyperlink"/>
            <w:rFonts w:ascii="Times New Roman" w:hAnsi="Times New Roman" w:cs="Times New Roman"/>
            <w:color w:val="auto"/>
            <w:sz w:val="25"/>
            <w:szCs w:val="25"/>
            <w:u w:val="none"/>
          </w:rPr>
          <w:t>although speaks of presumption in favour of the holder of the cheque, it has included the</w:t>
        </w:r>
      </w:hyperlink>
      <w:r w:rsidR="00B31CCE" w:rsidRPr="00FA68B5">
        <w:rPr>
          <w:rFonts w:ascii="Times New Roman" w:hAnsi="Times New Roman" w:cs="Times New Roman"/>
          <w:color w:val="auto"/>
          <w:sz w:val="25"/>
          <w:szCs w:val="25"/>
        </w:rPr>
        <w:t xml:space="preserve"> </w:t>
      </w:r>
      <w:hyperlink r:id="rId108" w:history="1">
        <w:r w:rsidR="00B31CCE" w:rsidRPr="00FA68B5">
          <w:rPr>
            <w:rStyle w:val="Hyperlink"/>
            <w:rFonts w:ascii="Times New Roman" w:hAnsi="Times New Roman" w:cs="Times New Roman"/>
            <w:color w:val="auto"/>
            <w:sz w:val="25"/>
            <w:szCs w:val="25"/>
            <w:u w:val="none"/>
          </w:rPr>
          <w:t>provisos by incorporating the expressions “until the contrary is proved” and “unless the</w:t>
        </w:r>
      </w:hyperlink>
      <w:r w:rsidR="00B31CCE" w:rsidRPr="00FA68B5">
        <w:rPr>
          <w:rFonts w:ascii="Times New Roman" w:hAnsi="Times New Roman" w:cs="Times New Roman"/>
          <w:color w:val="auto"/>
          <w:sz w:val="25"/>
          <w:szCs w:val="25"/>
        </w:rPr>
        <w:t xml:space="preserve"> </w:t>
      </w:r>
      <w:hyperlink r:id="rId109" w:history="1">
        <w:r w:rsidR="00B31CCE" w:rsidRPr="00FA68B5">
          <w:rPr>
            <w:rStyle w:val="Hyperlink"/>
            <w:rFonts w:ascii="Times New Roman" w:hAnsi="Times New Roman" w:cs="Times New Roman"/>
            <w:color w:val="auto"/>
            <w:sz w:val="25"/>
            <w:szCs w:val="25"/>
            <w:u w:val="none"/>
          </w:rPr>
          <w:t>contrary is proved” which are the riders imposed by the Legislature under the aforesaid</w:t>
        </w:r>
      </w:hyperlink>
      <w:r w:rsidR="00B31CCE" w:rsidRPr="00FA68B5">
        <w:rPr>
          <w:rFonts w:ascii="Times New Roman" w:hAnsi="Times New Roman" w:cs="Times New Roman"/>
          <w:color w:val="auto"/>
          <w:sz w:val="25"/>
          <w:szCs w:val="25"/>
        </w:rPr>
        <w:t xml:space="preserve"> </w:t>
      </w:r>
      <w:hyperlink r:id="rId110" w:history="1">
        <w:r w:rsidR="00B31CCE" w:rsidRPr="00FA68B5">
          <w:rPr>
            <w:rStyle w:val="Hyperlink"/>
            <w:rFonts w:ascii="Times New Roman" w:hAnsi="Times New Roman" w:cs="Times New Roman"/>
            <w:color w:val="auto"/>
            <w:sz w:val="25"/>
            <w:szCs w:val="25"/>
            <w:u w:val="none"/>
          </w:rPr>
          <w:t>provisions of Sections 118 and 139 of the N.I. Act as the Legislature chooses to provide</w:t>
        </w:r>
      </w:hyperlink>
      <w:r w:rsidR="00B31CCE" w:rsidRPr="00FA68B5">
        <w:rPr>
          <w:rFonts w:ascii="Times New Roman" w:hAnsi="Times New Roman" w:cs="Times New Roman"/>
          <w:color w:val="auto"/>
          <w:sz w:val="25"/>
          <w:szCs w:val="25"/>
        </w:rPr>
        <w:t xml:space="preserve"> </w:t>
      </w:r>
      <w:hyperlink r:id="rId111" w:history="1">
        <w:r w:rsidR="00B31CCE" w:rsidRPr="00FA68B5">
          <w:rPr>
            <w:rStyle w:val="Hyperlink"/>
            <w:rFonts w:ascii="Times New Roman" w:hAnsi="Times New Roman" w:cs="Times New Roman"/>
            <w:color w:val="auto"/>
            <w:sz w:val="25"/>
            <w:szCs w:val="25"/>
            <w:u w:val="none"/>
          </w:rPr>
          <w:t xml:space="preserve">adequate safeguards in the Act to protect honest drawers from unnecessary </w:t>
        </w:r>
        <w:r w:rsidR="00B31CCE" w:rsidRPr="00FA68B5">
          <w:rPr>
            <w:rStyle w:val="Hyperlink"/>
            <w:rFonts w:ascii="Times New Roman" w:hAnsi="Times New Roman" w:cs="Times New Roman"/>
            <w:color w:val="auto"/>
            <w:sz w:val="25"/>
            <w:szCs w:val="25"/>
            <w:u w:val="none"/>
          </w:rPr>
          <w:t>harassment but</w:t>
        </w:r>
      </w:hyperlink>
      <w:r w:rsidR="00B31CCE" w:rsidRPr="00FA68B5">
        <w:rPr>
          <w:rFonts w:ascii="Times New Roman" w:hAnsi="Times New Roman" w:cs="Times New Roman"/>
          <w:color w:val="auto"/>
          <w:sz w:val="25"/>
          <w:szCs w:val="25"/>
        </w:rPr>
        <w:t xml:space="preserve"> </w:t>
      </w:r>
      <w:hyperlink r:id="rId112" w:history="1">
        <w:r w:rsidR="00B31CCE" w:rsidRPr="00FA68B5">
          <w:rPr>
            <w:rStyle w:val="Hyperlink"/>
            <w:rFonts w:ascii="Times New Roman" w:hAnsi="Times New Roman" w:cs="Times New Roman"/>
            <w:color w:val="auto"/>
            <w:sz w:val="25"/>
            <w:szCs w:val="25"/>
            <w:u w:val="none"/>
          </w:rPr>
          <w:t>this does not preclude the person against whom presumption is drawn from rebutting it and</w:t>
        </w:r>
      </w:hyperlink>
      <w:r w:rsidR="00B31CCE" w:rsidRPr="00FA68B5">
        <w:rPr>
          <w:rFonts w:ascii="Times New Roman" w:hAnsi="Times New Roman" w:cs="Times New Roman"/>
          <w:color w:val="auto"/>
          <w:sz w:val="25"/>
          <w:szCs w:val="25"/>
        </w:rPr>
        <w:t xml:space="preserve"> </w:t>
      </w:r>
      <w:hyperlink r:id="rId113" w:history="1">
        <w:r w:rsidR="00B31CCE" w:rsidRPr="00FA68B5">
          <w:rPr>
            <w:rStyle w:val="Hyperlink"/>
            <w:rFonts w:ascii="Times New Roman" w:hAnsi="Times New Roman" w:cs="Times New Roman"/>
            <w:color w:val="auto"/>
            <w:sz w:val="25"/>
            <w:szCs w:val="25"/>
            <w:u w:val="none"/>
          </w:rPr>
          <w:t>proving to the contrary.</w:t>
        </w:r>
      </w:hyperlink>
    </w:p>
    <w:p w:rsidR="00FA68B5" w:rsidRPr="00FA68B5" w:rsidRDefault="00FA68B5" w:rsidP="00FA68B5">
      <w:pPr>
        <w:pStyle w:val="Bodytext0"/>
        <w:shd w:val="clear" w:color="auto" w:fill="auto"/>
        <w:spacing w:line="240" w:lineRule="auto"/>
        <w:ind w:left="20" w:right="40"/>
        <w:jc w:val="both"/>
        <w:rPr>
          <w:rFonts w:ascii="Times New Roman" w:hAnsi="Times New Roman" w:cs="Times New Roman"/>
          <w:color w:val="auto"/>
          <w:sz w:val="25"/>
          <w:szCs w:val="25"/>
        </w:rPr>
      </w:pPr>
    </w:p>
    <w:p w:rsidR="00FB7DFB" w:rsidRPr="00FA68B5" w:rsidRDefault="00FB7DFB" w:rsidP="00FA68B5">
      <w:pPr>
        <w:pStyle w:val="Bodytext0"/>
        <w:numPr>
          <w:ilvl w:val="0"/>
          <w:numId w:val="1"/>
        </w:numPr>
        <w:shd w:val="clear" w:color="auto" w:fill="auto"/>
        <w:spacing w:line="240" w:lineRule="auto"/>
        <w:ind w:left="20" w:right="40"/>
        <w:jc w:val="both"/>
        <w:rPr>
          <w:rFonts w:ascii="Times New Roman" w:hAnsi="Times New Roman" w:cs="Times New Roman"/>
          <w:color w:val="auto"/>
          <w:sz w:val="25"/>
          <w:szCs w:val="25"/>
        </w:rPr>
      </w:pPr>
      <w:hyperlink r:id="rId114" w:history="1">
        <w:r w:rsidR="00B31CCE" w:rsidRPr="00FA68B5">
          <w:rPr>
            <w:rStyle w:val="Hyperlink"/>
            <w:rFonts w:ascii="Times New Roman" w:hAnsi="Times New Roman" w:cs="Times New Roman"/>
            <w:color w:val="auto"/>
            <w:sz w:val="25"/>
            <w:szCs w:val="25"/>
            <w:u w:val="none"/>
          </w:rPr>
          <w:t xml:space="preserve"> Consequently, we uphold the judgment and order of acquittal of the respondent passed by</w:t>
        </w:r>
      </w:hyperlink>
      <w:r w:rsidR="00B31CCE" w:rsidRPr="00FA68B5">
        <w:rPr>
          <w:rFonts w:ascii="Times New Roman" w:hAnsi="Times New Roman" w:cs="Times New Roman"/>
          <w:color w:val="auto"/>
          <w:sz w:val="25"/>
          <w:szCs w:val="25"/>
        </w:rPr>
        <w:t xml:space="preserve"> </w:t>
      </w:r>
      <w:hyperlink r:id="rId115" w:history="1">
        <w:r w:rsidR="00B31CCE" w:rsidRPr="00FA68B5">
          <w:rPr>
            <w:rStyle w:val="Hyperlink"/>
            <w:rFonts w:ascii="Times New Roman" w:hAnsi="Times New Roman" w:cs="Times New Roman"/>
            <w:color w:val="auto"/>
            <w:sz w:val="25"/>
            <w:szCs w:val="25"/>
            <w:u w:val="none"/>
          </w:rPr>
          <w:t>the High Court and hence dismissed this appeal.</w:t>
        </w:r>
      </w:hyperlink>
    </w:p>
    <w:sectPr w:rsidR="00FB7DFB" w:rsidRPr="00FA68B5" w:rsidSect="00FB7DFB">
      <w:footerReference w:type="default" r:id="rId116"/>
      <w:type w:val="continuous"/>
      <w:pgSz w:w="12240" w:h="15840"/>
      <w:pgMar w:top="1257" w:right="1419" w:bottom="1694" w:left="142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1CCE" w:rsidRDefault="00B31CCE" w:rsidP="00FB7DFB">
      <w:r>
        <w:separator/>
      </w:r>
    </w:p>
  </w:endnote>
  <w:endnote w:type="continuationSeparator" w:id="1">
    <w:p w:rsidR="00B31CCE" w:rsidRDefault="00B31CCE" w:rsidP="00FB7DFB">
      <w:r>
        <w:continuationSeparator/>
      </w:r>
    </w:p>
  </w:endnote>
</w:endnotes>
</file>

<file path=word/fontTable.xml><?xml version="1.0" encoding="utf-8"?>
<w:fonts xmlns:r="http://schemas.openxmlformats.org/officeDocument/2006/relationships" xmlns:w="http://schemas.openxmlformats.org/wordprocessingml/2006/main">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DFB" w:rsidRDefault="00FB7DFB">
    <w:pPr>
      <w:rPr>
        <w:sz w:val="2"/>
        <w:szCs w:val="2"/>
      </w:rPr>
    </w:pPr>
    <w:r w:rsidRPr="00FB7DFB">
      <w:pict>
        <v:shapetype id="_x0000_t202" coordsize="21600,21600" o:spt="202" path="m,l,21600r21600,l21600,xe">
          <v:stroke joinstyle="miter"/>
          <v:path gradientshapeok="t" o:connecttype="rect"/>
        </v:shapetype>
        <v:shape id="_x0000_s1025" type="#_x0000_t202" style="position:absolute;margin-left:303.65pt;margin-top:10in;width:235.7pt;height:10.1pt;z-index:-251658752;mso-wrap-distance-left:5pt;mso-wrap-distance-right:5pt;mso-position-horizontal-relative:page;mso-position-vertical-relative:page" wrapcoords="0 0" filled="f" stroked="f">
          <v:textbox style="mso-fit-shape-to-text:t" inset="0,0,0,0">
            <w:txbxContent>
              <w:p w:rsidR="00FB7DFB" w:rsidRDefault="00FB7DFB">
                <w:pPr>
                  <w:pStyle w:val="Headerorfooter0"/>
                  <w:shd w:val="clear" w:color="auto" w:fill="auto"/>
                  <w:tabs>
                    <w:tab w:val="right" w:pos="4714"/>
                  </w:tabs>
                  <w:spacing w:line="240" w:lineRule="auto"/>
                </w:pPr>
                <w:fldSimple w:instr=" PAGE \* MERGEFORMAT ">
                  <w:r w:rsidR="00B31CCE" w:rsidRPr="00B31CCE">
                    <w:rPr>
                      <w:rStyle w:val="Headerorfooter1"/>
                      <w:noProof/>
                    </w:rPr>
                    <w:t>1</w:t>
                  </w:r>
                </w:fldSimple>
                <w:r w:rsidR="00B31CCE">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1CCE" w:rsidRDefault="00B31CCE"/>
  </w:footnote>
  <w:footnote w:type="continuationSeparator" w:id="1">
    <w:p w:rsidR="00B31CCE" w:rsidRDefault="00B31CC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B36F1"/>
    <w:multiLevelType w:val="multilevel"/>
    <w:tmpl w:val="07D49D74"/>
    <w:lvl w:ilvl="0">
      <w:start w:val="1"/>
      <w:numFmt w:val="decimal"/>
      <w:lvlText w:val="%1."/>
      <w:lvlJc w:val="left"/>
      <w:rPr>
        <w:rFonts w:ascii="David" w:eastAsia="David" w:hAnsi="David" w:cs="David"/>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B7DFB"/>
    <w:rsid w:val="00B31CCE"/>
    <w:rsid w:val="00FA68B5"/>
    <w:rsid w:val="00FB7D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B7DF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B7DFB"/>
    <w:rPr>
      <w:color w:val="0066CC"/>
      <w:u w:val="single"/>
    </w:rPr>
  </w:style>
  <w:style w:type="character" w:customStyle="1" w:styleId="Heading1">
    <w:name w:val="Heading #1_"/>
    <w:basedOn w:val="DefaultParagraphFont"/>
    <w:link w:val="Heading10"/>
    <w:rsid w:val="00FB7DFB"/>
    <w:rPr>
      <w:rFonts w:ascii="David" w:eastAsia="David" w:hAnsi="David" w:cs="David"/>
      <w:b/>
      <w:bCs/>
      <w:i w:val="0"/>
      <w:iCs w:val="0"/>
      <w:smallCaps w:val="0"/>
      <w:strike w:val="0"/>
      <w:u w:val="none"/>
    </w:rPr>
  </w:style>
  <w:style w:type="character" w:customStyle="1" w:styleId="Headerorfooter">
    <w:name w:val="Header or footer_"/>
    <w:basedOn w:val="DefaultParagraphFont"/>
    <w:link w:val="Headerorfooter0"/>
    <w:rsid w:val="00FB7DFB"/>
    <w:rPr>
      <w:rFonts w:ascii="David" w:eastAsia="David" w:hAnsi="David" w:cs="David"/>
      <w:b w:val="0"/>
      <w:bCs w:val="0"/>
      <w:i w:val="0"/>
      <w:iCs w:val="0"/>
      <w:smallCaps w:val="0"/>
      <w:strike w:val="0"/>
      <w:sz w:val="21"/>
      <w:szCs w:val="21"/>
      <w:u w:val="none"/>
    </w:rPr>
  </w:style>
  <w:style w:type="character" w:customStyle="1" w:styleId="Headerorfooter1">
    <w:name w:val="Header or footer"/>
    <w:basedOn w:val="Headerorfooter"/>
    <w:rsid w:val="00FB7DFB"/>
    <w:rPr>
      <w:color w:val="000000"/>
      <w:spacing w:val="0"/>
      <w:w w:val="100"/>
      <w:position w:val="0"/>
      <w:lang w:val="en-US" w:eastAsia="en-US" w:bidi="en-US"/>
    </w:rPr>
  </w:style>
  <w:style w:type="character" w:customStyle="1" w:styleId="Bodytext">
    <w:name w:val="Body text_"/>
    <w:basedOn w:val="DefaultParagraphFont"/>
    <w:link w:val="Bodytext0"/>
    <w:rsid w:val="00FB7DFB"/>
    <w:rPr>
      <w:rFonts w:ascii="David" w:eastAsia="David" w:hAnsi="David" w:cs="David"/>
      <w:b w:val="0"/>
      <w:bCs w:val="0"/>
      <w:i w:val="0"/>
      <w:iCs w:val="0"/>
      <w:smallCaps w:val="0"/>
      <w:strike w:val="0"/>
      <w:sz w:val="23"/>
      <w:szCs w:val="23"/>
      <w:u w:val="none"/>
    </w:rPr>
  </w:style>
  <w:style w:type="paragraph" w:customStyle="1" w:styleId="Heading10">
    <w:name w:val="Heading #1"/>
    <w:basedOn w:val="Normal"/>
    <w:link w:val="Heading1"/>
    <w:rsid w:val="00FB7DFB"/>
    <w:pPr>
      <w:shd w:val="clear" w:color="auto" w:fill="FFFFFF"/>
      <w:spacing w:line="586" w:lineRule="exact"/>
      <w:jc w:val="center"/>
      <w:outlineLvl w:val="0"/>
    </w:pPr>
    <w:rPr>
      <w:rFonts w:ascii="David" w:eastAsia="David" w:hAnsi="David" w:cs="David"/>
      <w:b/>
      <w:bCs/>
    </w:rPr>
  </w:style>
  <w:style w:type="paragraph" w:customStyle="1" w:styleId="Headerorfooter0">
    <w:name w:val="Header or footer"/>
    <w:basedOn w:val="Normal"/>
    <w:link w:val="Headerorfooter"/>
    <w:rsid w:val="00FB7DFB"/>
    <w:pPr>
      <w:shd w:val="clear" w:color="auto" w:fill="FFFFFF"/>
      <w:spacing w:line="0" w:lineRule="atLeast"/>
    </w:pPr>
    <w:rPr>
      <w:rFonts w:ascii="David" w:eastAsia="David" w:hAnsi="David" w:cs="David"/>
      <w:sz w:val="21"/>
      <w:szCs w:val="21"/>
    </w:rPr>
  </w:style>
  <w:style w:type="paragraph" w:customStyle="1" w:styleId="Bodytext0">
    <w:name w:val="Body text"/>
    <w:basedOn w:val="Normal"/>
    <w:link w:val="Bodytext"/>
    <w:rsid w:val="00FB7DFB"/>
    <w:pPr>
      <w:shd w:val="clear" w:color="auto" w:fill="FFFFFF"/>
      <w:spacing w:line="586" w:lineRule="exact"/>
      <w:jc w:val="center"/>
    </w:pPr>
    <w:rPr>
      <w:rFonts w:ascii="David" w:eastAsia="David" w:hAnsi="David" w:cs="David"/>
      <w:sz w:val="23"/>
      <w:szCs w:val="23"/>
    </w:rPr>
  </w:style>
  <w:style w:type="paragraph" w:styleId="ListParagraph">
    <w:name w:val="List Paragraph"/>
    <w:basedOn w:val="Normal"/>
    <w:uiPriority w:val="34"/>
    <w:qFormat/>
    <w:rsid w:val="00FA68B5"/>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indiankanoon.org/doc/517539/" TargetMode="External"/><Relationship Id="rId117" Type="http://schemas.openxmlformats.org/officeDocument/2006/relationships/fontTable" Target="fontTable.xml"/><Relationship Id="rId21" Type="http://schemas.openxmlformats.org/officeDocument/2006/relationships/hyperlink" Target="http://indiankanoon.org/doc/517539/" TargetMode="External"/><Relationship Id="rId42" Type="http://schemas.openxmlformats.org/officeDocument/2006/relationships/hyperlink" Target="http://indiankanoon.org/doc/268919/" TargetMode="External"/><Relationship Id="rId47" Type="http://schemas.openxmlformats.org/officeDocument/2006/relationships/hyperlink" Target="http://indiankanoon.org/doc/1486400/" TargetMode="External"/><Relationship Id="rId63" Type="http://schemas.openxmlformats.org/officeDocument/2006/relationships/hyperlink" Target="http://indiankanoon.org/doc/1486400/" TargetMode="External"/><Relationship Id="rId68" Type="http://schemas.openxmlformats.org/officeDocument/2006/relationships/hyperlink" Target="http://indiankanoon.org/doc/1486400/" TargetMode="External"/><Relationship Id="rId84" Type="http://schemas.openxmlformats.org/officeDocument/2006/relationships/hyperlink" Target="http://indiankanoon.org/doc/1486400/" TargetMode="External"/><Relationship Id="rId89" Type="http://schemas.openxmlformats.org/officeDocument/2006/relationships/hyperlink" Target="http://indiankanoon.org/doc/1486400/" TargetMode="External"/><Relationship Id="rId112" Type="http://schemas.openxmlformats.org/officeDocument/2006/relationships/hyperlink" Target="http://indiankanoon.org/doc/1486400/" TargetMode="External"/><Relationship Id="rId16" Type="http://schemas.openxmlformats.org/officeDocument/2006/relationships/hyperlink" Target="http://indiankanoon.org/doc/517539/" TargetMode="External"/><Relationship Id="rId107" Type="http://schemas.openxmlformats.org/officeDocument/2006/relationships/hyperlink" Target="http://indiankanoon.org/doc/1486400/" TargetMode="External"/><Relationship Id="rId11" Type="http://schemas.openxmlformats.org/officeDocument/2006/relationships/hyperlink" Target="http://indiankanoon.org/doc/517539/" TargetMode="External"/><Relationship Id="rId24" Type="http://schemas.openxmlformats.org/officeDocument/2006/relationships/hyperlink" Target="http://indiankanoon.org/doc/517539/" TargetMode="External"/><Relationship Id="rId32" Type="http://schemas.openxmlformats.org/officeDocument/2006/relationships/hyperlink" Target="http://indiankanoon.org/doc/268919/" TargetMode="External"/><Relationship Id="rId37" Type="http://schemas.openxmlformats.org/officeDocument/2006/relationships/hyperlink" Target="http://indiankanoon.org/doc/268919/" TargetMode="External"/><Relationship Id="rId40" Type="http://schemas.openxmlformats.org/officeDocument/2006/relationships/hyperlink" Target="http://indiankanoon.org/doc/268919/" TargetMode="External"/><Relationship Id="rId45" Type="http://schemas.openxmlformats.org/officeDocument/2006/relationships/hyperlink" Target="http://indiankanoon.org/doc/1486400/" TargetMode="External"/><Relationship Id="rId53" Type="http://schemas.openxmlformats.org/officeDocument/2006/relationships/hyperlink" Target="http://indiankanoon.org/doc/1486400/" TargetMode="External"/><Relationship Id="rId58" Type="http://schemas.openxmlformats.org/officeDocument/2006/relationships/hyperlink" Target="http://indiankanoon.org/doc/1486400/" TargetMode="External"/><Relationship Id="rId66" Type="http://schemas.openxmlformats.org/officeDocument/2006/relationships/hyperlink" Target="http://indiankanoon.org/doc/1486400/" TargetMode="External"/><Relationship Id="rId74" Type="http://schemas.openxmlformats.org/officeDocument/2006/relationships/hyperlink" Target="http://indiankanoon.org/doc/1486400/" TargetMode="External"/><Relationship Id="rId79" Type="http://schemas.openxmlformats.org/officeDocument/2006/relationships/hyperlink" Target="http://indiankanoon.org/doc/1486400/" TargetMode="External"/><Relationship Id="rId87" Type="http://schemas.openxmlformats.org/officeDocument/2006/relationships/hyperlink" Target="http://indiankanoon.org/doc/1486400/" TargetMode="External"/><Relationship Id="rId102" Type="http://schemas.openxmlformats.org/officeDocument/2006/relationships/hyperlink" Target="http://indiankanoon.org/doc/1486400/" TargetMode="External"/><Relationship Id="rId110" Type="http://schemas.openxmlformats.org/officeDocument/2006/relationships/hyperlink" Target="http://indiankanoon.org/doc/1486400/" TargetMode="External"/><Relationship Id="rId115" Type="http://schemas.openxmlformats.org/officeDocument/2006/relationships/hyperlink" Target="http://indiankanoon.org/doc/1486400/" TargetMode="External"/><Relationship Id="rId5" Type="http://schemas.openxmlformats.org/officeDocument/2006/relationships/footnotes" Target="footnotes.xml"/><Relationship Id="rId61" Type="http://schemas.openxmlformats.org/officeDocument/2006/relationships/hyperlink" Target="http://indiankanoon.org/doc/1486400/" TargetMode="External"/><Relationship Id="rId82" Type="http://schemas.openxmlformats.org/officeDocument/2006/relationships/hyperlink" Target="http://indiankanoon.org/doc/1486400/" TargetMode="External"/><Relationship Id="rId90" Type="http://schemas.openxmlformats.org/officeDocument/2006/relationships/hyperlink" Target="http://indiankanoon.org/doc/1486400/" TargetMode="External"/><Relationship Id="rId95" Type="http://schemas.openxmlformats.org/officeDocument/2006/relationships/hyperlink" Target="http://indiankanoon.org/doc/1486400/" TargetMode="External"/><Relationship Id="rId19" Type="http://schemas.openxmlformats.org/officeDocument/2006/relationships/hyperlink" Target="http://indiankanoon.org/doc/517539/" TargetMode="External"/><Relationship Id="rId14" Type="http://schemas.openxmlformats.org/officeDocument/2006/relationships/hyperlink" Target="http://indiankanoon.org/doc/517539/" TargetMode="External"/><Relationship Id="rId22" Type="http://schemas.openxmlformats.org/officeDocument/2006/relationships/hyperlink" Target="http://indiankanoon.org/doc/517539/" TargetMode="External"/><Relationship Id="rId27" Type="http://schemas.openxmlformats.org/officeDocument/2006/relationships/hyperlink" Target="http://indiankanoon.org/doc/517539/" TargetMode="External"/><Relationship Id="rId30" Type="http://schemas.openxmlformats.org/officeDocument/2006/relationships/hyperlink" Target="http://indiankanoon.org/doc/268919/" TargetMode="External"/><Relationship Id="rId35" Type="http://schemas.openxmlformats.org/officeDocument/2006/relationships/hyperlink" Target="http://indiankanoon.org/doc/268919/" TargetMode="External"/><Relationship Id="rId43" Type="http://schemas.openxmlformats.org/officeDocument/2006/relationships/hyperlink" Target="http://indiankanoon.org/doc/1486400/" TargetMode="External"/><Relationship Id="rId48" Type="http://schemas.openxmlformats.org/officeDocument/2006/relationships/hyperlink" Target="http://indiankanoon.org/doc/1486400/" TargetMode="External"/><Relationship Id="rId56" Type="http://schemas.openxmlformats.org/officeDocument/2006/relationships/hyperlink" Target="http://indiankanoon.org/doc/1486400/" TargetMode="External"/><Relationship Id="rId64" Type="http://schemas.openxmlformats.org/officeDocument/2006/relationships/hyperlink" Target="http://indiankanoon.org/doc/1486400/" TargetMode="External"/><Relationship Id="rId69" Type="http://schemas.openxmlformats.org/officeDocument/2006/relationships/hyperlink" Target="http://indiankanoon.org/doc/1486400/" TargetMode="External"/><Relationship Id="rId77" Type="http://schemas.openxmlformats.org/officeDocument/2006/relationships/hyperlink" Target="http://indiankanoon.org/doc/1486400/" TargetMode="External"/><Relationship Id="rId100" Type="http://schemas.openxmlformats.org/officeDocument/2006/relationships/hyperlink" Target="http://indiankanoon.org/doc/1486400/" TargetMode="External"/><Relationship Id="rId105" Type="http://schemas.openxmlformats.org/officeDocument/2006/relationships/hyperlink" Target="http://indiankanoon.org/doc/1486400/" TargetMode="External"/><Relationship Id="rId113" Type="http://schemas.openxmlformats.org/officeDocument/2006/relationships/hyperlink" Target="http://indiankanoon.org/doc/1486400/" TargetMode="External"/><Relationship Id="rId118" Type="http://schemas.openxmlformats.org/officeDocument/2006/relationships/theme" Target="theme/theme1.xml"/><Relationship Id="rId8" Type="http://schemas.openxmlformats.org/officeDocument/2006/relationships/hyperlink" Target="http://indiankanoon.org/doc/517539/" TargetMode="External"/><Relationship Id="rId51" Type="http://schemas.openxmlformats.org/officeDocument/2006/relationships/hyperlink" Target="http://indiankanoon.org/doc/1486400/" TargetMode="External"/><Relationship Id="rId72" Type="http://schemas.openxmlformats.org/officeDocument/2006/relationships/hyperlink" Target="http://indiankanoon.org/doc/1486400/" TargetMode="External"/><Relationship Id="rId80" Type="http://schemas.openxmlformats.org/officeDocument/2006/relationships/hyperlink" Target="http://indiankanoon.org/doc/1486400/" TargetMode="External"/><Relationship Id="rId85" Type="http://schemas.openxmlformats.org/officeDocument/2006/relationships/hyperlink" Target="http://indiankanoon.org/doc/1486400/" TargetMode="External"/><Relationship Id="rId93" Type="http://schemas.openxmlformats.org/officeDocument/2006/relationships/hyperlink" Target="http://indiankanoon.org/doc/1486400/" TargetMode="External"/><Relationship Id="rId98" Type="http://schemas.openxmlformats.org/officeDocument/2006/relationships/hyperlink" Target="http://indiankanoon.org/doc/1486400/" TargetMode="External"/><Relationship Id="rId3" Type="http://schemas.openxmlformats.org/officeDocument/2006/relationships/settings" Target="settings.xml"/><Relationship Id="rId12" Type="http://schemas.openxmlformats.org/officeDocument/2006/relationships/hyperlink" Target="http://indiankanoon.org/doc/517539/" TargetMode="External"/><Relationship Id="rId17" Type="http://schemas.openxmlformats.org/officeDocument/2006/relationships/hyperlink" Target="http://indiankanoon.org/doc/517539/" TargetMode="External"/><Relationship Id="rId25" Type="http://schemas.openxmlformats.org/officeDocument/2006/relationships/hyperlink" Target="http://indiankanoon.org/doc/517539/" TargetMode="External"/><Relationship Id="rId33" Type="http://schemas.openxmlformats.org/officeDocument/2006/relationships/hyperlink" Target="http://indiankanoon.org/doc/268919/" TargetMode="External"/><Relationship Id="rId38" Type="http://schemas.openxmlformats.org/officeDocument/2006/relationships/hyperlink" Target="http://indiankanoon.org/doc/268919/" TargetMode="External"/><Relationship Id="rId46" Type="http://schemas.openxmlformats.org/officeDocument/2006/relationships/hyperlink" Target="http://indiankanoon.org/doc/1486400/" TargetMode="External"/><Relationship Id="rId59" Type="http://schemas.openxmlformats.org/officeDocument/2006/relationships/hyperlink" Target="http://indiankanoon.org/doc/1486400/" TargetMode="External"/><Relationship Id="rId67" Type="http://schemas.openxmlformats.org/officeDocument/2006/relationships/hyperlink" Target="http://indiankanoon.org/doc/1486400/" TargetMode="External"/><Relationship Id="rId103" Type="http://schemas.openxmlformats.org/officeDocument/2006/relationships/hyperlink" Target="http://indiankanoon.org/doc/1486400/" TargetMode="External"/><Relationship Id="rId108" Type="http://schemas.openxmlformats.org/officeDocument/2006/relationships/hyperlink" Target="http://indiankanoon.org/doc/1486400/" TargetMode="External"/><Relationship Id="rId116" Type="http://schemas.openxmlformats.org/officeDocument/2006/relationships/footer" Target="footer1.xml"/><Relationship Id="rId20" Type="http://schemas.openxmlformats.org/officeDocument/2006/relationships/hyperlink" Target="http://indiankanoon.org/doc/517539/" TargetMode="External"/><Relationship Id="rId41" Type="http://schemas.openxmlformats.org/officeDocument/2006/relationships/hyperlink" Target="http://indiankanoon.org/doc/268919/" TargetMode="External"/><Relationship Id="rId54" Type="http://schemas.openxmlformats.org/officeDocument/2006/relationships/hyperlink" Target="http://indiankanoon.org/doc/1486400/" TargetMode="External"/><Relationship Id="rId62" Type="http://schemas.openxmlformats.org/officeDocument/2006/relationships/hyperlink" Target="http://indiankanoon.org/doc/1486400/" TargetMode="External"/><Relationship Id="rId70" Type="http://schemas.openxmlformats.org/officeDocument/2006/relationships/hyperlink" Target="http://indiankanoon.org/doc/1486400/" TargetMode="External"/><Relationship Id="rId75" Type="http://schemas.openxmlformats.org/officeDocument/2006/relationships/hyperlink" Target="http://indiankanoon.org/doc/1486400/" TargetMode="External"/><Relationship Id="rId83" Type="http://schemas.openxmlformats.org/officeDocument/2006/relationships/hyperlink" Target="http://indiankanoon.org/doc/1486400/" TargetMode="External"/><Relationship Id="rId88" Type="http://schemas.openxmlformats.org/officeDocument/2006/relationships/hyperlink" Target="http://indiankanoon.org/doc/1486400/" TargetMode="External"/><Relationship Id="rId91" Type="http://schemas.openxmlformats.org/officeDocument/2006/relationships/hyperlink" Target="http://indiankanoon.org/doc/1486400/" TargetMode="External"/><Relationship Id="rId96" Type="http://schemas.openxmlformats.org/officeDocument/2006/relationships/hyperlink" Target="http://indiankanoon.org/doc/1486400/" TargetMode="External"/><Relationship Id="rId111" Type="http://schemas.openxmlformats.org/officeDocument/2006/relationships/hyperlink" Target="http://indiankanoon.org/doc/148640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indiankanoon.org/doc/517539/" TargetMode="External"/><Relationship Id="rId23" Type="http://schemas.openxmlformats.org/officeDocument/2006/relationships/hyperlink" Target="http://indiankanoon.org/doc/517539/" TargetMode="External"/><Relationship Id="rId28" Type="http://schemas.openxmlformats.org/officeDocument/2006/relationships/hyperlink" Target="http://indiankanoon.org/doc/517539/" TargetMode="External"/><Relationship Id="rId36" Type="http://schemas.openxmlformats.org/officeDocument/2006/relationships/hyperlink" Target="http://indiankanoon.org/doc/268919/" TargetMode="External"/><Relationship Id="rId49" Type="http://schemas.openxmlformats.org/officeDocument/2006/relationships/hyperlink" Target="http://indiankanoon.org/doc/1486400/" TargetMode="External"/><Relationship Id="rId57" Type="http://schemas.openxmlformats.org/officeDocument/2006/relationships/hyperlink" Target="http://indiankanoon.org/doc/1486400/" TargetMode="External"/><Relationship Id="rId106" Type="http://schemas.openxmlformats.org/officeDocument/2006/relationships/hyperlink" Target="http://indiankanoon.org/doc/1486400/" TargetMode="External"/><Relationship Id="rId114" Type="http://schemas.openxmlformats.org/officeDocument/2006/relationships/hyperlink" Target="http://indiankanoon.org/doc/1486400/" TargetMode="External"/><Relationship Id="rId10" Type="http://schemas.openxmlformats.org/officeDocument/2006/relationships/hyperlink" Target="http://indiankanoon.org/doc/517539/" TargetMode="External"/><Relationship Id="rId31" Type="http://schemas.openxmlformats.org/officeDocument/2006/relationships/hyperlink" Target="http://indiankanoon.org/doc/268919/" TargetMode="External"/><Relationship Id="rId44" Type="http://schemas.openxmlformats.org/officeDocument/2006/relationships/hyperlink" Target="http://indiankanoon.org/doc/1486400/" TargetMode="External"/><Relationship Id="rId52" Type="http://schemas.openxmlformats.org/officeDocument/2006/relationships/hyperlink" Target="http://indiankanoon.org/doc/1486400/" TargetMode="External"/><Relationship Id="rId60" Type="http://schemas.openxmlformats.org/officeDocument/2006/relationships/hyperlink" Target="http://indiankanoon.org/doc/1486400/" TargetMode="External"/><Relationship Id="rId65" Type="http://schemas.openxmlformats.org/officeDocument/2006/relationships/hyperlink" Target="http://indiankanoon.org/doc/1486400/" TargetMode="External"/><Relationship Id="rId73" Type="http://schemas.openxmlformats.org/officeDocument/2006/relationships/hyperlink" Target="http://indiankanoon.org/doc/1486400/" TargetMode="External"/><Relationship Id="rId78" Type="http://schemas.openxmlformats.org/officeDocument/2006/relationships/hyperlink" Target="http://indiankanoon.org/doc/1486400/" TargetMode="External"/><Relationship Id="rId81" Type="http://schemas.openxmlformats.org/officeDocument/2006/relationships/hyperlink" Target="http://indiankanoon.org/doc/1486400/" TargetMode="External"/><Relationship Id="rId86" Type="http://schemas.openxmlformats.org/officeDocument/2006/relationships/hyperlink" Target="http://indiankanoon.org/doc/1486400/" TargetMode="External"/><Relationship Id="rId94" Type="http://schemas.openxmlformats.org/officeDocument/2006/relationships/hyperlink" Target="http://indiankanoon.org/doc/1486400/" TargetMode="External"/><Relationship Id="rId99" Type="http://schemas.openxmlformats.org/officeDocument/2006/relationships/hyperlink" Target="http://indiankanoon.org/doc/1486400/" TargetMode="External"/><Relationship Id="rId101" Type="http://schemas.openxmlformats.org/officeDocument/2006/relationships/hyperlink" Target="http://indiankanoon.org/doc/1486400/" TargetMode="External"/><Relationship Id="rId4" Type="http://schemas.openxmlformats.org/officeDocument/2006/relationships/webSettings" Target="webSettings.xml"/><Relationship Id="rId9" Type="http://schemas.openxmlformats.org/officeDocument/2006/relationships/hyperlink" Target="http://indiankanoon.org/doc/517539/" TargetMode="External"/><Relationship Id="rId13" Type="http://schemas.openxmlformats.org/officeDocument/2006/relationships/hyperlink" Target="http://indiankanoon.org/doc/517539/" TargetMode="External"/><Relationship Id="rId18" Type="http://schemas.openxmlformats.org/officeDocument/2006/relationships/hyperlink" Target="http://indiankanoon.org/doc/517539/" TargetMode="External"/><Relationship Id="rId39" Type="http://schemas.openxmlformats.org/officeDocument/2006/relationships/hyperlink" Target="http://indiankanoon.org/doc/268919/" TargetMode="External"/><Relationship Id="rId109" Type="http://schemas.openxmlformats.org/officeDocument/2006/relationships/hyperlink" Target="http://indiankanoon.org/doc/1486400/" TargetMode="External"/><Relationship Id="rId34" Type="http://schemas.openxmlformats.org/officeDocument/2006/relationships/hyperlink" Target="http://indiankanoon.org/doc/268919/" TargetMode="External"/><Relationship Id="rId50" Type="http://schemas.openxmlformats.org/officeDocument/2006/relationships/hyperlink" Target="http://indiankanoon.org/doc/1486400/" TargetMode="External"/><Relationship Id="rId55" Type="http://schemas.openxmlformats.org/officeDocument/2006/relationships/hyperlink" Target="http://indiankanoon.org/doc/1486400/" TargetMode="External"/><Relationship Id="rId76" Type="http://schemas.openxmlformats.org/officeDocument/2006/relationships/hyperlink" Target="http://indiankanoon.org/doc/1486400/" TargetMode="External"/><Relationship Id="rId97" Type="http://schemas.openxmlformats.org/officeDocument/2006/relationships/hyperlink" Target="http://indiankanoon.org/doc/1486400/" TargetMode="External"/><Relationship Id="rId104" Type="http://schemas.openxmlformats.org/officeDocument/2006/relationships/hyperlink" Target="http://indiankanoon.org/doc/1486400/" TargetMode="External"/><Relationship Id="rId7" Type="http://schemas.openxmlformats.org/officeDocument/2006/relationships/hyperlink" Target="http://indiankanoon.org/doc/517539/" TargetMode="External"/><Relationship Id="rId71" Type="http://schemas.openxmlformats.org/officeDocument/2006/relationships/hyperlink" Target="http://indiankanoon.org/doc/1486400/" TargetMode="External"/><Relationship Id="rId92" Type="http://schemas.openxmlformats.org/officeDocument/2006/relationships/hyperlink" Target="http://indiankanoon.org/doc/1486400/" TargetMode="External"/><Relationship Id="rId2" Type="http://schemas.openxmlformats.org/officeDocument/2006/relationships/styles" Target="styles.xml"/><Relationship Id="rId29" Type="http://schemas.openxmlformats.org/officeDocument/2006/relationships/hyperlink" Target="http://indiankanoon.org/doc/268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3593</Words>
  <Characters>20485</Characters>
  <Application>Microsoft Office Word</Application>
  <DocSecurity>0</DocSecurity>
  <Lines>170</Lines>
  <Paragraphs>48</Paragraphs>
  <ScaleCrop>false</ScaleCrop>
  <Company/>
  <LinksUpToDate>false</LinksUpToDate>
  <CharactersWithSpaces>24030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2017-06-01T12:41:00Z</dcterms:created>
  <dcterms:modified xsi:type="dcterms:W3CDTF">2017-06-01T12:43:00Z</dcterms:modified>
</cp:coreProperties>
</file>