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FD" w:rsidRPr="00357B33" w:rsidRDefault="006D6C39" w:rsidP="00357B33">
      <w:pPr>
        <w:pStyle w:val="Bodytext20"/>
        <w:shd w:val="clear" w:color="auto" w:fill="auto"/>
        <w:spacing w:after="0" w:line="240" w:lineRule="auto"/>
        <w:ind w:left="14"/>
        <w:rPr>
          <w:rFonts w:ascii="Times New Roman" w:hAnsi="Times New Roman" w:cs="Times New Roman"/>
          <w:sz w:val="25"/>
          <w:szCs w:val="25"/>
        </w:rPr>
      </w:pPr>
      <w:r w:rsidRPr="00357B33">
        <w:rPr>
          <w:rFonts w:ascii="Times New Roman" w:hAnsi="Times New Roman" w:cs="Times New Roman"/>
          <w:sz w:val="25"/>
          <w:szCs w:val="25"/>
        </w:rPr>
        <w:t>SUPREME COURT OF INDIA</w:t>
      </w:r>
    </w:p>
    <w:p w:rsidR="00357B33" w:rsidRPr="00357B33" w:rsidRDefault="00357B33" w:rsidP="00357B33">
      <w:pPr>
        <w:pStyle w:val="Bodytext20"/>
        <w:shd w:val="clear" w:color="auto" w:fill="auto"/>
        <w:spacing w:after="0" w:line="240" w:lineRule="auto"/>
        <w:ind w:left="14"/>
        <w:rPr>
          <w:rFonts w:ascii="Times New Roman" w:hAnsi="Times New Roman" w:cs="Times New Roman"/>
          <w:sz w:val="25"/>
          <w:szCs w:val="25"/>
        </w:rPr>
      </w:pPr>
    </w:p>
    <w:p w:rsidR="002E5EFD" w:rsidRPr="00357B33" w:rsidRDefault="006D6C39" w:rsidP="00357B33">
      <w:pPr>
        <w:pStyle w:val="Bodytext0"/>
        <w:shd w:val="clear" w:color="auto" w:fill="auto"/>
        <w:spacing w:before="0" w:line="240" w:lineRule="auto"/>
        <w:ind w:left="14"/>
        <w:rPr>
          <w:rFonts w:ascii="Times New Roman" w:hAnsi="Times New Roman" w:cs="Times New Roman"/>
          <w:sz w:val="25"/>
          <w:szCs w:val="25"/>
        </w:rPr>
      </w:pPr>
      <w:r w:rsidRPr="00357B33">
        <w:rPr>
          <w:rFonts w:ascii="Times New Roman" w:hAnsi="Times New Roman" w:cs="Times New Roman"/>
          <w:sz w:val="25"/>
          <w:szCs w:val="25"/>
        </w:rPr>
        <w:t>Ntpc Ltd.</w:t>
      </w:r>
    </w:p>
    <w:p w:rsidR="00357B33" w:rsidRPr="00357B33" w:rsidRDefault="00357B33" w:rsidP="00357B33">
      <w:pPr>
        <w:pStyle w:val="Bodytext0"/>
        <w:shd w:val="clear" w:color="auto" w:fill="auto"/>
        <w:spacing w:before="0" w:line="240" w:lineRule="auto"/>
        <w:ind w:left="14"/>
        <w:rPr>
          <w:rFonts w:ascii="Times New Roman" w:hAnsi="Times New Roman" w:cs="Times New Roman"/>
          <w:sz w:val="25"/>
          <w:szCs w:val="25"/>
        </w:rPr>
      </w:pPr>
    </w:p>
    <w:p w:rsidR="002E5EFD" w:rsidRPr="00357B33" w:rsidRDefault="006D6C39" w:rsidP="00357B33">
      <w:pPr>
        <w:pStyle w:val="Bodytext0"/>
        <w:shd w:val="clear" w:color="auto" w:fill="auto"/>
        <w:spacing w:before="0" w:line="240" w:lineRule="auto"/>
        <w:ind w:left="14"/>
        <w:rPr>
          <w:rFonts w:ascii="Times New Roman" w:hAnsi="Times New Roman" w:cs="Times New Roman"/>
          <w:sz w:val="25"/>
          <w:szCs w:val="25"/>
        </w:rPr>
      </w:pPr>
      <w:r w:rsidRPr="00357B33">
        <w:rPr>
          <w:rFonts w:ascii="Times New Roman" w:hAnsi="Times New Roman" w:cs="Times New Roman"/>
          <w:sz w:val="25"/>
          <w:szCs w:val="25"/>
        </w:rPr>
        <w:t>Vs.</w:t>
      </w:r>
    </w:p>
    <w:p w:rsidR="00357B33" w:rsidRPr="00357B33" w:rsidRDefault="00357B33" w:rsidP="00357B33">
      <w:pPr>
        <w:pStyle w:val="Bodytext0"/>
        <w:shd w:val="clear" w:color="auto" w:fill="auto"/>
        <w:spacing w:before="0" w:line="240" w:lineRule="auto"/>
        <w:ind w:left="14"/>
        <w:rPr>
          <w:rFonts w:ascii="Times New Roman" w:hAnsi="Times New Roman" w:cs="Times New Roman"/>
          <w:sz w:val="25"/>
          <w:szCs w:val="25"/>
        </w:rPr>
      </w:pPr>
    </w:p>
    <w:p w:rsidR="00357B33" w:rsidRPr="00357B33" w:rsidRDefault="006D6C39" w:rsidP="00357B33">
      <w:pPr>
        <w:pStyle w:val="Bodytext0"/>
        <w:shd w:val="clear" w:color="auto" w:fill="auto"/>
        <w:spacing w:before="0" w:line="240" w:lineRule="auto"/>
        <w:ind w:left="14"/>
        <w:rPr>
          <w:rFonts w:ascii="Times New Roman" w:hAnsi="Times New Roman" w:cs="Times New Roman"/>
          <w:sz w:val="25"/>
          <w:szCs w:val="25"/>
        </w:rPr>
      </w:pPr>
      <w:r w:rsidRPr="00357B33">
        <w:rPr>
          <w:rFonts w:ascii="Times New Roman" w:hAnsi="Times New Roman" w:cs="Times New Roman"/>
          <w:sz w:val="25"/>
          <w:szCs w:val="25"/>
        </w:rPr>
        <w:t>Bhasin Construction P. Ltd.</w:t>
      </w:r>
    </w:p>
    <w:p w:rsidR="00357B33" w:rsidRPr="00357B33" w:rsidRDefault="00357B33" w:rsidP="00357B33">
      <w:pPr>
        <w:pStyle w:val="Bodytext0"/>
        <w:shd w:val="clear" w:color="auto" w:fill="auto"/>
        <w:spacing w:before="0" w:line="240" w:lineRule="auto"/>
        <w:ind w:left="14"/>
        <w:rPr>
          <w:rFonts w:ascii="Times New Roman" w:hAnsi="Times New Roman" w:cs="Times New Roman"/>
          <w:sz w:val="25"/>
          <w:szCs w:val="25"/>
        </w:rPr>
      </w:pPr>
    </w:p>
    <w:p w:rsidR="00357B33" w:rsidRPr="00357B33" w:rsidRDefault="006D6C39" w:rsidP="00357B33">
      <w:pPr>
        <w:pStyle w:val="Bodytext0"/>
        <w:shd w:val="clear" w:color="auto" w:fill="auto"/>
        <w:spacing w:before="0" w:line="240" w:lineRule="auto"/>
        <w:ind w:left="14"/>
        <w:rPr>
          <w:rFonts w:ascii="Times New Roman" w:hAnsi="Times New Roman" w:cs="Times New Roman"/>
          <w:sz w:val="25"/>
          <w:szCs w:val="25"/>
        </w:rPr>
      </w:pPr>
      <w:r w:rsidRPr="00357B33">
        <w:rPr>
          <w:rFonts w:ascii="Times New Roman" w:hAnsi="Times New Roman" w:cs="Times New Roman"/>
          <w:sz w:val="25"/>
          <w:szCs w:val="25"/>
        </w:rPr>
        <w:t xml:space="preserve"> C.A.No.2675-2676 of 2013 </w:t>
      </w:r>
    </w:p>
    <w:p w:rsidR="00357B33" w:rsidRPr="00357B33" w:rsidRDefault="00357B33" w:rsidP="00357B33">
      <w:pPr>
        <w:pStyle w:val="Bodytext0"/>
        <w:shd w:val="clear" w:color="auto" w:fill="auto"/>
        <w:spacing w:before="0" w:line="240" w:lineRule="auto"/>
        <w:ind w:left="14"/>
        <w:rPr>
          <w:rFonts w:ascii="Times New Roman" w:hAnsi="Times New Roman" w:cs="Times New Roman"/>
          <w:sz w:val="25"/>
          <w:szCs w:val="25"/>
        </w:rPr>
      </w:pPr>
    </w:p>
    <w:p w:rsidR="002E5EFD" w:rsidRPr="00357B33" w:rsidRDefault="006D6C39" w:rsidP="00357B33">
      <w:pPr>
        <w:pStyle w:val="Bodytext0"/>
        <w:shd w:val="clear" w:color="auto" w:fill="auto"/>
        <w:spacing w:before="0" w:line="240" w:lineRule="auto"/>
        <w:ind w:left="14"/>
        <w:rPr>
          <w:rFonts w:ascii="Times New Roman" w:hAnsi="Times New Roman" w:cs="Times New Roman"/>
          <w:sz w:val="25"/>
          <w:szCs w:val="25"/>
        </w:rPr>
      </w:pPr>
      <w:r w:rsidRPr="00357B33">
        <w:rPr>
          <w:rFonts w:ascii="Times New Roman" w:hAnsi="Times New Roman" w:cs="Times New Roman"/>
          <w:sz w:val="25"/>
          <w:szCs w:val="25"/>
        </w:rPr>
        <w:t>(H.L. Dattu And Dipak Misra JJ.) 03.07.2013</w:t>
      </w:r>
    </w:p>
    <w:p w:rsidR="00357B33" w:rsidRPr="00357B33" w:rsidRDefault="00357B33" w:rsidP="00357B33">
      <w:pPr>
        <w:pStyle w:val="Bodytext0"/>
        <w:shd w:val="clear" w:color="auto" w:fill="auto"/>
        <w:spacing w:before="0" w:line="240" w:lineRule="auto"/>
        <w:ind w:left="14"/>
        <w:rPr>
          <w:rFonts w:ascii="Times New Roman" w:hAnsi="Times New Roman" w:cs="Times New Roman"/>
          <w:sz w:val="25"/>
          <w:szCs w:val="25"/>
        </w:rPr>
      </w:pPr>
    </w:p>
    <w:p w:rsidR="002E5EFD" w:rsidRPr="00357B33" w:rsidRDefault="006D6C39" w:rsidP="00357B33">
      <w:pPr>
        <w:pStyle w:val="Bodytext20"/>
        <w:shd w:val="clear" w:color="auto" w:fill="auto"/>
        <w:spacing w:after="0" w:line="240" w:lineRule="auto"/>
        <w:ind w:left="14"/>
        <w:rPr>
          <w:rFonts w:ascii="Times New Roman" w:hAnsi="Times New Roman" w:cs="Times New Roman"/>
          <w:sz w:val="25"/>
          <w:szCs w:val="25"/>
        </w:rPr>
      </w:pPr>
      <w:r w:rsidRPr="00357B33">
        <w:rPr>
          <w:rFonts w:ascii="Times New Roman" w:hAnsi="Times New Roman" w:cs="Times New Roman"/>
          <w:sz w:val="25"/>
          <w:szCs w:val="25"/>
        </w:rPr>
        <w:t>ORDER</w:t>
      </w:r>
    </w:p>
    <w:p w:rsidR="00357B33" w:rsidRPr="00357B33" w:rsidRDefault="00357B33" w:rsidP="00357B33">
      <w:pPr>
        <w:pStyle w:val="Bodytext20"/>
        <w:shd w:val="clear" w:color="auto" w:fill="auto"/>
        <w:spacing w:after="0" w:line="240" w:lineRule="auto"/>
        <w:ind w:left="14"/>
        <w:rPr>
          <w:rFonts w:ascii="Times New Roman" w:hAnsi="Times New Roman" w:cs="Times New Roman"/>
          <w:sz w:val="25"/>
          <w:szCs w:val="25"/>
        </w:rPr>
      </w:pPr>
    </w:p>
    <w:p w:rsidR="002E5EFD" w:rsidRPr="00357B33" w:rsidRDefault="00357B33" w:rsidP="00357B33">
      <w:pPr>
        <w:pStyle w:val="Bodytext20"/>
        <w:shd w:val="clear" w:color="auto" w:fill="auto"/>
        <w:spacing w:after="0" w:line="240" w:lineRule="auto"/>
        <w:jc w:val="both"/>
        <w:rPr>
          <w:rFonts w:ascii="Times New Roman" w:hAnsi="Times New Roman" w:cs="Times New Roman"/>
          <w:sz w:val="25"/>
          <w:szCs w:val="25"/>
        </w:rPr>
      </w:pPr>
      <w:r w:rsidRPr="00357B33">
        <w:rPr>
          <w:rFonts w:ascii="Times New Roman" w:hAnsi="Times New Roman" w:cs="Times New Roman"/>
          <w:sz w:val="25"/>
          <w:szCs w:val="25"/>
        </w:rPr>
        <w:t>H.</w:t>
      </w:r>
      <w:r w:rsidR="006D6C39" w:rsidRPr="00357B33">
        <w:rPr>
          <w:rFonts w:ascii="Times New Roman" w:hAnsi="Times New Roman" w:cs="Times New Roman"/>
          <w:sz w:val="25"/>
          <w:szCs w:val="25"/>
        </w:rPr>
        <w:t>L. Dattu, J.</w:t>
      </w:r>
    </w:p>
    <w:p w:rsidR="00357B33" w:rsidRPr="00357B33" w:rsidRDefault="00357B33" w:rsidP="00357B33">
      <w:pPr>
        <w:pStyle w:val="Bodytext20"/>
        <w:shd w:val="clear" w:color="auto" w:fill="auto"/>
        <w:spacing w:after="0" w:line="240" w:lineRule="auto"/>
        <w:jc w:val="both"/>
        <w:rPr>
          <w:rFonts w:ascii="Times New Roman" w:hAnsi="Times New Roman" w:cs="Times New Roman"/>
          <w:sz w:val="25"/>
          <w:szCs w:val="25"/>
        </w:rPr>
      </w:pPr>
    </w:p>
    <w:p w:rsidR="002E5EFD" w:rsidRPr="00357B33" w:rsidRDefault="006D6C39" w:rsidP="00357B33">
      <w:pPr>
        <w:pStyle w:val="Bodytext0"/>
        <w:numPr>
          <w:ilvl w:val="0"/>
          <w:numId w:val="2"/>
        </w:numPr>
        <w:shd w:val="clear" w:color="auto" w:fill="auto"/>
        <w:spacing w:before="0" w:after="258" w:line="230" w:lineRule="exact"/>
        <w:ind w:left="20"/>
        <w:jc w:val="both"/>
        <w:rPr>
          <w:rFonts w:ascii="Times New Roman" w:hAnsi="Times New Roman" w:cs="Times New Roman"/>
          <w:sz w:val="25"/>
          <w:szCs w:val="25"/>
        </w:rPr>
      </w:pPr>
      <w:r w:rsidRPr="00357B33">
        <w:rPr>
          <w:rFonts w:ascii="Times New Roman" w:hAnsi="Times New Roman" w:cs="Times New Roman"/>
          <w:sz w:val="25"/>
          <w:szCs w:val="25"/>
        </w:rPr>
        <w:t xml:space="preserve"> Leave granted.</w:t>
      </w:r>
    </w:p>
    <w:p w:rsidR="002E5EFD" w:rsidRPr="00357B33" w:rsidRDefault="006D6C39">
      <w:pPr>
        <w:pStyle w:val="Bodytext0"/>
        <w:numPr>
          <w:ilvl w:val="0"/>
          <w:numId w:val="2"/>
        </w:numPr>
        <w:shd w:val="clear" w:color="auto" w:fill="auto"/>
        <w:spacing w:before="0" w:after="29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These appeals are directed against the judgment and order passed by the High Court of </w:t>
      </w:r>
      <w:r w:rsidRPr="00357B33">
        <w:rPr>
          <w:rFonts w:ascii="Times New Roman" w:hAnsi="Times New Roman" w:cs="Times New Roman"/>
          <w:sz w:val="25"/>
          <w:szCs w:val="25"/>
        </w:rPr>
        <w:t>Delhi in FAO (OS) Nos. 116 and 118 of 1995, dated 04.12.2008, whereby and whereunder, the learned Division Bench has allowed FAO (OS) Nos. 116 of 1995 and has set aside the judgment and order passed by the learned Single Judge in Suit No. 1510-A of 1986, d</w:t>
      </w:r>
      <w:r w:rsidRPr="00357B33">
        <w:rPr>
          <w:rFonts w:ascii="Times New Roman" w:hAnsi="Times New Roman" w:cs="Times New Roman"/>
          <w:sz w:val="25"/>
          <w:szCs w:val="25"/>
        </w:rPr>
        <w:t xml:space="preserve">ated 02.12.1994 and while disposing FAO (OS) No.118 of 1995, has directed the appellant-corporation to pay to the respondent-company a sum of Rs.95,394.10/- along with interest at the rate of 9% per annum on the said amount from the date of the award i.e. </w:t>
      </w:r>
      <w:r w:rsidRPr="00357B33">
        <w:rPr>
          <w:rFonts w:ascii="Times New Roman" w:hAnsi="Times New Roman" w:cs="Times New Roman"/>
          <w:sz w:val="25"/>
          <w:szCs w:val="25"/>
        </w:rPr>
        <w:t>07.05.1986 till the date of payment. The awards dated 15.05.1986 and 07.05.1986 passed by the learned Arbitrator are modified to the above extent and accordingly, are made rule of court by the Division Bench.</w:t>
      </w:r>
    </w:p>
    <w:p w:rsidR="002E5EFD" w:rsidRPr="00357B33" w:rsidRDefault="006D6C39">
      <w:pPr>
        <w:pStyle w:val="Bodytext0"/>
        <w:numPr>
          <w:ilvl w:val="0"/>
          <w:numId w:val="2"/>
        </w:numPr>
        <w:shd w:val="clear" w:color="auto" w:fill="auto"/>
        <w:spacing w:before="0" w:after="258" w:line="230" w:lineRule="exact"/>
        <w:ind w:left="20"/>
        <w:jc w:val="both"/>
        <w:rPr>
          <w:rFonts w:ascii="Times New Roman" w:hAnsi="Times New Roman" w:cs="Times New Roman"/>
          <w:sz w:val="25"/>
          <w:szCs w:val="25"/>
        </w:rPr>
      </w:pPr>
      <w:r w:rsidRPr="00357B33">
        <w:rPr>
          <w:rFonts w:ascii="Times New Roman" w:hAnsi="Times New Roman" w:cs="Times New Roman"/>
          <w:sz w:val="25"/>
          <w:szCs w:val="25"/>
        </w:rPr>
        <w:t xml:space="preserve"> The brief facts of the case are:</w:t>
      </w:r>
    </w:p>
    <w:p w:rsidR="002E5EFD" w:rsidRPr="00357B33" w:rsidRDefault="006D6C39">
      <w:pPr>
        <w:pStyle w:val="Bodytext0"/>
        <w:shd w:val="clear" w:color="auto" w:fill="auto"/>
        <w:spacing w:before="0" w:after="240" w:line="293" w:lineRule="exact"/>
        <w:ind w:left="20" w:right="40"/>
        <w:jc w:val="left"/>
        <w:rPr>
          <w:rFonts w:ascii="Times New Roman" w:hAnsi="Times New Roman" w:cs="Times New Roman"/>
          <w:sz w:val="25"/>
          <w:szCs w:val="25"/>
        </w:rPr>
      </w:pPr>
      <w:r w:rsidRPr="00357B33">
        <w:rPr>
          <w:rFonts w:ascii="Times New Roman" w:hAnsi="Times New Roman" w:cs="Times New Roman"/>
          <w:sz w:val="25"/>
          <w:szCs w:val="25"/>
        </w:rPr>
        <w:t xml:space="preserve">“The </w:t>
      </w:r>
      <w:r w:rsidRPr="00357B33">
        <w:rPr>
          <w:rFonts w:ascii="Times New Roman" w:hAnsi="Times New Roman" w:cs="Times New Roman"/>
          <w:sz w:val="25"/>
          <w:szCs w:val="25"/>
        </w:rPr>
        <w:t>appellant, National Thermal Power Corporation Limited (for short 'NTPC') is a Government Company registered under the provisions of the Companies Act, 1956. It is engaged in construction/project for generation, operation, transmission and maintenance of su</w:t>
      </w:r>
      <w:r w:rsidRPr="00357B33">
        <w:rPr>
          <w:rFonts w:ascii="Times New Roman" w:hAnsi="Times New Roman" w:cs="Times New Roman"/>
          <w:sz w:val="25"/>
          <w:szCs w:val="25"/>
        </w:rPr>
        <w:t>per thermal power projects in India.”</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Some time in the year 1978, the NTPC had invited tenders for the work of construction of bridges and fly-overs for merry-go-round (M.G.M.) railway system and sidings for the Singrauli Super Thermal Power Project. The </w:t>
      </w:r>
      <w:r w:rsidRPr="00357B33">
        <w:rPr>
          <w:rFonts w:ascii="Times New Roman" w:hAnsi="Times New Roman" w:cs="Times New Roman"/>
          <w:sz w:val="25"/>
          <w:szCs w:val="25"/>
        </w:rPr>
        <w:t>said construction work was to be carried out both in the Mirzapur District of Uttar Pradesh (approximately 80% of the total construction work) and the Sidhi District of Madhya Pradesh (approximately 20% of the total construction work in areas adjoining the</w:t>
      </w:r>
      <w:r w:rsidRPr="00357B33">
        <w:rPr>
          <w:rFonts w:ascii="Times New Roman" w:hAnsi="Times New Roman" w:cs="Times New Roman"/>
          <w:sz w:val="25"/>
          <w:szCs w:val="25"/>
        </w:rPr>
        <w:t xml:space="preserve"> construction sites in Uttar Pradesh).</w:t>
      </w:r>
    </w:p>
    <w:p w:rsidR="002E5EFD" w:rsidRPr="00357B33" w:rsidRDefault="006D6C39">
      <w:pPr>
        <w:pStyle w:val="Bodytext0"/>
        <w:numPr>
          <w:ilvl w:val="0"/>
          <w:numId w:val="2"/>
        </w:numPr>
        <w:shd w:val="clear" w:color="auto" w:fill="auto"/>
        <w:spacing w:before="0" w:after="24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The respondent-Bhasin Construction Private Ltd. (for brevity, 'the Construction Company’) had participated in the said tender process. In the bid offered by the Construction </w:t>
      </w:r>
      <w:r w:rsidRPr="00357B33">
        <w:rPr>
          <w:rFonts w:ascii="Times New Roman" w:hAnsi="Times New Roman" w:cs="Times New Roman"/>
          <w:sz w:val="25"/>
          <w:szCs w:val="25"/>
        </w:rPr>
        <w:lastRenderedPageBreak/>
        <w:t>Company, it had quoted the ’fair wages’ pa</w:t>
      </w:r>
      <w:r w:rsidRPr="00357B33">
        <w:rPr>
          <w:rFonts w:ascii="Times New Roman" w:hAnsi="Times New Roman" w:cs="Times New Roman"/>
          <w:sz w:val="25"/>
          <w:szCs w:val="25"/>
        </w:rPr>
        <w:t>yable to the skilled, unskilled or semi-skilled labourers on the date of the settlement of the contract at Rs.2.70/-. The then existing rates of 'minimum wages' payable to the labourers as per the governing laws in the States of Uttar Pradesh and Madhya Pr</w:t>
      </w:r>
      <w:r w:rsidRPr="00357B33">
        <w:rPr>
          <w:rFonts w:ascii="Times New Roman" w:hAnsi="Times New Roman" w:cs="Times New Roman"/>
          <w:sz w:val="25"/>
          <w:szCs w:val="25"/>
        </w:rPr>
        <w:t>adesh were Rs.6/- and Rs.2/- respectively.</w:t>
      </w:r>
    </w:p>
    <w:p w:rsidR="002E5EFD" w:rsidRPr="00357B33" w:rsidRDefault="006D6C39">
      <w:pPr>
        <w:pStyle w:val="Bodytext0"/>
        <w:numPr>
          <w:ilvl w:val="0"/>
          <w:numId w:val="2"/>
        </w:numPr>
        <w:shd w:val="clear" w:color="auto" w:fill="auto"/>
        <w:spacing w:before="0" w:after="24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Since the bid amount quoted by the Construction Company was the lowest among all the tenders received by the NTPC, the bid so offered by the Construction Company was accepted by the NTPC. Accordingly, the NTPC ha</w:t>
      </w:r>
      <w:r w:rsidRPr="00357B33">
        <w:rPr>
          <w:rFonts w:ascii="Times New Roman" w:hAnsi="Times New Roman" w:cs="Times New Roman"/>
          <w:sz w:val="25"/>
          <w:szCs w:val="25"/>
        </w:rPr>
        <w:t>d issued a Letter of Intent dated 13.10.1978 to the Construction Company awarding the work of aforesaid construction. The Construction Company had accepted the said Letter of Intent issued by the NTPC, by their letter dated 18.11.1978. After a series of co</w:t>
      </w:r>
      <w:r w:rsidRPr="00357B33">
        <w:rPr>
          <w:rFonts w:ascii="Times New Roman" w:hAnsi="Times New Roman" w:cs="Times New Roman"/>
          <w:sz w:val="25"/>
          <w:szCs w:val="25"/>
        </w:rPr>
        <w:t>mmunications, the parties had entered into an agreement dated 20.02.1979. The tender documents comprising of Special Conditions of the Contract and General Conditions of the Contract were annexed to the said agreement. In toto, the construction contract wa</w:t>
      </w:r>
      <w:r w:rsidRPr="00357B33">
        <w:rPr>
          <w:rFonts w:ascii="Times New Roman" w:hAnsi="Times New Roman" w:cs="Times New Roman"/>
          <w:sz w:val="25"/>
          <w:szCs w:val="25"/>
        </w:rPr>
        <w:t>s valued at Rs.1,17,61,372/-.</w:t>
      </w:r>
    </w:p>
    <w:p w:rsidR="002E5EFD" w:rsidRPr="00357B33" w:rsidRDefault="006D6C39">
      <w:pPr>
        <w:pStyle w:val="Bodytext0"/>
        <w:numPr>
          <w:ilvl w:val="0"/>
          <w:numId w:val="2"/>
        </w:numPr>
        <w:shd w:val="clear" w:color="auto" w:fill="auto"/>
        <w:spacing w:before="0" w:after="29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During the subsistence of the contract between the parties, the rate of ’minimum wages’ in respect of employment of unskilled workers for construction and maintenance was revised and had escalated to Rs.4/- per day by the Gov</w:t>
      </w:r>
      <w:r w:rsidRPr="00357B33">
        <w:rPr>
          <w:rFonts w:ascii="Times New Roman" w:hAnsi="Times New Roman" w:cs="Times New Roman"/>
          <w:sz w:val="25"/>
          <w:szCs w:val="25"/>
        </w:rPr>
        <w:t>ernment of State of Madhya Pradesh vide the Notification No.342-I-4936-XVI, dated 27.06.1979. Since the lis pertains to 'minimum wages' payable to labourers in the State of Madhya Pradesh only, we would not saddle the judgment by noticing the co-lateral ch</w:t>
      </w:r>
      <w:r w:rsidRPr="00357B33">
        <w:rPr>
          <w:rFonts w:ascii="Times New Roman" w:hAnsi="Times New Roman" w:cs="Times New Roman"/>
          <w:sz w:val="25"/>
          <w:szCs w:val="25"/>
        </w:rPr>
        <w:t>anges effected in the State of Uttar Pradesh.</w:t>
      </w:r>
    </w:p>
    <w:p w:rsidR="002E5EFD" w:rsidRPr="00357B33" w:rsidRDefault="006D6C39">
      <w:pPr>
        <w:pStyle w:val="Bodytext0"/>
        <w:numPr>
          <w:ilvl w:val="0"/>
          <w:numId w:val="2"/>
        </w:numPr>
        <w:shd w:val="clear" w:color="auto" w:fill="auto"/>
        <w:spacing w:before="0" w:line="230" w:lineRule="exact"/>
        <w:ind w:left="40"/>
        <w:jc w:val="both"/>
        <w:rPr>
          <w:rFonts w:ascii="Times New Roman" w:hAnsi="Times New Roman" w:cs="Times New Roman"/>
          <w:sz w:val="25"/>
          <w:szCs w:val="25"/>
        </w:rPr>
      </w:pPr>
      <w:r w:rsidRPr="00357B33">
        <w:rPr>
          <w:rFonts w:ascii="Times New Roman" w:hAnsi="Times New Roman" w:cs="Times New Roman"/>
          <w:sz w:val="25"/>
          <w:szCs w:val="25"/>
        </w:rPr>
        <w:t xml:space="preserve"> Consequently, the Construction Company, vide its letter No.BCC/710/1093, dated</w:t>
      </w:r>
    </w:p>
    <w:p w:rsidR="002E5EFD" w:rsidRPr="00357B33" w:rsidRDefault="006D6C39">
      <w:pPr>
        <w:pStyle w:val="Bodytext0"/>
        <w:numPr>
          <w:ilvl w:val="0"/>
          <w:numId w:val="3"/>
        </w:numPr>
        <w:shd w:val="clear" w:color="auto" w:fill="auto"/>
        <w:spacing w:before="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made a claim of Rs.5,67,766.84/- towards labour escalation for the work done in Sidhi District, Madhya Pradesh, for the period fr</w:t>
      </w:r>
      <w:r w:rsidRPr="00357B33">
        <w:rPr>
          <w:rFonts w:ascii="Times New Roman" w:hAnsi="Times New Roman" w:cs="Times New Roman"/>
          <w:sz w:val="25"/>
          <w:szCs w:val="25"/>
        </w:rPr>
        <w:t>om 01.02.1979 to 01.12.1980 and Rs.36,83,475.72/- for the work done in the State of Uttar Pradesh on the basis of the increase in the rate of ’minimum wages’ payable to the labourers. In the said escalation bill, the Construction Company had claimed escala</w:t>
      </w:r>
      <w:r w:rsidRPr="00357B33">
        <w:rPr>
          <w:rFonts w:ascii="Times New Roman" w:hAnsi="Times New Roman" w:cs="Times New Roman"/>
          <w:sz w:val="25"/>
          <w:szCs w:val="25"/>
        </w:rPr>
        <w:t xml:space="preserve">tion at the rate of Rs.3.00/- with effect from 01.02.1979 and Rs.4.00/- with effect from 01.04.1979. After considering the escalation bill so submitted, the NTPC had paid a total sum of Rs.4,72,372.74/- to the Construction Company for the work carried out </w:t>
      </w:r>
      <w:r w:rsidRPr="00357B33">
        <w:rPr>
          <w:rFonts w:ascii="Times New Roman" w:hAnsi="Times New Roman" w:cs="Times New Roman"/>
          <w:sz w:val="25"/>
          <w:szCs w:val="25"/>
        </w:rPr>
        <w:t>in State of Madhya Pradesh, vide cheques dated</w:t>
      </w:r>
    </w:p>
    <w:p w:rsidR="002E5EFD" w:rsidRPr="00357B33" w:rsidRDefault="006D6C39">
      <w:pPr>
        <w:pStyle w:val="Bodytext0"/>
        <w:numPr>
          <w:ilvl w:val="0"/>
          <w:numId w:val="4"/>
        </w:numPr>
        <w:shd w:val="clear" w:color="auto" w:fill="auto"/>
        <w:spacing w:before="0" w:after="236"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31.07.1981, 28.06.1982 and 22.07.1982, but denied their claim in respect of State of Uttar Pradesh. Thereafter, a series of communications ensued between the parties; however, their respective claims could not be settled. Later NTPC, having noticed that t</w:t>
      </w:r>
      <w:r w:rsidRPr="00357B33">
        <w:rPr>
          <w:rFonts w:ascii="Times New Roman" w:hAnsi="Times New Roman" w:cs="Times New Roman"/>
          <w:sz w:val="25"/>
          <w:szCs w:val="25"/>
        </w:rPr>
        <w:t>he Construction Company had wrongly claimed a sum of Rs.4,72,372.74/-, requested the Construction Company to refund the aforesaid sum, by their letter dated 07.10.1983.</w:t>
      </w:r>
    </w:p>
    <w:p w:rsidR="002E5EFD" w:rsidRPr="00357B33" w:rsidRDefault="006D6C39">
      <w:pPr>
        <w:pStyle w:val="Bodytext0"/>
        <w:numPr>
          <w:ilvl w:val="0"/>
          <w:numId w:val="2"/>
        </w:numPr>
        <w:shd w:val="clear" w:color="auto" w:fill="auto"/>
        <w:spacing w:before="0" w:after="244" w:line="298"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Since the parties had disputed the claim, in terms of Clause 57 of the agreement, they</w:t>
      </w:r>
      <w:r w:rsidRPr="00357B33">
        <w:rPr>
          <w:rFonts w:ascii="Times New Roman" w:hAnsi="Times New Roman" w:cs="Times New Roman"/>
          <w:sz w:val="25"/>
          <w:szCs w:val="25"/>
        </w:rPr>
        <w:t xml:space="preserve"> had referred the dispute for arbitration before the Sole Arbitrator. The parties had raised two separate claims for adjudication and decision before the Sole Arbitrator. The Construction Company had claimed a sum of Rs.37,78,869.82/- [Rs.36,83,475.72/-(fo</w:t>
      </w:r>
      <w:r w:rsidRPr="00357B33">
        <w:rPr>
          <w:rFonts w:ascii="Times New Roman" w:hAnsi="Times New Roman" w:cs="Times New Roman"/>
          <w:sz w:val="25"/>
          <w:szCs w:val="25"/>
        </w:rPr>
        <w:t>r Uttar Pradesh)+ Rs.5,67,766.84/- (for of Madhya Pradesh) - Rs.4,72,372.74/- (amount of labour escalation already paid)] as balance due from NTPC alongwith interest towards the increased wages paid by them to the labourers, whereas the NTPC had denied the</w:t>
      </w:r>
      <w:r w:rsidRPr="00357B33">
        <w:rPr>
          <w:rFonts w:ascii="Times New Roman" w:hAnsi="Times New Roman" w:cs="Times New Roman"/>
          <w:sz w:val="25"/>
          <w:szCs w:val="25"/>
        </w:rPr>
        <w:t xml:space="preserve"> said claim of the Construction Company and further claimed a refund of Rs.4,72,372.74/- with interest at the rate of 18% p.a. from the date of payment till the date of refund of the amount.</w:t>
      </w:r>
    </w:p>
    <w:p w:rsidR="002E5EFD" w:rsidRPr="00357B33" w:rsidRDefault="006D6C39">
      <w:pPr>
        <w:pStyle w:val="Bodytext0"/>
        <w:numPr>
          <w:ilvl w:val="0"/>
          <w:numId w:val="2"/>
        </w:numPr>
        <w:shd w:val="clear" w:color="auto" w:fill="auto"/>
        <w:tabs>
          <w:tab w:val="left" w:pos="474"/>
        </w:tabs>
        <w:spacing w:before="0" w:after="240" w:line="293" w:lineRule="exact"/>
        <w:ind w:left="20"/>
        <w:jc w:val="both"/>
        <w:rPr>
          <w:rFonts w:ascii="Times New Roman" w:hAnsi="Times New Roman" w:cs="Times New Roman"/>
          <w:sz w:val="25"/>
          <w:szCs w:val="25"/>
        </w:rPr>
      </w:pPr>
      <w:r w:rsidRPr="00357B33">
        <w:rPr>
          <w:rFonts w:ascii="Times New Roman" w:hAnsi="Times New Roman" w:cs="Times New Roman"/>
          <w:sz w:val="25"/>
          <w:szCs w:val="25"/>
        </w:rPr>
        <w:t>While deciding the claim made by the Construction Company, the le</w:t>
      </w:r>
      <w:r w:rsidRPr="00357B33">
        <w:rPr>
          <w:rFonts w:ascii="Times New Roman" w:hAnsi="Times New Roman" w:cs="Times New Roman"/>
          <w:sz w:val="25"/>
          <w:szCs w:val="25"/>
        </w:rPr>
        <w:t>arned Arbitrator had raised ten issues for his consideration and decision. The issues so framed were:-</w:t>
      </w:r>
    </w:p>
    <w:p w:rsidR="002E5EFD" w:rsidRPr="00357B33" w:rsidRDefault="006D6C39">
      <w:pPr>
        <w:pStyle w:val="Bodytext0"/>
        <w:shd w:val="clear" w:color="auto" w:fill="auto"/>
        <w:spacing w:before="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”(1) What were the minimum wages for unskilled labour in Madhya Pradesh during the</w:t>
      </w:r>
    </w:p>
    <w:p w:rsidR="002E5EFD" w:rsidRPr="00357B33" w:rsidRDefault="006D6C39">
      <w:pPr>
        <w:pStyle w:val="Bodytext0"/>
        <w:shd w:val="clear" w:color="auto" w:fill="auto"/>
        <w:spacing w:before="0" w:after="24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relevant period?</w:t>
      </w:r>
    </w:p>
    <w:p w:rsidR="002E5EFD" w:rsidRPr="00357B33" w:rsidRDefault="006D6C39">
      <w:pPr>
        <w:pStyle w:val="Bodytext0"/>
        <w:numPr>
          <w:ilvl w:val="0"/>
          <w:numId w:val="5"/>
        </w:numPr>
        <w:shd w:val="clear" w:color="auto" w:fill="auto"/>
        <w:spacing w:before="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What were the minimum wages for unskilled labour in </w:t>
      </w:r>
      <w:r w:rsidRPr="00357B33">
        <w:rPr>
          <w:rFonts w:ascii="Times New Roman" w:hAnsi="Times New Roman" w:cs="Times New Roman"/>
          <w:sz w:val="25"/>
          <w:szCs w:val="25"/>
        </w:rPr>
        <w:t>Uttar Pradesh during the relevant</w:t>
      </w:r>
    </w:p>
    <w:p w:rsidR="002E5EFD" w:rsidRPr="00357B33" w:rsidRDefault="006D6C39">
      <w:pPr>
        <w:pStyle w:val="Bodytext0"/>
        <w:shd w:val="clear" w:color="auto" w:fill="auto"/>
        <w:spacing w:before="0" w:after="24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period?</w:t>
      </w:r>
    </w:p>
    <w:p w:rsidR="002E5EFD" w:rsidRPr="00357B33" w:rsidRDefault="006D6C39">
      <w:pPr>
        <w:pStyle w:val="Bodytext0"/>
        <w:numPr>
          <w:ilvl w:val="0"/>
          <w:numId w:val="5"/>
        </w:numPr>
        <w:shd w:val="clear" w:color="auto" w:fill="auto"/>
        <w:spacing w:before="0" w:after="29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What were the fair wages for unskilled workers at the time of the contract at the places where works were to be executed?</w:t>
      </w:r>
    </w:p>
    <w:p w:rsidR="002E5EFD" w:rsidRPr="00357B33" w:rsidRDefault="006D6C39">
      <w:pPr>
        <w:pStyle w:val="Bodytext0"/>
        <w:numPr>
          <w:ilvl w:val="0"/>
          <w:numId w:val="5"/>
        </w:numPr>
        <w:shd w:val="clear" w:color="auto" w:fill="auto"/>
        <w:spacing w:before="0" w:after="258" w:line="230"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What has been the effect of the increase in minimum wages on fair wages?</w:t>
      </w:r>
    </w:p>
    <w:p w:rsidR="002E5EFD" w:rsidRPr="00357B33" w:rsidRDefault="006D6C39">
      <w:pPr>
        <w:pStyle w:val="Bodytext0"/>
        <w:numPr>
          <w:ilvl w:val="0"/>
          <w:numId w:val="5"/>
        </w:numPr>
        <w:shd w:val="clear" w:color="auto" w:fill="auto"/>
        <w:spacing w:before="0" w:after="29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Is the contract indivisible as claimed as regards the payment of wages to unskilled workers for the works executed at the place (s) in M.P. and at different places of U.P. and if so, to what result?</w:t>
      </w:r>
    </w:p>
    <w:p w:rsidR="002E5EFD" w:rsidRPr="00357B33" w:rsidRDefault="006D6C39">
      <w:pPr>
        <w:pStyle w:val="Bodytext0"/>
        <w:numPr>
          <w:ilvl w:val="0"/>
          <w:numId w:val="5"/>
        </w:numPr>
        <w:shd w:val="clear" w:color="auto" w:fill="auto"/>
        <w:spacing w:before="0" w:after="254" w:line="230"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Is the work site No.10 located in M.P. or both in M.P. </w:t>
      </w:r>
      <w:r w:rsidRPr="00357B33">
        <w:rPr>
          <w:rFonts w:ascii="Times New Roman" w:hAnsi="Times New Roman" w:cs="Times New Roman"/>
          <w:sz w:val="25"/>
          <w:szCs w:val="25"/>
        </w:rPr>
        <w:t>and U.P.?</w:t>
      </w:r>
    </w:p>
    <w:p w:rsidR="002E5EFD" w:rsidRPr="00357B33" w:rsidRDefault="006D6C39">
      <w:pPr>
        <w:pStyle w:val="Bodytext0"/>
        <w:numPr>
          <w:ilvl w:val="0"/>
          <w:numId w:val="5"/>
        </w:numPr>
        <w:shd w:val="clear" w:color="auto" w:fill="auto"/>
        <w:spacing w:before="0" w:after="244" w:line="298"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Is the claimant entitled to recover escalation in wages for the whole of the No.10 and if so, to what extent?</w:t>
      </w:r>
    </w:p>
    <w:p w:rsidR="002E5EFD" w:rsidRPr="00357B33" w:rsidRDefault="006D6C39">
      <w:pPr>
        <w:pStyle w:val="Bodytext0"/>
        <w:numPr>
          <w:ilvl w:val="0"/>
          <w:numId w:val="5"/>
        </w:numPr>
        <w:shd w:val="clear" w:color="auto" w:fill="auto"/>
        <w:spacing w:before="0" w:after="24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What amount was actually spent by the claimant Co. on the payment of wages to unskilled labour on account of escalation in minimum wage</w:t>
      </w:r>
      <w:r w:rsidRPr="00357B33">
        <w:rPr>
          <w:rFonts w:ascii="Times New Roman" w:hAnsi="Times New Roman" w:cs="Times New Roman"/>
          <w:sz w:val="25"/>
          <w:szCs w:val="25"/>
        </w:rPr>
        <w:t>s?</w:t>
      </w:r>
    </w:p>
    <w:p w:rsidR="002E5EFD" w:rsidRPr="00357B33" w:rsidRDefault="006D6C39">
      <w:pPr>
        <w:pStyle w:val="Bodytext0"/>
        <w:numPr>
          <w:ilvl w:val="0"/>
          <w:numId w:val="5"/>
        </w:numPr>
        <w:shd w:val="clear" w:color="auto" w:fill="auto"/>
        <w:spacing w:before="0" w:after="24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Is the Claimant Company entitled is more payment, even if they did not pay more wages to unskilled workers on account of such escalation in wages?</w:t>
      </w:r>
    </w:p>
    <w:p w:rsidR="002E5EFD" w:rsidRPr="00357B33" w:rsidRDefault="006D6C39">
      <w:pPr>
        <w:pStyle w:val="Bodytext0"/>
        <w:numPr>
          <w:ilvl w:val="0"/>
          <w:numId w:val="5"/>
        </w:numPr>
        <w:shd w:val="clear" w:color="auto" w:fill="auto"/>
        <w:spacing w:before="0" w:after="290" w:line="293"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Is the Claimant Company entitled to recover any interest in this regard and, if so, to what amount?</w:t>
      </w:r>
    </w:p>
    <w:p w:rsidR="002E5EFD" w:rsidRPr="00357B33" w:rsidRDefault="006D6C39">
      <w:pPr>
        <w:pStyle w:val="Bodytext0"/>
        <w:numPr>
          <w:ilvl w:val="0"/>
          <w:numId w:val="5"/>
        </w:numPr>
        <w:shd w:val="clear" w:color="auto" w:fill="auto"/>
        <w:spacing w:before="0" w:line="230" w:lineRule="exact"/>
        <w:ind w:left="720"/>
        <w:jc w:val="left"/>
        <w:rPr>
          <w:rFonts w:ascii="Times New Roman" w:hAnsi="Times New Roman" w:cs="Times New Roman"/>
          <w:sz w:val="25"/>
          <w:szCs w:val="25"/>
        </w:rPr>
      </w:pPr>
      <w:r w:rsidRPr="00357B33">
        <w:rPr>
          <w:rFonts w:ascii="Times New Roman" w:hAnsi="Times New Roman" w:cs="Times New Roman"/>
          <w:sz w:val="25"/>
          <w:szCs w:val="25"/>
        </w:rPr>
        <w:t xml:space="preserve"> Rel</w:t>
      </w:r>
      <w:r w:rsidRPr="00357B33">
        <w:rPr>
          <w:rFonts w:ascii="Times New Roman" w:hAnsi="Times New Roman" w:cs="Times New Roman"/>
          <w:sz w:val="25"/>
          <w:szCs w:val="25"/>
        </w:rPr>
        <w:t>ief."</w:t>
      </w:r>
    </w:p>
    <w:p w:rsidR="002E5EFD" w:rsidRPr="00357B33" w:rsidRDefault="006D6C39">
      <w:pPr>
        <w:pStyle w:val="Bodytext0"/>
        <w:numPr>
          <w:ilvl w:val="0"/>
          <w:numId w:val="2"/>
        </w:numPr>
        <w:shd w:val="clear" w:color="auto" w:fill="auto"/>
        <w:tabs>
          <w:tab w:val="right" w:pos="5228"/>
          <w:tab w:val="center" w:pos="5833"/>
          <w:tab w:val="right" w:pos="6375"/>
          <w:tab w:val="right" w:pos="6610"/>
          <w:tab w:val="right" w:pos="7892"/>
          <w:tab w:val="right" w:pos="8377"/>
          <w:tab w:val="right" w:pos="9361"/>
        </w:tabs>
        <w:spacing w:before="0" w:line="293" w:lineRule="exact"/>
        <w:ind w:left="20" w:right="280"/>
        <w:jc w:val="both"/>
        <w:rPr>
          <w:rFonts w:ascii="Times New Roman" w:hAnsi="Times New Roman" w:cs="Times New Roman"/>
          <w:sz w:val="25"/>
          <w:szCs w:val="25"/>
        </w:rPr>
      </w:pPr>
      <w:r w:rsidRPr="00357B33">
        <w:rPr>
          <w:rFonts w:ascii="Times New Roman" w:hAnsi="Times New Roman" w:cs="Times New Roman"/>
          <w:sz w:val="25"/>
          <w:szCs w:val="25"/>
        </w:rPr>
        <w:t xml:space="preserve"> Since the question before us is limited to liability for payment of money for escalation in rates of minimum wages in Madhya Pradesh, we would not notice the discussion and decision made by the learned Arbitrator in respect of work carried out in Uttar Pr</w:t>
      </w:r>
      <w:r w:rsidRPr="00357B33">
        <w:rPr>
          <w:rFonts w:ascii="Times New Roman" w:hAnsi="Times New Roman" w:cs="Times New Roman"/>
          <w:sz w:val="25"/>
          <w:szCs w:val="25"/>
        </w:rPr>
        <w:t>adesh. The learned arbitrator has considered issue Nos. 1,</w:t>
      </w:r>
      <w:r w:rsidRPr="00357B33">
        <w:rPr>
          <w:rFonts w:ascii="Times New Roman" w:hAnsi="Times New Roman" w:cs="Times New Roman"/>
          <w:sz w:val="25"/>
          <w:szCs w:val="25"/>
        </w:rPr>
        <w:tab/>
        <w:t>3,</w:t>
      </w:r>
      <w:r w:rsidRPr="00357B33">
        <w:rPr>
          <w:rFonts w:ascii="Times New Roman" w:hAnsi="Times New Roman" w:cs="Times New Roman"/>
          <w:sz w:val="25"/>
          <w:szCs w:val="25"/>
        </w:rPr>
        <w:tab/>
        <w:t>5</w:t>
      </w:r>
      <w:r w:rsidRPr="00357B33">
        <w:rPr>
          <w:rFonts w:ascii="Times New Roman" w:hAnsi="Times New Roman" w:cs="Times New Roman"/>
          <w:sz w:val="25"/>
          <w:szCs w:val="25"/>
        </w:rPr>
        <w:tab/>
        <w:t>and</w:t>
      </w:r>
      <w:r w:rsidRPr="00357B33">
        <w:rPr>
          <w:rFonts w:ascii="Times New Roman" w:hAnsi="Times New Roman" w:cs="Times New Roman"/>
          <w:sz w:val="25"/>
          <w:szCs w:val="25"/>
        </w:rPr>
        <w:tab/>
        <w:t>9</w:t>
      </w:r>
      <w:r w:rsidRPr="00357B33">
        <w:rPr>
          <w:rFonts w:ascii="Times New Roman" w:hAnsi="Times New Roman" w:cs="Times New Roman"/>
          <w:sz w:val="25"/>
          <w:szCs w:val="25"/>
        </w:rPr>
        <w:tab/>
        <w:t>collectively</w:t>
      </w:r>
      <w:r w:rsidRPr="00357B33">
        <w:rPr>
          <w:rFonts w:ascii="Times New Roman" w:hAnsi="Times New Roman" w:cs="Times New Roman"/>
          <w:sz w:val="25"/>
          <w:szCs w:val="25"/>
        </w:rPr>
        <w:tab/>
        <w:t>and</w:t>
      </w:r>
      <w:r w:rsidRPr="00357B33">
        <w:rPr>
          <w:rFonts w:ascii="Times New Roman" w:hAnsi="Times New Roman" w:cs="Times New Roman"/>
          <w:sz w:val="25"/>
          <w:szCs w:val="25"/>
        </w:rPr>
        <w:tab/>
        <w:t>recorded</w:t>
      </w:r>
    </w:p>
    <w:p w:rsidR="002E5EFD" w:rsidRPr="00357B33" w:rsidRDefault="006D6C39">
      <w:pPr>
        <w:pStyle w:val="Bodytext0"/>
        <w:shd w:val="clear" w:color="auto" w:fill="auto"/>
        <w:tabs>
          <w:tab w:val="right" w:pos="9361"/>
        </w:tabs>
        <w:spacing w:before="0" w:line="293" w:lineRule="exact"/>
        <w:ind w:left="20" w:right="280"/>
        <w:jc w:val="both"/>
        <w:rPr>
          <w:rFonts w:ascii="Times New Roman" w:hAnsi="Times New Roman" w:cs="Times New Roman"/>
          <w:sz w:val="25"/>
          <w:szCs w:val="25"/>
        </w:rPr>
      </w:pPr>
      <w:r w:rsidRPr="00357B33">
        <w:rPr>
          <w:rFonts w:ascii="Times New Roman" w:hAnsi="Times New Roman" w:cs="Times New Roman"/>
          <w:sz w:val="25"/>
          <w:szCs w:val="25"/>
        </w:rPr>
        <w:t>his findings that minimum wages (fair wages) for labour in Sidhi District, Madhya Pradesh was Rs.2.00/- upto 26.06.1979 and pursuant to the notification was rai</w:t>
      </w:r>
      <w:r w:rsidRPr="00357B33">
        <w:rPr>
          <w:rFonts w:ascii="Times New Roman" w:hAnsi="Times New Roman" w:cs="Times New Roman"/>
          <w:sz w:val="25"/>
          <w:szCs w:val="25"/>
        </w:rPr>
        <w:t>sed to Rs.4.00/- and further that the contract is not divisible and thereby wages payable in Uttar Pradesh and Madhya Pradesh could not be calculated in isolation with each other. He has relied upon Clauses 7.1(a) and 7.3 of the Special Conditions of the C</w:t>
      </w:r>
      <w:r w:rsidRPr="00357B33">
        <w:rPr>
          <w:rFonts w:ascii="Times New Roman" w:hAnsi="Times New Roman" w:cs="Times New Roman"/>
          <w:sz w:val="25"/>
          <w:szCs w:val="25"/>
        </w:rPr>
        <w:t>ontract and Clause 5</w:t>
      </w:r>
      <w:r w:rsidRPr="00357B33">
        <w:rPr>
          <w:rFonts w:ascii="Times New Roman" w:hAnsi="Times New Roman" w:cs="Times New Roman"/>
          <w:sz w:val="25"/>
          <w:szCs w:val="25"/>
        </w:rPr>
        <w:tab/>
        <w:t>3</w:t>
      </w:r>
    </w:p>
    <w:p w:rsidR="002E5EFD" w:rsidRPr="00357B33" w:rsidRDefault="006D6C39">
      <w:pPr>
        <w:pStyle w:val="Bodytext0"/>
        <w:shd w:val="clear" w:color="auto" w:fill="auto"/>
        <w:spacing w:before="0" w:after="240" w:line="293" w:lineRule="exact"/>
        <w:ind w:left="20" w:right="280"/>
        <w:jc w:val="both"/>
        <w:rPr>
          <w:rFonts w:ascii="Times New Roman" w:hAnsi="Times New Roman" w:cs="Times New Roman"/>
          <w:sz w:val="25"/>
          <w:szCs w:val="25"/>
        </w:rPr>
      </w:pPr>
      <w:r w:rsidRPr="00357B33">
        <w:rPr>
          <w:rFonts w:ascii="Times New Roman" w:hAnsi="Times New Roman" w:cs="Times New Roman"/>
          <w:sz w:val="25"/>
          <w:szCs w:val="25"/>
        </w:rPr>
        <w:t xml:space="preserve">A(b) of the General Conditions of the Contract and has concluded that the claim for reimbursement on account of increase in 'fair wages' payable by the Construction Company would be admissible under the contract only, when there has </w:t>
      </w:r>
      <w:r w:rsidRPr="00357B33">
        <w:rPr>
          <w:rFonts w:ascii="Times New Roman" w:hAnsi="Times New Roman" w:cs="Times New Roman"/>
          <w:sz w:val="25"/>
          <w:szCs w:val="25"/>
        </w:rPr>
        <w:t>been escalation in 'minimum wages' on account of the notification issued by the appropriate State Government under the payment of Minimum Wages Act, however, such reimbursement would be subject to whether or not the Construction Company has paid such incre</w:t>
      </w:r>
      <w:r w:rsidRPr="00357B33">
        <w:rPr>
          <w:rFonts w:ascii="Times New Roman" w:hAnsi="Times New Roman" w:cs="Times New Roman"/>
          <w:sz w:val="25"/>
          <w:szCs w:val="25"/>
        </w:rPr>
        <w:t xml:space="preserve">ased 'fair wages' on account of the said escalation. In so far as issue No.8, the learned Arbitrator has concluded that for the works carried out at the sites/sides located in Sidhi District, Madhya Pradesh the Construction Company had to pay and has paid </w:t>
      </w:r>
      <w:r w:rsidRPr="00357B33">
        <w:rPr>
          <w:rFonts w:ascii="Times New Roman" w:hAnsi="Times New Roman" w:cs="Times New Roman"/>
          <w:sz w:val="25"/>
          <w:szCs w:val="25"/>
        </w:rPr>
        <w:t>increased wages to unskilled labourers from Rs.2.00/- to Rs.4.00/- per day with effect from 27.6.1979. While considering issue No.6 and 7, the Sole Arbitrator has agreed with the claim made by the Construction Company in respect of construction work of Bri</w:t>
      </w:r>
      <w:r w:rsidRPr="00357B33">
        <w:rPr>
          <w:rFonts w:ascii="Times New Roman" w:hAnsi="Times New Roman" w:cs="Times New Roman"/>
          <w:sz w:val="25"/>
          <w:szCs w:val="25"/>
        </w:rPr>
        <w:t>dge No. 10 situated at the border of the two States that the minimum wages payable for all labourers would be the same irrespective of whether the work is carried out by them in the Madhya Pradesh or Uttar Pradesh and consequently, directed the NTPC to mak</w:t>
      </w:r>
      <w:r w:rsidRPr="00357B33">
        <w:rPr>
          <w:rFonts w:ascii="Times New Roman" w:hAnsi="Times New Roman" w:cs="Times New Roman"/>
          <w:sz w:val="25"/>
          <w:szCs w:val="25"/>
        </w:rPr>
        <w:t>e the payment of the amounts for escalation in minimum wages in Madhya Pradesh. In conclusion the learned Arbitrator has thought it fit to direct the NTPC to pay a sum of Rs.5,10,850/- to the Construction Company.</w:t>
      </w:r>
    </w:p>
    <w:p w:rsidR="002E5EFD" w:rsidRPr="00357B33" w:rsidRDefault="006D6C39">
      <w:pPr>
        <w:pStyle w:val="Bodytext0"/>
        <w:numPr>
          <w:ilvl w:val="0"/>
          <w:numId w:val="2"/>
        </w:numPr>
        <w:shd w:val="clear" w:color="auto" w:fill="auto"/>
        <w:spacing w:before="0" w:after="240" w:line="293" w:lineRule="exact"/>
        <w:ind w:left="20" w:right="280"/>
        <w:jc w:val="both"/>
        <w:rPr>
          <w:rFonts w:ascii="Times New Roman" w:hAnsi="Times New Roman" w:cs="Times New Roman"/>
          <w:sz w:val="25"/>
          <w:szCs w:val="25"/>
        </w:rPr>
      </w:pPr>
      <w:r w:rsidRPr="00357B33">
        <w:rPr>
          <w:rFonts w:ascii="Times New Roman" w:hAnsi="Times New Roman" w:cs="Times New Roman"/>
          <w:sz w:val="25"/>
          <w:szCs w:val="25"/>
        </w:rPr>
        <w:t xml:space="preserve"> On the claim made by the NTPC, the learne</w:t>
      </w:r>
      <w:r w:rsidRPr="00357B33">
        <w:rPr>
          <w:rFonts w:ascii="Times New Roman" w:hAnsi="Times New Roman" w:cs="Times New Roman"/>
          <w:sz w:val="25"/>
          <w:szCs w:val="25"/>
        </w:rPr>
        <w:t>d Arbitrator in his award dated 15.05.1986 has concluded that the NTPC is required to reimburse the Construction Company in accordance with the agreement between them for payment of escalated 'minimum wages' from Rs.2.00/- to Rs.4.00/- and rejected the cla</w:t>
      </w:r>
      <w:r w:rsidRPr="00357B33">
        <w:rPr>
          <w:rFonts w:ascii="Times New Roman" w:hAnsi="Times New Roman" w:cs="Times New Roman"/>
          <w:sz w:val="25"/>
          <w:szCs w:val="25"/>
        </w:rPr>
        <w:t>im of the NTPC for refund of the monies already paid to the Construction Company.</w:t>
      </w:r>
    </w:p>
    <w:p w:rsidR="002E5EFD" w:rsidRPr="00357B33" w:rsidRDefault="006D6C39">
      <w:pPr>
        <w:pStyle w:val="Bodytext0"/>
        <w:numPr>
          <w:ilvl w:val="0"/>
          <w:numId w:val="2"/>
        </w:numPr>
        <w:shd w:val="clear" w:color="auto" w:fill="auto"/>
        <w:spacing w:before="0" w:after="236" w:line="293" w:lineRule="exact"/>
        <w:ind w:left="20" w:right="280"/>
        <w:jc w:val="both"/>
        <w:rPr>
          <w:rFonts w:ascii="Times New Roman" w:hAnsi="Times New Roman" w:cs="Times New Roman"/>
          <w:sz w:val="25"/>
          <w:szCs w:val="25"/>
        </w:rPr>
      </w:pPr>
      <w:r w:rsidRPr="00357B33">
        <w:rPr>
          <w:rFonts w:ascii="Times New Roman" w:hAnsi="Times New Roman" w:cs="Times New Roman"/>
          <w:sz w:val="25"/>
          <w:szCs w:val="25"/>
        </w:rPr>
        <w:t xml:space="preserve"> Outcome of the proceedings of the learned Arbitrator resulted in filing of two suits before the High Court of Delhi by the parties. While the learned Arbitrator had filed th</w:t>
      </w:r>
      <w:r w:rsidRPr="00357B33">
        <w:rPr>
          <w:rFonts w:ascii="Times New Roman" w:hAnsi="Times New Roman" w:cs="Times New Roman"/>
          <w:sz w:val="25"/>
          <w:szCs w:val="25"/>
        </w:rPr>
        <w:t xml:space="preserve">e Award, dated 07.05.1986, and proceedings before the High Court as required under Section 14(2) of the Arbitration Act, 1940, the NTPC has questioned the Award dated 7.5.1986 by filing its objection under Section 30 and 33 of the Act in Suit No.1496-A of </w:t>
      </w:r>
      <w:r w:rsidRPr="00357B33">
        <w:rPr>
          <w:rFonts w:ascii="Times New Roman" w:hAnsi="Times New Roman" w:cs="Times New Roman"/>
          <w:sz w:val="25"/>
          <w:szCs w:val="25"/>
        </w:rPr>
        <w:t>1986. The other connected suit (Suit No.1510-A of 1986) arises out of the Award dated 15.05.1986, wherein the claim made by NTPC for refund of the monies paid to Construction Company was rejected by the learned Arbitrator.</w:t>
      </w:r>
    </w:p>
    <w:p w:rsidR="002E5EFD" w:rsidRPr="00357B33" w:rsidRDefault="006D6C39">
      <w:pPr>
        <w:pStyle w:val="Bodytext0"/>
        <w:numPr>
          <w:ilvl w:val="0"/>
          <w:numId w:val="2"/>
        </w:numPr>
        <w:shd w:val="clear" w:color="auto" w:fill="auto"/>
        <w:spacing w:before="0" w:line="298" w:lineRule="exact"/>
        <w:ind w:left="20" w:right="280"/>
        <w:jc w:val="both"/>
        <w:rPr>
          <w:rFonts w:ascii="Times New Roman" w:hAnsi="Times New Roman" w:cs="Times New Roman"/>
          <w:sz w:val="25"/>
          <w:szCs w:val="25"/>
        </w:rPr>
      </w:pPr>
      <w:r w:rsidRPr="00357B33">
        <w:rPr>
          <w:rFonts w:ascii="Times New Roman" w:hAnsi="Times New Roman" w:cs="Times New Roman"/>
          <w:sz w:val="25"/>
          <w:szCs w:val="25"/>
        </w:rPr>
        <w:t xml:space="preserve"> The learned Single Judge of the </w:t>
      </w:r>
      <w:r w:rsidRPr="00357B33">
        <w:rPr>
          <w:rFonts w:ascii="Times New Roman" w:hAnsi="Times New Roman" w:cs="Times New Roman"/>
          <w:sz w:val="25"/>
          <w:szCs w:val="25"/>
        </w:rPr>
        <w:t>High Court in the judgment and order dated 02.12.1994 in Suit No.1496-A of 1986, has observed that the escalation claim of the Construction</w:t>
      </w:r>
    </w:p>
    <w:p w:rsidR="002E5EFD" w:rsidRPr="00357B33" w:rsidRDefault="006D6C39">
      <w:pPr>
        <w:pStyle w:val="Bodytext0"/>
        <w:shd w:val="clear" w:color="auto" w:fill="auto"/>
        <w:spacing w:before="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Company in respect of the work carried out in the State of Madhya Pradesh could only be a sum of Rs.5,67,766.84/- </w:t>
      </w:r>
      <w:r w:rsidRPr="00357B33">
        <w:rPr>
          <w:rFonts w:ascii="Times New Roman" w:hAnsi="Times New Roman" w:cs="Times New Roman"/>
          <w:sz w:val="25"/>
          <w:szCs w:val="25"/>
        </w:rPr>
        <w:t>and keeping in view the escalation costs already paid by the NTPC, the Construction Company would be entitled for payment of Rs.95,394.10/- only. The learned Single Judge has also come to the conclusion that the learned Arbitrator had erroneously awarded a</w:t>
      </w:r>
      <w:r w:rsidRPr="00357B33">
        <w:rPr>
          <w:rFonts w:ascii="Times New Roman" w:hAnsi="Times New Roman" w:cs="Times New Roman"/>
          <w:sz w:val="25"/>
          <w:szCs w:val="25"/>
        </w:rPr>
        <w:t xml:space="preserve"> sum of Rs.5,10,850/- which is beyond the claim made by the Construction Company and, accordingly, has set aside the Award, dated 07.05.1986. By a separate order, dated 02.12.1994 in Suit No.1510-A of 1986, has delved into the question of "basic wage" cons</w:t>
      </w:r>
      <w:r w:rsidRPr="00357B33">
        <w:rPr>
          <w:rFonts w:ascii="Times New Roman" w:hAnsi="Times New Roman" w:cs="Times New Roman"/>
          <w:sz w:val="25"/>
          <w:szCs w:val="25"/>
        </w:rPr>
        <w:t xml:space="preserve">idered under Clause 7.1(a) so as to carry out the escalation calculations and concluded that the learned Arbitrator has erroneously considered the escalation from Rs.2.00/- instead of Rs.2.70/-, which infact was admittedly paid by the Construction Company </w:t>
      </w:r>
      <w:r w:rsidRPr="00357B33">
        <w:rPr>
          <w:rFonts w:ascii="Times New Roman" w:hAnsi="Times New Roman" w:cs="Times New Roman"/>
          <w:sz w:val="25"/>
          <w:szCs w:val="25"/>
        </w:rPr>
        <w:t>as fair wages to the labourers in Sidhi District, Madhya Pradesh. Keeping the aforesaid fair wages paid by the Construction Company as basic wages, the learned Single Judge has calculated the difference payable at the rate of Rs.1.03/-, considering escalat</w:t>
      </w:r>
      <w:r w:rsidRPr="00357B33">
        <w:rPr>
          <w:rFonts w:ascii="Times New Roman" w:hAnsi="Times New Roman" w:cs="Times New Roman"/>
          <w:sz w:val="25"/>
          <w:szCs w:val="25"/>
        </w:rPr>
        <w:t>ed amount of Rs.2.97/- after 10% absorption as per Clause 53-A(b) of the General Conditions of Contract. Consequently, the learned Single Judge has modified the Award dated</w:t>
      </w:r>
    </w:p>
    <w:p w:rsidR="002E5EFD" w:rsidRPr="00357B33" w:rsidRDefault="006D6C39">
      <w:pPr>
        <w:pStyle w:val="Bodytext0"/>
        <w:numPr>
          <w:ilvl w:val="0"/>
          <w:numId w:val="6"/>
        </w:numPr>
        <w:shd w:val="clear" w:color="auto" w:fill="auto"/>
        <w:tabs>
          <w:tab w:val="left" w:pos="1490"/>
        </w:tabs>
        <w:spacing w:before="0" w:after="24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and observed that the Construction Company has paid a sum of Rs.2,09.376.74/- in ex</w:t>
      </w:r>
      <w:r w:rsidRPr="00357B33">
        <w:rPr>
          <w:rFonts w:ascii="Times New Roman" w:hAnsi="Times New Roman" w:cs="Times New Roman"/>
          <w:sz w:val="25"/>
          <w:szCs w:val="25"/>
        </w:rPr>
        <w:t>cess of the amounts due under the contract and accordingly directed it to refund the said amount to NTPC with interest at the rate of 12% per annum thereon from the date of payment till realization.</w:t>
      </w:r>
    </w:p>
    <w:p w:rsidR="002E5EFD" w:rsidRPr="00357B33" w:rsidRDefault="006D6C39">
      <w:pPr>
        <w:pStyle w:val="Bodytext0"/>
        <w:numPr>
          <w:ilvl w:val="0"/>
          <w:numId w:val="2"/>
        </w:numPr>
        <w:shd w:val="clear" w:color="auto" w:fill="auto"/>
        <w:spacing w:before="0" w:after="24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Being aggrieved by the aforesaid order passed by the lea</w:t>
      </w:r>
      <w:r w:rsidRPr="00357B33">
        <w:rPr>
          <w:rFonts w:ascii="Times New Roman" w:hAnsi="Times New Roman" w:cs="Times New Roman"/>
          <w:sz w:val="25"/>
          <w:szCs w:val="25"/>
        </w:rPr>
        <w:t>rned Single Judge, the Construction Company had filed two appeals, one against the orders passed in Suit No.1510-A of 1986 and the other against the order passed in Suit No.1496-A of 1986. The appeals are numbered as FAO (OS) No.116 of 1985 and FAO (OS) No</w:t>
      </w:r>
      <w:r w:rsidRPr="00357B33">
        <w:rPr>
          <w:rFonts w:ascii="Times New Roman" w:hAnsi="Times New Roman" w:cs="Times New Roman"/>
          <w:sz w:val="25"/>
          <w:szCs w:val="25"/>
        </w:rPr>
        <w:t>.118 of 1995. However, the NTPC being satisfied with the aforesaid judgment and orders passed by the learned Single Judge had not carried the matter in further appeal before the Division Bench.</w:t>
      </w:r>
    </w:p>
    <w:p w:rsidR="002E5EFD" w:rsidRPr="00357B33" w:rsidRDefault="006D6C39">
      <w:pPr>
        <w:pStyle w:val="Bodytext0"/>
        <w:numPr>
          <w:ilvl w:val="0"/>
          <w:numId w:val="2"/>
        </w:numPr>
        <w:shd w:val="clear" w:color="auto" w:fill="auto"/>
        <w:spacing w:before="0" w:after="24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The Division Bench, by the impugned judgment and order dated </w:t>
      </w:r>
      <w:r w:rsidRPr="00357B33">
        <w:rPr>
          <w:rFonts w:ascii="Times New Roman" w:hAnsi="Times New Roman" w:cs="Times New Roman"/>
          <w:sz w:val="25"/>
          <w:szCs w:val="25"/>
        </w:rPr>
        <w:t>04.12.2008, has allowed the FAO (OS) No.116 of 1985 and made the Award dated 15.05.1986 rule of Court. However, the Division Bench, in FAO (OS) No.118 of 1995, has modified the impugned judgment and order of the learned Single Judge and directed the NTPC t</w:t>
      </w:r>
      <w:r w:rsidRPr="00357B33">
        <w:rPr>
          <w:rFonts w:ascii="Times New Roman" w:hAnsi="Times New Roman" w:cs="Times New Roman"/>
          <w:sz w:val="25"/>
          <w:szCs w:val="25"/>
        </w:rPr>
        <w:t>o make payment of Rs.95,394.10/- to the Construction Company for the increase in minimum wages from Rs.2.00/- to Rs.4.00/-. It is the correctness or otherwise of the said order which is the subject matter of these appeals by special leave.</w:t>
      </w:r>
    </w:p>
    <w:p w:rsidR="002E5EFD" w:rsidRPr="00357B33" w:rsidRDefault="006D6C39">
      <w:pPr>
        <w:pStyle w:val="Bodytext0"/>
        <w:numPr>
          <w:ilvl w:val="0"/>
          <w:numId w:val="2"/>
        </w:numPr>
        <w:shd w:val="clear" w:color="auto" w:fill="auto"/>
        <w:spacing w:before="0" w:after="290" w:line="293" w:lineRule="exact"/>
        <w:ind w:left="40" w:right="40"/>
        <w:jc w:val="both"/>
        <w:rPr>
          <w:rFonts w:ascii="Times New Roman" w:hAnsi="Times New Roman" w:cs="Times New Roman"/>
          <w:sz w:val="25"/>
          <w:szCs w:val="25"/>
        </w:rPr>
      </w:pPr>
      <w:r w:rsidRPr="00357B33">
        <w:rPr>
          <w:rFonts w:ascii="Times New Roman" w:hAnsi="Times New Roman" w:cs="Times New Roman"/>
          <w:sz w:val="25"/>
          <w:szCs w:val="25"/>
        </w:rPr>
        <w:t xml:space="preserve"> We have heard learned counsel for the parties and carefully perused the documents on record. In our view, to appreciate the contentions canvassed by the learned counsel for the parties, the Clauses 7.1(a) and 7.3 of the Special Conditions and Clauses 16.2</w:t>
      </w:r>
      <w:r w:rsidRPr="00357B33">
        <w:rPr>
          <w:rFonts w:ascii="Times New Roman" w:hAnsi="Times New Roman" w:cs="Times New Roman"/>
          <w:sz w:val="25"/>
          <w:szCs w:val="25"/>
        </w:rPr>
        <w:t xml:space="preserve"> and 53-A (b) of the General Conditions of the Contract between the parties are required to be noticed:</w:t>
      </w:r>
    </w:p>
    <w:p w:rsidR="002E5EFD" w:rsidRPr="00357B33" w:rsidRDefault="006D6C39">
      <w:pPr>
        <w:pStyle w:val="Bodytext0"/>
        <w:shd w:val="clear" w:color="auto" w:fill="auto"/>
        <w:spacing w:before="0" w:after="308" w:line="230" w:lineRule="exact"/>
        <w:ind w:left="760"/>
        <w:jc w:val="left"/>
        <w:rPr>
          <w:rFonts w:ascii="Times New Roman" w:hAnsi="Times New Roman" w:cs="Times New Roman"/>
          <w:sz w:val="25"/>
          <w:szCs w:val="25"/>
        </w:rPr>
      </w:pPr>
      <w:r w:rsidRPr="00357B33">
        <w:rPr>
          <w:rFonts w:ascii="Times New Roman" w:hAnsi="Times New Roman" w:cs="Times New Roman"/>
          <w:sz w:val="25"/>
          <w:szCs w:val="25"/>
        </w:rPr>
        <w:t>"Special Conditions of Contract (SCC):</w:t>
      </w:r>
    </w:p>
    <w:p w:rsidR="002E5EFD" w:rsidRPr="00357B33" w:rsidRDefault="006D6C39">
      <w:pPr>
        <w:pStyle w:val="Bodytext0"/>
        <w:shd w:val="clear" w:color="auto" w:fill="auto"/>
        <w:spacing w:before="0" w:after="8" w:line="230" w:lineRule="exact"/>
        <w:ind w:left="760"/>
        <w:jc w:val="left"/>
        <w:rPr>
          <w:rFonts w:ascii="Times New Roman" w:hAnsi="Times New Roman" w:cs="Times New Roman"/>
          <w:sz w:val="25"/>
          <w:szCs w:val="25"/>
        </w:rPr>
      </w:pPr>
      <w:r w:rsidRPr="00357B33">
        <w:rPr>
          <w:rFonts w:ascii="Times New Roman" w:hAnsi="Times New Roman" w:cs="Times New Roman"/>
          <w:sz w:val="25"/>
          <w:szCs w:val="25"/>
        </w:rPr>
        <w:t>Clause 7.1 For the purpose of calculation of reimbursement/refund on variation in</w:t>
      </w:r>
    </w:p>
    <w:p w:rsidR="002E5EFD" w:rsidRPr="00357B33" w:rsidRDefault="006D6C39">
      <w:pPr>
        <w:pStyle w:val="Bodytext0"/>
        <w:shd w:val="clear" w:color="auto" w:fill="auto"/>
        <w:spacing w:before="0" w:line="230" w:lineRule="exact"/>
        <w:ind w:left="760"/>
        <w:jc w:val="left"/>
        <w:rPr>
          <w:rFonts w:ascii="Times New Roman" w:hAnsi="Times New Roman" w:cs="Times New Roman"/>
          <w:sz w:val="25"/>
          <w:szCs w:val="25"/>
        </w:rPr>
      </w:pPr>
      <w:r w:rsidRPr="00357B33">
        <w:rPr>
          <w:rFonts w:ascii="Times New Roman" w:hAnsi="Times New Roman" w:cs="Times New Roman"/>
          <w:sz w:val="25"/>
          <w:szCs w:val="25"/>
        </w:rPr>
        <w:t xml:space="preserve">prices, if there be any (plus </w:t>
      </w:r>
      <w:r w:rsidRPr="00357B33">
        <w:rPr>
          <w:rFonts w:ascii="Times New Roman" w:hAnsi="Times New Roman" w:cs="Times New Roman"/>
          <w:sz w:val="25"/>
          <w:szCs w:val="25"/>
        </w:rPr>
        <w:t>or minus), the basis of calculation shall be as under:-</w:t>
      </w:r>
    </w:p>
    <w:p w:rsidR="002E5EFD" w:rsidRPr="00357B33" w:rsidRDefault="006D6C39">
      <w:pPr>
        <w:pStyle w:val="Bodytext0"/>
        <w:shd w:val="clear" w:color="auto" w:fill="auto"/>
        <w:spacing w:before="0" w:after="290" w:line="293" w:lineRule="exact"/>
        <w:ind w:left="740" w:right="40"/>
        <w:jc w:val="both"/>
        <w:rPr>
          <w:rFonts w:ascii="Times New Roman" w:hAnsi="Times New Roman" w:cs="Times New Roman"/>
          <w:sz w:val="25"/>
          <w:szCs w:val="25"/>
        </w:rPr>
      </w:pPr>
      <w:r w:rsidRPr="00357B33">
        <w:rPr>
          <w:rFonts w:ascii="Times New Roman" w:hAnsi="Times New Roman" w:cs="Times New Roman"/>
          <w:sz w:val="25"/>
          <w:szCs w:val="25"/>
        </w:rPr>
        <w:t>Clause 7.3 The price variation of different components under 7.1. a, b &amp; c above shall be subjected to the ceilings as stipulated under clause 53-A "General Conditions of Contract" for admissibility o</w:t>
      </w:r>
      <w:r w:rsidRPr="00357B33">
        <w:rPr>
          <w:rFonts w:ascii="Times New Roman" w:hAnsi="Times New Roman" w:cs="Times New Roman"/>
          <w:sz w:val="25"/>
          <w:szCs w:val="25"/>
        </w:rPr>
        <w:t>f reimbursement/refund on variation in prices."</w:t>
      </w:r>
    </w:p>
    <w:p w:rsidR="002E5EFD" w:rsidRPr="00357B33" w:rsidRDefault="006D6C39">
      <w:pPr>
        <w:pStyle w:val="Bodytext0"/>
        <w:shd w:val="clear" w:color="auto" w:fill="auto"/>
        <w:spacing w:before="0" w:after="258" w:line="230" w:lineRule="exact"/>
        <w:ind w:left="740"/>
        <w:jc w:val="both"/>
        <w:rPr>
          <w:rFonts w:ascii="Times New Roman" w:hAnsi="Times New Roman" w:cs="Times New Roman"/>
          <w:sz w:val="25"/>
          <w:szCs w:val="25"/>
        </w:rPr>
      </w:pPr>
      <w:r w:rsidRPr="00357B33">
        <w:rPr>
          <w:rFonts w:ascii="Times New Roman" w:hAnsi="Times New Roman" w:cs="Times New Roman"/>
          <w:sz w:val="25"/>
          <w:szCs w:val="25"/>
        </w:rPr>
        <w:t>General Conditions of Contract:</w:t>
      </w:r>
    </w:p>
    <w:p w:rsidR="002E5EFD" w:rsidRPr="00357B33" w:rsidRDefault="006D6C39">
      <w:pPr>
        <w:pStyle w:val="Bodytext0"/>
        <w:shd w:val="clear" w:color="auto" w:fill="auto"/>
        <w:spacing w:before="0" w:line="293" w:lineRule="exact"/>
        <w:ind w:left="740"/>
        <w:jc w:val="both"/>
        <w:rPr>
          <w:rFonts w:ascii="Times New Roman" w:hAnsi="Times New Roman" w:cs="Times New Roman"/>
          <w:sz w:val="25"/>
          <w:szCs w:val="25"/>
        </w:rPr>
      </w:pPr>
      <w:r w:rsidRPr="00357B33">
        <w:rPr>
          <w:rFonts w:ascii="Times New Roman" w:hAnsi="Times New Roman" w:cs="Times New Roman"/>
          <w:sz w:val="25"/>
          <w:szCs w:val="25"/>
        </w:rPr>
        <w:t>Clause 16.2:</w:t>
      </w:r>
    </w:p>
    <w:p w:rsidR="002E5EFD" w:rsidRPr="00357B33" w:rsidRDefault="006D6C39">
      <w:pPr>
        <w:pStyle w:val="Bodytext0"/>
        <w:shd w:val="clear" w:color="auto" w:fill="auto"/>
        <w:spacing w:before="0" w:line="293" w:lineRule="exact"/>
        <w:ind w:left="740" w:right="40"/>
        <w:jc w:val="both"/>
        <w:rPr>
          <w:rFonts w:ascii="Times New Roman" w:hAnsi="Times New Roman" w:cs="Times New Roman"/>
          <w:sz w:val="25"/>
          <w:szCs w:val="25"/>
        </w:rPr>
      </w:pPr>
      <w:r w:rsidRPr="00357B33">
        <w:rPr>
          <w:rFonts w:ascii="Times New Roman" w:hAnsi="Times New Roman" w:cs="Times New Roman"/>
          <w:sz w:val="25"/>
          <w:szCs w:val="25"/>
        </w:rPr>
        <w:t>"The contractor shall pay to the labourers employed by him either directly or through sub-contractor wages not less than ’fair wages’ as defined in the contractors</w:t>
      </w:r>
      <w:r w:rsidRPr="00357B33">
        <w:rPr>
          <w:rFonts w:ascii="Times New Roman" w:hAnsi="Times New Roman" w:cs="Times New Roman"/>
          <w:sz w:val="25"/>
          <w:szCs w:val="25"/>
        </w:rPr>
        <w:t>’ labour regulations".</w:t>
      </w:r>
    </w:p>
    <w:p w:rsidR="002E5EFD" w:rsidRPr="00357B33" w:rsidRDefault="006D6C39">
      <w:pPr>
        <w:pStyle w:val="Bodytext0"/>
        <w:shd w:val="clear" w:color="auto" w:fill="auto"/>
        <w:spacing w:before="0" w:line="293" w:lineRule="exact"/>
        <w:ind w:left="740"/>
        <w:jc w:val="both"/>
        <w:rPr>
          <w:rFonts w:ascii="Times New Roman" w:hAnsi="Times New Roman" w:cs="Times New Roman"/>
          <w:sz w:val="25"/>
          <w:szCs w:val="25"/>
        </w:rPr>
      </w:pPr>
      <w:r w:rsidRPr="00357B33">
        <w:rPr>
          <w:rFonts w:ascii="Times New Roman" w:hAnsi="Times New Roman" w:cs="Times New Roman"/>
          <w:sz w:val="25"/>
          <w:szCs w:val="25"/>
        </w:rPr>
        <w:t>Clause 53 A (b):</w:t>
      </w:r>
    </w:p>
    <w:p w:rsidR="002E5EFD" w:rsidRPr="00357B33" w:rsidRDefault="006D6C39">
      <w:pPr>
        <w:pStyle w:val="Bodytext0"/>
        <w:shd w:val="clear" w:color="auto" w:fill="auto"/>
        <w:spacing w:before="0" w:line="293" w:lineRule="exact"/>
        <w:ind w:left="740"/>
        <w:jc w:val="both"/>
        <w:rPr>
          <w:rFonts w:ascii="Times New Roman" w:hAnsi="Times New Roman" w:cs="Times New Roman"/>
          <w:sz w:val="25"/>
          <w:szCs w:val="25"/>
        </w:rPr>
      </w:pPr>
      <w:r w:rsidRPr="00357B33">
        <w:rPr>
          <w:rFonts w:ascii="Times New Roman" w:hAnsi="Times New Roman" w:cs="Times New Roman"/>
          <w:sz w:val="25"/>
          <w:szCs w:val="25"/>
        </w:rPr>
        <w:t>"Reimbursement/Refund on variation of price:</w:t>
      </w:r>
    </w:p>
    <w:p w:rsidR="002E5EFD" w:rsidRPr="00357B33" w:rsidRDefault="006D6C39">
      <w:pPr>
        <w:pStyle w:val="Bodytext0"/>
        <w:numPr>
          <w:ilvl w:val="0"/>
          <w:numId w:val="7"/>
        </w:numPr>
        <w:shd w:val="clear" w:color="auto" w:fill="auto"/>
        <w:tabs>
          <w:tab w:val="left" w:pos="1527"/>
        </w:tabs>
        <w:spacing w:before="0" w:line="293" w:lineRule="exact"/>
        <w:ind w:left="740"/>
        <w:jc w:val="both"/>
        <w:rPr>
          <w:rFonts w:ascii="Times New Roman" w:hAnsi="Times New Roman" w:cs="Times New Roman"/>
          <w:sz w:val="25"/>
          <w:szCs w:val="25"/>
        </w:rPr>
      </w:pPr>
      <w:r w:rsidRPr="00357B33">
        <w:rPr>
          <w:rFonts w:ascii="Times New Roman" w:hAnsi="Times New Roman" w:cs="Times New Roman"/>
          <w:sz w:val="25"/>
          <w:szCs w:val="25"/>
        </w:rPr>
        <w:t>...</w:t>
      </w:r>
    </w:p>
    <w:p w:rsidR="002E5EFD" w:rsidRPr="00357B33" w:rsidRDefault="006D6C39">
      <w:pPr>
        <w:pStyle w:val="Bodytext0"/>
        <w:shd w:val="clear" w:color="auto" w:fill="auto"/>
        <w:spacing w:before="0" w:line="293" w:lineRule="exact"/>
        <w:ind w:left="740" w:right="40"/>
        <w:jc w:val="both"/>
        <w:rPr>
          <w:rFonts w:ascii="Times New Roman" w:hAnsi="Times New Roman" w:cs="Times New Roman"/>
          <w:sz w:val="25"/>
          <w:szCs w:val="25"/>
        </w:rPr>
      </w:pPr>
      <w:r w:rsidRPr="00357B33">
        <w:rPr>
          <w:rFonts w:ascii="Times New Roman" w:hAnsi="Times New Roman" w:cs="Times New Roman"/>
          <w:sz w:val="25"/>
          <w:szCs w:val="25"/>
        </w:rPr>
        <w:t>Labour: For the purpose of this contract the minimum wages of unskilled labour and the skilled labour and of semi-skilled labour on the date of submission of the tende</w:t>
      </w:r>
      <w:r w:rsidRPr="00357B33">
        <w:rPr>
          <w:rFonts w:ascii="Times New Roman" w:hAnsi="Times New Roman" w:cs="Times New Roman"/>
          <w:sz w:val="25"/>
          <w:szCs w:val="25"/>
        </w:rPr>
        <w:t>r shall be taken as shown in Schedule-D on account of any legislation, notification, labour award, the minimum wages of unskilled labour, of skilled labour and of semi-skilled labour are increased at any time or times after the submission of the tender and</w:t>
      </w:r>
      <w:r w:rsidRPr="00357B33">
        <w:rPr>
          <w:rFonts w:ascii="Times New Roman" w:hAnsi="Times New Roman" w:cs="Times New Roman"/>
          <w:sz w:val="25"/>
          <w:szCs w:val="25"/>
        </w:rPr>
        <w:t xml:space="preserve"> the contractor has to pay any increased wages then the corporation shall reimburse to the contractor the increase in the cost of labour not exceeding the increase permitted under the legislation, notification, labour award or duly approved binding agreeme</w:t>
      </w:r>
      <w:r w:rsidRPr="00357B33">
        <w:rPr>
          <w:rFonts w:ascii="Times New Roman" w:hAnsi="Times New Roman" w:cs="Times New Roman"/>
          <w:sz w:val="25"/>
          <w:szCs w:val="25"/>
        </w:rPr>
        <w:t>nt as aforesaid, subject to hereinafter provided-"</w:t>
      </w:r>
    </w:p>
    <w:p w:rsidR="002E5EFD" w:rsidRPr="00357B33" w:rsidRDefault="006D6C39">
      <w:pPr>
        <w:pStyle w:val="Bodytext0"/>
        <w:numPr>
          <w:ilvl w:val="0"/>
          <w:numId w:val="7"/>
        </w:numPr>
        <w:shd w:val="clear" w:color="auto" w:fill="auto"/>
        <w:tabs>
          <w:tab w:val="left" w:leader="dot" w:pos="2005"/>
          <w:tab w:val="left" w:leader="dot" w:pos="2176"/>
        </w:tabs>
        <w:spacing w:before="0" w:line="230" w:lineRule="exact"/>
        <w:ind w:left="740"/>
        <w:jc w:val="both"/>
        <w:rPr>
          <w:rFonts w:ascii="Times New Roman" w:hAnsi="Times New Roman" w:cs="Times New Roman"/>
          <w:sz w:val="25"/>
          <w:szCs w:val="25"/>
        </w:rPr>
      </w:pPr>
      <w:r w:rsidRPr="00357B33">
        <w:rPr>
          <w:rFonts w:ascii="Times New Roman" w:hAnsi="Times New Roman" w:cs="Times New Roman"/>
          <w:sz w:val="25"/>
          <w:szCs w:val="25"/>
        </w:rPr>
        <w:t>(i</w:t>
      </w:r>
      <w:r w:rsidRPr="00357B33">
        <w:rPr>
          <w:rFonts w:ascii="Times New Roman" w:hAnsi="Times New Roman" w:cs="Times New Roman"/>
          <w:sz w:val="25"/>
          <w:szCs w:val="25"/>
        </w:rPr>
        <w:t xml:space="preserve"> </w:t>
      </w:r>
      <w:r w:rsidRPr="00357B33">
        <w:rPr>
          <w:rFonts w:ascii="Times New Roman" w:hAnsi="Times New Roman" w:cs="Times New Roman"/>
          <w:sz w:val="25"/>
          <w:szCs w:val="25"/>
        </w:rPr>
        <w:t>)</w:t>
      </w:r>
      <w:r w:rsidRPr="00357B33">
        <w:rPr>
          <w:rFonts w:ascii="Times New Roman" w:hAnsi="Times New Roman" w:cs="Times New Roman"/>
          <w:sz w:val="25"/>
          <w:szCs w:val="25"/>
        </w:rPr>
        <w:tab/>
      </w:r>
      <w:r w:rsidRPr="00357B33">
        <w:rPr>
          <w:rFonts w:ascii="Times New Roman" w:hAnsi="Times New Roman" w:cs="Times New Roman"/>
          <w:sz w:val="25"/>
          <w:szCs w:val="25"/>
        </w:rPr>
        <w:tab/>
      </w:r>
    </w:p>
    <w:p w:rsidR="002E5EFD" w:rsidRPr="00357B33" w:rsidRDefault="006D6C39">
      <w:pPr>
        <w:pStyle w:val="Bodytext0"/>
        <w:shd w:val="clear" w:color="auto" w:fill="auto"/>
        <w:spacing w:before="0" w:after="240" w:line="293" w:lineRule="exact"/>
        <w:ind w:left="740" w:right="40"/>
        <w:jc w:val="both"/>
        <w:rPr>
          <w:rFonts w:ascii="Times New Roman" w:hAnsi="Times New Roman" w:cs="Times New Roman"/>
          <w:sz w:val="25"/>
          <w:szCs w:val="25"/>
        </w:rPr>
      </w:pPr>
      <w:r w:rsidRPr="00357B33">
        <w:rPr>
          <w:rFonts w:ascii="Times New Roman" w:hAnsi="Times New Roman" w:cs="Times New Roman"/>
          <w:sz w:val="25"/>
          <w:szCs w:val="25"/>
        </w:rPr>
        <w:t xml:space="preserve">(b)(ii) "Provided however no increase shall be payable if the increase is not more than 10% of the said wages and, if so, the increase shall be payable only on the excess over 10% and provided </w:t>
      </w:r>
      <w:r w:rsidRPr="00357B33">
        <w:rPr>
          <w:rFonts w:ascii="Times New Roman" w:hAnsi="Times New Roman" w:cs="Times New Roman"/>
          <w:sz w:val="25"/>
          <w:szCs w:val="25"/>
        </w:rPr>
        <w:t>further that any such increase shall not be payable if such increase has become operative after the contract or extended date of completion of the works or items of work in question”</w:t>
      </w:r>
    </w:p>
    <w:p w:rsidR="002E5EFD" w:rsidRPr="00357B33" w:rsidRDefault="006D6C39">
      <w:pPr>
        <w:pStyle w:val="Bodytext0"/>
        <w:numPr>
          <w:ilvl w:val="0"/>
          <w:numId w:val="2"/>
        </w:numPr>
        <w:shd w:val="clear" w:color="auto" w:fill="auto"/>
        <w:tabs>
          <w:tab w:val="left" w:pos="2826"/>
        </w:tabs>
        <w:spacing w:before="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Clause 7.1(a) of the Special Conditions of Contract relates to refund on</w:t>
      </w:r>
      <w:r w:rsidRPr="00357B33">
        <w:rPr>
          <w:rFonts w:ascii="Times New Roman" w:hAnsi="Times New Roman" w:cs="Times New Roman"/>
          <w:sz w:val="25"/>
          <w:szCs w:val="25"/>
        </w:rPr>
        <w:t xml:space="preserve"> variation in prices of various components of works contract; one such component being 'Labour'. It explains that basic index for calculation there would be the minimum wages payable to the unskilled labour as per applicable</w:t>
      </w:r>
      <w:r w:rsidRPr="00357B33">
        <w:rPr>
          <w:rFonts w:ascii="Times New Roman" w:hAnsi="Times New Roman" w:cs="Times New Roman"/>
          <w:sz w:val="25"/>
          <w:szCs w:val="25"/>
        </w:rPr>
        <w:tab/>
        <w:t>rates in Sidhi District, Madhya</w:t>
      </w:r>
      <w:r w:rsidRPr="00357B33">
        <w:rPr>
          <w:rFonts w:ascii="Times New Roman" w:hAnsi="Times New Roman" w:cs="Times New Roman"/>
          <w:sz w:val="25"/>
          <w:szCs w:val="25"/>
        </w:rPr>
        <w:t xml:space="preserve"> Pradesh under the Minimum</w:t>
      </w:r>
    </w:p>
    <w:p w:rsidR="002E5EFD" w:rsidRPr="00357B33" w:rsidRDefault="006D6C39">
      <w:pPr>
        <w:pStyle w:val="Bodytext0"/>
        <w:shd w:val="clear" w:color="auto" w:fill="auto"/>
        <w:tabs>
          <w:tab w:val="left" w:pos="2826"/>
        </w:tabs>
        <w:spacing w:before="0" w:line="293" w:lineRule="exact"/>
        <w:ind w:left="20"/>
        <w:jc w:val="both"/>
        <w:rPr>
          <w:rFonts w:ascii="Times New Roman" w:hAnsi="Times New Roman" w:cs="Times New Roman"/>
          <w:sz w:val="25"/>
          <w:szCs w:val="25"/>
        </w:rPr>
      </w:pPr>
      <w:r w:rsidRPr="00357B33">
        <w:rPr>
          <w:rFonts w:ascii="Times New Roman" w:hAnsi="Times New Roman" w:cs="Times New Roman"/>
          <w:sz w:val="25"/>
          <w:szCs w:val="25"/>
        </w:rPr>
        <w:t>Wages Act. Clause 7.3</w:t>
      </w:r>
      <w:r w:rsidRPr="00357B33">
        <w:rPr>
          <w:rFonts w:ascii="Times New Roman" w:hAnsi="Times New Roman" w:cs="Times New Roman"/>
          <w:sz w:val="25"/>
          <w:szCs w:val="25"/>
        </w:rPr>
        <w:tab/>
        <w:t>speaks of price variation of different components prescribed</w:t>
      </w:r>
    </w:p>
    <w:p w:rsidR="002E5EFD" w:rsidRPr="00357B33" w:rsidRDefault="006D6C39">
      <w:pPr>
        <w:pStyle w:val="Bodytext0"/>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under 7.1 a, b and c and that would be subjected to the ceilings as stipulated under Clause 53-A of General Conditions of the Contract for the pur</w:t>
      </w:r>
      <w:r w:rsidRPr="00357B33">
        <w:rPr>
          <w:rFonts w:ascii="Times New Roman" w:hAnsi="Times New Roman" w:cs="Times New Roman"/>
          <w:sz w:val="25"/>
          <w:szCs w:val="25"/>
        </w:rPr>
        <w:t>pose of admissibility of reimbursement/ refund on variation in prices.</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Clause 16 of the General Conditions of the Contract defines the meaning of the expression 'fair wages'. It adopts the meaning as defined in Regulation 16 of the Contractors’ Labour Reg</w:t>
      </w:r>
      <w:r w:rsidRPr="00357B33">
        <w:rPr>
          <w:rFonts w:ascii="Times New Roman" w:hAnsi="Times New Roman" w:cs="Times New Roman"/>
          <w:sz w:val="25"/>
          <w:szCs w:val="25"/>
        </w:rPr>
        <w:t>ulations. It means "fair wages" to include wages for weekly day of rest and other allowances, whether for time or piece work, after taking into consideration, the prevalent market rates for similar employment in the neighborhood, but shall not be less than</w:t>
      </w:r>
      <w:r w:rsidRPr="00357B33">
        <w:rPr>
          <w:rFonts w:ascii="Times New Roman" w:hAnsi="Times New Roman" w:cs="Times New Roman"/>
          <w:sz w:val="25"/>
          <w:szCs w:val="25"/>
        </w:rPr>
        <w:t xml:space="preserve"> the market rates of the wages fixed under the Payment of Minimum Wages Act, 1948.</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Schedule 'D' to these General Conditions of the Contract pertains to the minimum wages which are contemplated as per 'Payment of Minimum Wages Act' as notified by the appro</w:t>
      </w:r>
      <w:r w:rsidRPr="00357B33">
        <w:rPr>
          <w:rFonts w:ascii="Times New Roman" w:hAnsi="Times New Roman" w:cs="Times New Roman"/>
          <w:sz w:val="25"/>
          <w:szCs w:val="25"/>
        </w:rPr>
        <w:t>priate State Government applicable to the concerned project site.</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Clause 53-A(b) of the General Conditions of the Contract is in two parts. The first part speaks of payment of the minimum wages to unskilled labour and the skilled labour and semi-skilled l</w:t>
      </w:r>
      <w:r w:rsidRPr="00357B33">
        <w:rPr>
          <w:rFonts w:ascii="Times New Roman" w:hAnsi="Times New Roman" w:cs="Times New Roman"/>
          <w:sz w:val="25"/>
          <w:szCs w:val="25"/>
        </w:rPr>
        <w:t>abourers on the date of submission of the tenders and the same shall be taken as shown in Schedule-D of the contract, i.e., under the Payment of the Minimum Wages Act. The second part of the Clause speaks of the increase of wages on account of a legislatio</w:t>
      </w:r>
      <w:r w:rsidRPr="00357B33">
        <w:rPr>
          <w:rFonts w:ascii="Times New Roman" w:hAnsi="Times New Roman" w:cs="Times New Roman"/>
          <w:sz w:val="25"/>
          <w:szCs w:val="25"/>
        </w:rPr>
        <w:t>n, by issuance of a notification or by passing the labour award in respect of the minimum wages of unskilled labour and of skilled labour and of the semi-skilled labour at any time after the submission of the tender. The Construction Company, after such in</w:t>
      </w:r>
      <w:r w:rsidRPr="00357B33">
        <w:rPr>
          <w:rFonts w:ascii="Times New Roman" w:hAnsi="Times New Roman" w:cs="Times New Roman"/>
          <w:sz w:val="25"/>
          <w:szCs w:val="25"/>
        </w:rPr>
        <w:t>crease, is required to pay the increased wages and on proof of such payment of the said increased wages having been made, the NTPC is required to reimburse the increased wages paid to its workers to the contractor. The proviso appended to Clause 53-A(b) pr</w:t>
      </w:r>
      <w:r w:rsidRPr="00357B33">
        <w:rPr>
          <w:rFonts w:ascii="Times New Roman" w:hAnsi="Times New Roman" w:cs="Times New Roman"/>
          <w:sz w:val="25"/>
          <w:szCs w:val="25"/>
        </w:rPr>
        <w:t>ovides that the increased wages need not be paid by the NTPC, if the increase in wages is not more than 10% of the said wages. The other part of the proviso speaks of the payment of increased wages to the contractor, if the increase is in excess of 10% and</w:t>
      </w:r>
      <w:r w:rsidRPr="00357B33">
        <w:rPr>
          <w:rFonts w:ascii="Times New Roman" w:hAnsi="Times New Roman" w:cs="Times New Roman"/>
          <w:sz w:val="25"/>
          <w:szCs w:val="25"/>
        </w:rPr>
        <w:t xml:space="preserve"> again such a payment need not be made by the Corporation, if such increase has become operative after the completion of the contract or extended date of completion of the works or items of work in question.</w:t>
      </w:r>
    </w:p>
    <w:p w:rsidR="002E5EFD" w:rsidRPr="00357B33" w:rsidRDefault="006D6C39">
      <w:pPr>
        <w:pStyle w:val="Bodytext0"/>
        <w:numPr>
          <w:ilvl w:val="0"/>
          <w:numId w:val="2"/>
        </w:numPr>
        <w:shd w:val="clear" w:color="auto" w:fill="auto"/>
        <w:spacing w:before="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Having noticed the relevant clauses in the contract between the parties, we advert to the reasoning and conclusions drawn in the two Awards passed by the learned Arbitrator, dated</w:t>
      </w:r>
    </w:p>
    <w:p w:rsidR="002E5EFD" w:rsidRPr="00357B33" w:rsidRDefault="006D6C39">
      <w:pPr>
        <w:pStyle w:val="Bodytext0"/>
        <w:numPr>
          <w:ilvl w:val="0"/>
          <w:numId w:val="8"/>
        </w:numPr>
        <w:shd w:val="clear" w:color="auto" w:fill="auto"/>
        <w:tabs>
          <w:tab w:val="left" w:pos="1264"/>
        </w:tabs>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and15.05.1986 and the judgment and order passed by the learned Single Judge</w:t>
      </w:r>
      <w:r w:rsidRPr="00357B33">
        <w:rPr>
          <w:rFonts w:ascii="Times New Roman" w:hAnsi="Times New Roman" w:cs="Times New Roman"/>
          <w:sz w:val="25"/>
          <w:szCs w:val="25"/>
        </w:rPr>
        <w:t xml:space="preserve"> and the Division Bench of the High Court of Delhi.</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It is neither in dispute nor could be disputed by the parties that the Construction Company at the relevant point of time of execution of 20% of the construction work in Sidhi District, Madhya Pradesh wa</w:t>
      </w:r>
      <w:r w:rsidRPr="00357B33">
        <w:rPr>
          <w:rFonts w:ascii="Times New Roman" w:hAnsi="Times New Roman" w:cs="Times New Roman"/>
          <w:sz w:val="25"/>
          <w:szCs w:val="25"/>
        </w:rPr>
        <w:t>s paying Rs.2.70/- as the 'fair wages' to the unskilled/semi-skilled labourers on the date of submission of their tender, since the Construction Company had specifically stated in the escalation bill submitted to the NTPC that the amount paid as 'fair wage</w:t>
      </w:r>
      <w:r w:rsidRPr="00357B33">
        <w:rPr>
          <w:rFonts w:ascii="Times New Roman" w:hAnsi="Times New Roman" w:cs="Times New Roman"/>
          <w:sz w:val="25"/>
          <w:szCs w:val="25"/>
        </w:rPr>
        <w:t>s' to labourers at Sidhi District, Madhya Pradesh was Rs.2.70/-.</w:t>
      </w:r>
    </w:p>
    <w:p w:rsidR="002E5EFD" w:rsidRPr="00357B33" w:rsidRDefault="006D6C39">
      <w:pPr>
        <w:pStyle w:val="Bodytext0"/>
        <w:numPr>
          <w:ilvl w:val="0"/>
          <w:numId w:val="2"/>
        </w:numPr>
        <w:shd w:val="clear" w:color="auto" w:fill="auto"/>
        <w:spacing w:before="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The learned Arbitrator, keeping in view the possible construction that could be placed on Clauses 7, 16 and 53-A(b) of the General Conditions of the Contract, has thought it fit to allow onl</w:t>
      </w:r>
      <w:r w:rsidRPr="00357B33">
        <w:rPr>
          <w:rFonts w:ascii="Times New Roman" w:hAnsi="Times New Roman" w:cs="Times New Roman"/>
          <w:sz w:val="25"/>
          <w:szCs w:val="25"/>
        </w:rPr>
        <w:t>y the increased wages paid by the respondent-Company from Rs.2.70/- to Rs.4.00/-, i.e., from the 'fair wages' as quoted in the escalation bill to the increased 'minimum wages'. The learned Single Judge has more or less accepted this view of the learned Arb</w:t>
      </w:r>
      <w:r w:rsidRPr="00357B33">
        <w:rPr>
          <w:rFonts w:ascii="Times New Roman" w:hAnsi="Times New Roman" w:cs="Times New Roman"/>
          <w:sz w:val="25"/>
          <w:szCs w:val="25"/>
        </w:rPr>
        <w:t>itrator and on the basis of the said rates has rightly concluded that the amount that requires to be paid by NTPC is only a sum of Rs.95,394.10/-. He has arrived at this figure keeping in view Rs.1.03/- as the difference of amount payable as per the contra</w:t>
      </w:r>
      <w:r w:rsidRPr="00357B33">
        <w:rPr>
          <w:rFonts w:ascii="Times New Roman" w:hAnsi="Times New Roman" w:cs="Times New Roman"/>
          <w:sz w:val="25"/>
          <w:szCs w:val="25"/>
        </w:rPr>
        <w:t>ct. However, the Division Bench of the</w:t>
      </w:r>
    </w:p>
    <w:p w:rsidR="002E5EFD" w:rsidRPr="00357B33" w:rsidRDefault="006D6C39">
      <w:pPr>
        <w:pStyle w:val="Bodytext0"/>
        <w:shd w:val="clear" w:color="auto" w:fill="auto"/>
        <w:spacing w:before="0" w:after="5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High Court, while modifying the conclusions reached by the learned Single Judge has thought it fit to direct the NTPC to pay the escalated wages by taking into account the difference of the minimum wages as payable on</w:t>
      </w:r>
      <w:r w:rsidRPr="00357B33">
        <w:rPr>
          <w:rFonts w:ascii="Times New Roman" w:hAnsi="Times New Roman" w:cs="Times New Roman"/>
          <w:sz w:val="25"/>
          <w:szCs w:val="25"/>
        </w:rPr>
        <w:t xml:space="preserve"> the date of submitting the tender and the increased minimum wages, i.e., Rs.2.00/- to Rs.4.00/-.</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The learned counsel for the appellant, Mrs.Rachana Joshi Issar has taken trouble to convince us, that, what would be payable by the NTPC to the Construction </w:t>
      </w:r>
      <w:r w:rsidRPr="00357B33">
        <w:rPr>
          <w:rFonts w:ascii="Times New Roman" w:hAnsi="Times New Roman" w:cs="Times New Roman"/>
          <w:sz w:val="25"/>
          <w:szCs w:val="25"/>
        </w:rPr>
        <w:t>Company is only the difference between the 'fair wages' paid by the contractor and the 'minimum wages' fixed by way of legislation. Therefore, she would submit that what is payable to the Construction Company by the NTPC is only a sum of Rs.1.03/- after ma</w:t>
      </w:r>
      <w:r w:rsidRPr="00357B33">
        <w:rPr>
          <w:rFonts w:ascii="Times New Roman" w:hAnsi="Times New Roman" w:cs="Times New Roman"/>
          <w:sz w:val="25"/>
          <w:szCs w:val="25"/>
        </w:rPr>
        <w:t>king the calculations as provided under proviso to Clause 53-A(b) of the General Conditions of the Contract.</w:t>
      </w:r>
    </w:p>
    <w:p w:rsidR="002E5EFD" w:rsidRPr="00357B33" w:rsidRDefault="006D6C39">
      <w:pPr>
        <w:pStyle w:val="Bodytext0"/>
        <w:numPr>
          <w:ilvl w:val="0"/>
          <w:numId w:val="2"/>
        </w:numPr>
        <w:shd w:val="clear" w:color="auto" w:fill="auto"/>
        <w:spacing w:before="0" w:after="240" w:line="293" w:lineRule="exact"/>
        <w:ind w:left="20" w:right="40"/>
        <w:jc w:val="left"/>
        <w:rPr>
          <w:rFonts w:ascii="Times New Roman" w:hAnsi="Times New Roman" w:cs="Times New Roman"/>
          <w:sz w:val="25"/>
          <w:szCs w:val="25"/>
        </w:rPr>
      </w:pPr>
      <w:r w:rsidRPr="00357B33">
        <w:rPr>
          <w:rFonts w:ascii="Times New Roman" w:hAnsi="Times New Roman" w:cs="Times New Roman"/>
          <w:sz w:val="25"/>
          <w:szCs w:val="25"/>
        </w:rPr>
        <w:t xml:space="preserve"> Per Contra, Ms. Binu Tamta, learned counsel for the Construction Company would submit that the Division Bench of the High Court is justified in di</w:t>
      </w:r>
      <w:r w:rsidRPr="00357B33">
        <w:rPr>
          <w:rFonts w:ascii="Times New Roman" w:hAnsi="Times New Roman" w:cs="Times New Roman"/>
          <w:sz w:val="25"/>
          <w:szCs w:val="25"/>
        </w:rPr>
        <w:t>recting the NTPC to pay the difference of the minimum wages that was fixed by the State of Madhya Pradesh at the time of offering the tender and the increase of the minimum wages by way of notification during the subsistence of the contract.</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We have consi</w:t>
      </w:r>
      <w:r w:rsidRPr="00357B33">
        <w:rPr>
          <w:rFonts w:ascii="Times New Roman" w:hAnsi="Times New Roman" w:cs="Times New Roman"/>
          <w:sz w:val="25"/>
          <w:szCs w:val="25"/>
        </w:rPr>
        <w:t xml:space="preserve">dered the rival submissions canvassed by the learned counsel for the parties. We are of the view that what is brought forth for our consideration and decision is, whether the NTPC is required to make payment of escalated labour charges to the Construction </w:t>
      </w:r>
      <w:r w:rsidRPr="00357B33">
        <w:rPr>
          <w:rFonts w:ascii="Times New Roman" w:hAnsi="Times New Roman" w:cs="Times New Roman"/>
          <w:sz w:val="25"/>
          <w:szCs w:val="25"/>
        </w:rPr>
        <w:t>Company from the amount of the statutory 'minimum wages' as on the date of submission of tender forms or 'fair wages' as quoted in the tender form submitted by the Construction Company. Therefore, the entire case of the parties would revolve only on the ma</w:t>
      </w:r>
      <w:r w:rsidRPr="00357B33">
        <w:rPr>
          <w:rFonts w:ascii="Times New Roman" w:hAnsi="Times New Roman" w:cs="Times New Roman"/>
          <w:sz w:val="25"/>
          <w:szCs w:val="25"/>
        </w:rPr>
        <w:t>thematical calculation that requires to be done.</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Admittedly, the Construction Company while offering its tender forms to NTPC had specifically stated that the 'fair wages' payable to their labourers for the construction work at Sidhi District in the State</w:t>
      </w:r>
      <w:r w:rsidRPr="00357B33">
        <w:rPr>
          <w:rFonts w:ascii="Times New Roman" w:hAnsi="Times New Roman" w:cs="Times New Roman"/>
          <w:sz w:val="25"/>
          <w:szCs w:val="25"/>
        </w:rPr>
        <w:t xml:space="preserve"> of Madhya Pradesh is Rs.2.70/- though, at the relevant point of time the minimum wages prescribed for the said work was only Rs.2.00/-. Subsequently, the minimum wages payable in the State of Madhya Pradesh was revised by the State Government by issuing N</w:t>
      </w:r>
      <w:r w:rsidRPr="00357B33">
        <w:rPr>
          <w:rFonts w:ascii="Times New Roman" w:hAnsi="Times New Roman" w:cs="Times New Roman"/>
          <w:sz w:val="25"/>
          <w:szCs w:val="25"/>
        </w:rPr>
        <w:t>otification dated 27.06.1979 to Rs.4.00/-. If that is so, in the light of Clause 7 of Special Conditions of Contract and Clauses 16 and 53-A(b) of the General Conditions of Contract read with the tender documents and escalation bill submitted by the Constr</w:t>
      </w:r>
      <w:r w:rsidRPr="00357B33">
        <w:rPr>
          <w:rFonts w:ascii="Times New Roman" w:hAnsi="Times New Roman" w:cs="Times New Roman"/>
          <w:sz w:val="25"/>
          <w:szCs w:val="25"/>
        </w:rPr>
        <w:t>uction Company, it is abundantly clear that what is required to be paid to the Construction Company by the NTPC is only the difference between Rs.4.00/- and Rs.2.70/-, subject to other calculations as provided in the proviso to Clause 53-A of the General C</w:t>
      </w:r>
      <w:r w:rsidRPr="00357B33">
        <w:rPr>
          <w:rFonts w:ascii="Times New Roman" w:hAnsi="Times New Roman" w:cs="Times New Roman"/>
          <w:sz w:val="25"/>
          <w:szCs w:val="25"/>
        </w:rPr>
        <w:t>onditions of Contract.</w:t>
      </w:r>
    </w:p>
    <w:p w:rsidR="002E5EFD" w:rsidRPr="00357B33" w:rsidRDefault="006D6C39">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357B33">
        <w:rPr>
          <w:rFonts w:ascii="Times New Roman" w:hAnsi="Times New Roman" w:cs="Times New Roman"/>
          <w:sz w:val="25"/>
          <w:szCs w:val="25"/>
        </w:rPr>
        <w:t xml:space="preserve"> In our considered opinion, the learned Single Judge had rightly concluded that the difference shall be calculated between the 'fair wages' paid by the Construction Company before issuance of the notification and the increased minimu</w:t>
      </w:r>
      <w:r w:rsidRPr="00357B33">
        <w:rPr>
          <w:rFonts w:ascii="Times New Roman" w:hAnsi="Times New Roman" w:cs="Times New Roman"/>
          <w:sz w:val="25"/>
          <w:szCs w:val="25"/>
        </w:rPr>
        <w:t>m wages after issuance of the notification and if it is calculated in that manner, what requires to be paid is Rs.1.03/- after making necessary adjustments as provided under second proviso to Clause 53-A(b). However, the learned Division Bench had erroneou</w:t>
      </w:r>
      <w:r w:rsidRPr="00357B33">
        <w:rPr>
          <w:rFonts w:ascii="Times New Roman" w:hAnsi="Times New Roman" w:cs="Times New Roman"/>
          <w:sz w:val="25"/>
          <w:szCs w:val="25"/>
        </w:rPr>
        <w:t>sly calculated the amounts payable based on the difference of minimum wages at the time of submission of tender forms and as increased by the Notification. The aforesaid amount shall carry interest at the rate of 9% per annum from the passing of the Award,</w:t>
      </w:r>
      <w:r w:rsidRPr="00357B33">
        <w:rPr>
          <w:rFonts w:ascii="Times New Roman" w:hAnsi="Times New Roman" w:cs="Times New Roman"/>
          <w:sz w:val="25"/>
          <w:szCs w:val="25"/>
        </w:rPr>
        <w:t xml:space="preserve"> dated 07.05.1986, till the date of actual payment.</w:t>
      </w:r>
    </w:p>
    <w:p w:rsidR="002E5EFD" w:rsidRPr="00357B33" w:rsidRDefault="006D6C39">
      <w:pPr>
        <w:pStyle w:val="Bodytext0"/>
        <w:numPr>
          <w:ilvl w:val="0"/>
          <w:numId w:val="2"/>
        </w:numPr>
        <w:shd w:val="clear" w:color="auto" w:fill="auto"/>
        <w:tabs>
          <w:tab w:val="left" w:pos="424"/>
        </w:tabs>
        <w:spacing w:before="0" w:after="290" w:line="293" w:lineRule="exact"/>
        <w:ind w:right="20"/>
        <w:jc w:val="both"/>
        <w:rPr>
          <w:rFonts w:ascii="Times New Roman" w:hAnsi="Times New Roman" w:cs="Times New Roman"/>
          <w:sz w:val="25"/>
          <w:szCs w:val="25"/>
        </w:rPr>
      </w:pPr>
      <w:r w:rsidRPr="00357B33">
        <w:rPr>
          <w:rFonts w:ascii="Times New Roman" w:hAnsi="Times New Roman" w:cs="Times New Roman"/>
          <w:sz w:val="25"/>
          <w:szCs w:val="25"/>
        </w:rPr>
        <w:t>With these observations and directions, we set aside the judgment and order passed by the Division Bench of the High Court in part. To the extent indicated in the order, the appeals are partly allowed.</w:t>
      </w:r>
    </w:p>
    <w:p w:rsidR="002E5EFD" w:rsidRPr="00357B33" w:rsidRDefault="006D6C39">
      <w:pPr>
        <w:pStyle w:val="Bodytext0"/>
        <w:shd w:val="clear" w:color="auto" w:fill="auto"/>
        <w:spacing w:before="0" w:after="303" w:line="230" w:lineRule="exact"/>
        <w:jc w:val="both"/>
        <w:rPr>
          <w:rFonts w:ascii="Times New Roman" w:hAnsi="Times New Roman" w:cs="Times New Roman"/>
          <w:sz w:val="25"/>
          <w:szCs w:val="25"/>
        </w:rPr>
      </w:pPr>
      <w:r w:rsidRPr="00357B33">
        <w:rPr>
          <w:rFonts w:ascii="Times New Roman" w:hAnsi="Times New Roman" w:cs="Times New Roman"/>
          <w:sz w:val="25"/>
          <w:szCs w:val="25"/>
        </w:rPr>
        <w:t>Parties to bear their own costs.</w:t>
      </w:r>
    </w:p>
    <w:p w:rsidR="002E5EFD" w:rsidRPr="00357B33" w:rsidRDefault="006D6C39">
      <w:pPr>
        <w:pStyle w:val="Bodytext0"/>
        <w:shd w:val="clear" w:color="auto" w:fill="auto"/>
        <w:spacing w:before="0" w:line="230" w:lineRule="exact"/>
        <w:jc w:val="both"/>
        <w:rPr>
          <w:rFonts w:ascii="Times New Roman" w:hAnsi="Times New Roman" w:cs="Times New Roman"/>
          <w:sz w:val="25"/>
          <w:szCs w:val="25"/>
        </w:rPr>
      </w:pPr>
      <w:r w:rsidRPr="00357B33">
        <w:rPr>
          <w:rFonts w:ascii="Times New Roman" w:hAnsi="Times New Roman" w:cs="Times New Roman"/>
          <w:sz w:val="25"/>
          <w:szCs w:val="25"/>
        </w:rPr>
        <w:t>Ordered accordingly.</w:t>
      </w:r>
    </w:p>
    <w:sectPr w:rsidR="002E5EFD" w:rsidRPr="00357B33" w:rsidSect="002E5EFD">
      <w:footerReference w:type="default" r:id="rId7"/>
      <w:type w:val="continuous"/>
      <w:pgSz w:w="12240" w:h="15840"/>
      <w:pgMar w:top="1123" w:right="1293" w:bottom="1829"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C39" w:rsidRDefault="006D6C39" w:rsidP="002E5EFD">
      <w:r>
        <w:separator/>
      </w:r>
    </w:p>
  </w:endnote>
  <w:endnote w:type="continuationSeparator" w:id="1">
    <w:p w:rsidR="006D6C39" w:rsidRDefault="006D6C39" w:rsidP="002E5EFD">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FD" w:rsidRDefault="002E5EFD">
    <w:pPr>
      <w:rPr>
        <w:sz w:val="2"/>
        <w:szCs w:val="2"/>
      </w:rPr>
    </w:pPr>
    <w:r w:rsidRPr="002E5EFD">
      <w:pict>
        <v:shapetype id="_x0000_t202" coordsize="21600,21600" o:spt="202" path="m,l,21600r21600,l21600,xe">
          <v:stroke joinstyle="miter"/>
          <v:path gradientshapeok="t" o:connecttype="rect"/>
        </v:shapetype>
        <v:shape id="_x0000_s1025" type="#_x0000_t202" style="position:absolute;margin-left:500.15pt;margin-top:726.7pt;width:38.9pt;height:10.1pt;z-index:-188744064;mso-wrap-style:none;mso-wrap-distance-left:5pt;mso-wrap-distance-right:5pt;mso-position-horizontal-relative:page;mso-position-vertical-relative:page" wrapcoords="0 0" filled="f" stroked="f">
          <v:textbox style="mso-fit-shape-to-text:t" inset="0,0,0,0">
            <w:txbxContent>
              <w:p w:rsidR="002E5EFD" w:rsidRDefault="006D6C39">
                <w:pPr>
                  <w:pStyle w:val="Headerorfooter0"/>
                  <w:shd w:val="clear" w:color="auto" w:fill="auto"/>
                  <w:spacing w:line="240" w:lineRule="auto"/>
                </w:pPr>
                <w:r>
                  <w:rPr>
                    <w:rStyle w:val="Headerorfooter1"/>
                  </w:rPr>
                  <w:t>SpotLaw</w:t>
                </w:r>
              </w:p>
            </w:txbxContent>
          </v:textbox>
          <w10:wrap anchorx="page" anchory="page"/>
        </v:shape>
      </w:pict>
    </w:r>
    <w:r w:rsidRPr="002E5EFD">
      <w:pict>
        <v:shape id="_x0000_s1026" type="#_x0000_t202" style="position:absolute;margin-left:304.05pt;margin-top:713.5pt;width:4.1pt;height:6.95pt;z-index:-188744063;mso-wrap-style:none;mso-wrap-distance-left:5pt;mso-wrap-distance-right:5pt;mso-position-horizontal-relative:page;mso-position-vertical-relative:page" wrapcoords="0 0" filled="f" stroked="f">
          <v:textbox style="mso-fit-shape-to-text:t" inset="0,0,0,0">
            <w:txbxContent>
              <w:p w:rsidR="002E5EFD" w:rsidRDefault="002E5EFD">
                <w:pPr>
                  <w:pStyle w:val="Headerorfooter0"/>
                  <w:shd w:val="clear" w:color="auto" w:fill="auto"/>
                  <w:spacing w:line="240" w:lineRule="auto"/>
                </w:pPr>
                <w:fldSimple w:instr=" PAGE \* MERGEFORMAT ">
                  <w:r w:rsidR="006D6C39" w:rsidRPr="006D6C39">
                    <w:rPr>
                      <w:rStyle w:val="Headerorfooter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C39" w:rsidRDefault="006D6C39"/>
  </w:footnote>
  <w:footnote w:type="continuationSeparator" w:id="1">
    <w:p w:rsidR="006D6C39" w:rsidRDefault="006D6C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6FF"/>
    <w:multiLevelType w:val="multilevel"/>
    <w:tmpl w:val="81C02FC2"/>
    <w:lvl w:ilvl="0">
      <w:start w:val="1986"/>
      <w:numFmt w:val="decimal"/>
      <w:lvlText w:val="15.05.%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510AFA"/>
    <w:multiLevelType w:val="multilevel"/>
    <w:tmpl w:val="8412251A"/>
    <w:lvl w:ilvl="0">
      <w:start w:val="1981"/>
      <w:numFmt w:val="decimal"/>
      <w:lvlText w:val="07.03.%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979FE"/>
    <w:multiLevelType w:val="multilevel"/>
    <w:tmpl w:val="D1E25942"/>
    <w:lvl w:ilvl="0">
      <w:start w:val="8"/>
      <w:numFmt w:val="upperLetter"/>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2E66F9"/>
    <w:multiLevelType w:val="multilevel"/>
    <w:tmpl w:val="3AE2491E"/>
    <w:lvl w:ilvl="0">
      <w:start w:val="1986"/>
      <w:numFmt w:val="decimal"/>
      <w:lvlText w:val="07.05.%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E05DBE"/>
    <w:multiLevelType w:val="multilevel"/>
    <w:tmpl w:val="3314E84E"/>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E57678"/>
    <w:multiLevelType w:val="multilevel"/>
    <w:tmpl w:val="F484F26C"/>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916949"/>
    <w:multiLevelType w:val="multilevel"/>
    <w:tmpl w:val="E2E60BAA"/>
    <w:lvl w:ilvl="0">
      <w:start w:val="1981"/>
      <w:numFmt w:val="decimal"/>
      <w:lvlText w:val="15.07.%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D67957"/>
    <w:multiLevelType w:val="multilevel"/>
    <w:tmpl w:val="A454B1D0"/>
    <w:lvl w:ilvl="0">
      <w:start w:val="2"/>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6"/>
  </w:num>
  <w:num w:numId="5">
    <w:abstractNumId w:val="7"/>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E5EFD"/>
    <w:rsid w:val="002E5EFD"/>
    <w:rsid w:val="00357B33"/>
    <w:rsid w:val="006D6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5EF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5EFD"/>
    <w:rPr>
      <w:color w:val="0066CC"/>
      <w:u w:val="single"/>
    </w:rPr>
  </w:style>
  <w:style w:type="character" w:customStyle="1" w:styleId="Bodytext2">
    <w:name w:val="Body text (2)_"/>
    <w:basedOn w:val="DefaultParagraphFont"/>
    <w:link w:val="Bodytext20"/>
    <w:rsid w:val="002E5EFD"/>
    <w:rPr>
      <w:rFonts w:ascii="David" w:eastAsia="David" w:hAnsi="David" w:cs="David"/>
      <w:b/>
      <w:bCs/>
      <w:i w:val="0"/>
      <w:iCs w:val="0"/>
      <w:smallCaps w:val="0"/>
      <w:strike w:val="0"/>
      <w:u w:val="none"/>
    </w:rPr>
  </w:style>
  <w:style w:type="character" w:customStyle="1" w:styleId="Headerorfooter">
    <w:name w:val="Header or footer_"/>
    <w:basedOn w:val="DefaultParagraphFont"/>
    <w:link w:val="Headerorfooter0"/>
    <w:rsid w:val="002E5EFD"/>
    <w:rPr>
      <w:rFonts w:ascii="David" w:eastAsia="David" w:hAnsi="David" w:cs="David"/>
      <w:b w:val="0"/>
      <w:bCs w:val="0"/>
      <w:i w:val="0"/>
      <w:iCs w:val="0"/>
      <w:smallCaps w:val="0"/>
      <w:strike w:val="0"/>
      <w:sz w:val="21"/>
      <w:szCs w:val="21"/>
      <w:u w:val="none"/>
    </w:rPr>
  </w:style>
  <w:style w:type="character" w:customStyle="1" w:styleId="Headerorfooter1">
    <w:name w:val="Header or footer"/>
    <w:basedOn w:val="Headerorfooter"/>
    <w:rsid w:val="002E5EFD"/>
    <w:rPr>
      <w:color w:val="000000"/>
      <w:spacing w:val="0"/>
      <w:w w:val="100"/>
      <w:position w:val="0"/>
      <w:lang w:val="en-US" w:eastAsia="en-US" w:bidi="en-US"/>
    </w:rPr>
  </w:style>
  <w:style w:type="character" w:customStyle="1" w:styleId="Bodytext">
    <w:name w:val="Body text_"/>
    <w:basedOn w:val="DefaultParagraphFont"/>
    <w:link w:val="Bodytext0"/>
    <w:rsid w:val="002E5EFD"/>
    <w:rPr>
      <w:rFonts w:ascii="David" w:eastAsia="David" w:hAnsi="David" w:cs="David"/>
      <w:b w:val="0"/>
      <w:bCs w:val="0"/>
      <w:i w:val="0"/>
      <w:iCs w:val="0"/>
      <w:smallCaps w:val="0"/>
      <w:strike w:val="0"/>
      <w:sz w:val="23"/>
      <w:szCs w:val="23"/>
      <w:u w:val="none"/>
    </w:rPr>
  </w:style>
  <w:style w:type="paragraph" w:customStyle="1" w:styleId="Bodytext20">
    <w:name w:val="Body text (2)"/>
    <w:basedOn w:val="Normal"/>
    <w:link w:val="Bodytext2"/>
    <w:rsid w:val="002E5EFD"/>
    <w:pPr>
      <w:shd w:val="clear" w:color="auto" w:fill="FFFFFF"/>
      <w:spacing w:after="360" w:line="0" w:lineRule="atLeast"/>
      <w:jc w:val="center"/>
    </w:pPr>
    <w:rPr>
      <w:rFonts w:ascii="David" w:eastAsia="David" w:hAnsi="David" w:cs="David"/>
      <w:b/>
      <w:bCs/>
    </w:rPr>
  </w:style>
  <w:style w:type="paragraph" w:customStyle="1" w:styleId="Headerorfooter0">
    <w:name w:val="Header or footer"/>
    <w:basedOn w:val="Normal"/>
    <w:link w:val="Headerorfooter"/>
    <w:rsid w:val="002E5EFD"/>
    <w:pPr>
      <w:shd w:val="clear" w:color="auto" w:fill="FFFFFF"/>
      <w:spacing w:line="0" w:lineRule="atLeast"/>
    </w:pPr>
    <w:rPr>
      <w:rFonts w:ascii="David" w:eastAsia="David" w:hAnsi="David" w:cs="David"/>
      <w:sz w:val="21"/>
      <w:szCs w:val="21"/>
    </w:rPr>
  </w:style>
  <w:style w:type="paragraph" w:customStyle="1" w:styleId="Bodytext0">
    <w:name w:val="Body text"/>
    <w:basedOn w:val="Normal"/>
    <w:link w:val="Bodytext"/>
    <w:rsid w:val="002E5EFD"/>
    <w:pPr>
      <w:shd w:val="clear" w:color="auto" w:fill="FFFFFF"/>
      <w:spacing w:before="360" w:line="586" w:lineRule="exact"/>
      <w:jc w:val="center"/>
    </w:pPr>
    <w:rPr>
      <w:rFonts w:ascii="David" w:eastAsia="David" w:hAnsi="David" w:cs="David"/>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3518</Words>
  <Characters>20053</Characters>
  <Application>Microsoft Office Word</Application>
  <DocSecurity>0</DocSecurity>
  <Lines>167</Lines>
  <Paragraphs>47</Paragraphs>
  <ScaleCrop>false</ScaleCrop>
  <Company/>
  <LinksUpToDate>false</LinksUpToDate>
  <CharactersWithSpaces>23524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2017-06-02T12:41:00Z</dcterms:created>
  <dcterms:modified xsi:type="dcterms:W3CDTF">2017-06-02T12:42:00Z</dcterms:modified>
</cp:coreProperties>
</file>