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40" w:rsidRDefault="00DC0314">
      <w:pPr>
        <w:pStyle w:val="Bodytext20"/>
        <w:shd w:val="clear" w:color="auto" w:fill="auto"/>
        <w:spacing w:after="52" w:line="280" w:lineRule="exact"/>
        <w:ind w:left="300"/>
      </w:pPr>
      <w:r>
        <w:t>SUPREME COURT OF INDIA</w:t>
      </w:r>
    </w:p>
    <w:p w:rsidR="003B1B40" w:rsidRDefault="00DC0314">
      <w:pPr>
        <w:pStyle w:val="Bodytext0"/>
        <w:shd w:val="clear" w:color="auto" w:fill="auto"/>
        <w:spacing w:before="0"/>
        <w:ind w:left="300"/>
      </w:pPr>
      <w:r>
        <w:t>State of U.P.</w:t>
      </w:r>
    </w:p>
    <w:p w:rsidR="003B1B40" w:rsidRDefault="00DC0314">
      <w:pPr>
        <w:pStyle w:val="Bodytext0"/>
        <w:shd w:val="clear" w:color="auto" w:fill="auto"/>
        <w:spacing w:before="0"/>
        <w:ind w:left="300"/>
      </w:pPr>
      <w:r>
        <w:t>Vs.</w:t>
      </w:r>
    </w:p>
    <w:p w:rsidR="003B1B40" w:rsidRDefault="00DC0314">
      <w:pPr>
        <w:pStyle w:val="Bodytext0"/>
        <w:shd w:val="clear" w:color="auto" w:fill="auto"/>
        <w:spacing w:before="0"/>
        <w:ind w:left="300"/>
      </w:pPr>
      <w:r>
        <w:t>Sant Lal</w:t>
      </w:r>
    </w:p>
    <w:p w:rsidR="003B1B40" w:rsidRDefault="00DC0314">
      <w:pPr>
        <w:pStyle w:val="Bodytext0"/>
        <w:shd w:val="clear" w:color="auto" w:fill="auto"/>
        <w:spacing w:before="0"/>
        <w:ind w:left="300"/>
      </w:pPr>
      <w:r>
        <w:t>S.L.P.(Civil) No.10587 of 2013] @ ( CC No.4517 of 2013)</w:t>
      </w:r>
    </w:p>
    <w:p w:rsidR="003B1B40" w:rsidRDefault="00DC0314">
      <w:pPr>
        <w:pStyle w:val="Bodytext0"/>
        <w:shd w:val="clear" w:color="auto" w:fill="auto"/>
        <w:spacing w:before="0"/>
        <w:ind w:left="300"/>
      </w:pPr>
      <w:r>
        <w:t>(K.S. Radhakrishnan and Dipak Misra JJ.)</w:t>
      </w:r>
    </w:p>
    <w:p w:rsidR="003B1B40" w:rsidRDefault="00DC0314">
      <w:pPr>
        <w:pStyle w:val="Bodytext0"/>
        <w:shd w:val="clear" w:color="auto" w:fill="auto"/>
        <w:spacing w:before="0"/>
        <w:ind w:left="300"/>
      </w:pPr>
      <w:r>
        <w:t>08.04.2013</w:t>
      </w:r>
    </w:p>
    <w:p w:rsidR="003B1B40" w:rsidRDefault="00DC0314">
      <w:pPr>
        <w:pStyle w:val="Bodytext20"/>
        <w:shd w:val="clear" w:color="auto" w:fill="auto"/>
        <w:spacing w:after="0" w:line="643" w:lineRule="exact"/>
        <w:ind w:left="300"/>
      </w:pPr>
      <w:r>
        <w:t>ORDER</w:t>
      </w:r>
    </w:p>
    <w:p w:rsidR="003B1B40" w:rsidRDefault="00DC0314">
      <w:pPr>
        <w:pStyle w:val="Bodytext20"/>
        <w:shd w:val="clear" w:color="auto" w:fill="auto"/>
        <w:spacing w:after="0" w:line="643" w:lineRule="exact"/>
        <w:ind w:left="20"/>
        <w:jc w:val="both"/>
      </w:pPr>
      <w:r>
        <w:t>K. S. RADHAKRISHNAN, J</w:t>
      </w:r>
    </w:p>
    <w:p w:rsidR="003B1B40" w:rsidRDefault="00DC0314">
      <w:pPr>
        <w:pStyle w:val="Bodytext0"/>
        <w:shd w:val="clear" w:color="auto" w:fill="auto"/>
        <w:spacing w:before="0" w:line="322" w:lineRule="exact"/>
        <w:ind w:left="20" w:right="340"/>
        <w:jc w:val="both"/>
        <w:sectPr w:rsidR="003B1B40">
          <w:type w:val="continuous"/>
          <w:pgSz w:w="12240" w:h="15840"/>
          <w:pgMar w:top="910" w:right="1265" w:bottom="958" w:left="1289" w:header="0" w:footer="3" w:gutter="0"/>
          <w:cols w:space="720"/>
          <w:noEndnote/>
          <w:docGrid w:linePitch="360"/>
        </w:sectPr>
      </w:pPr>
      <w:r>
        <w:t xml:space="preserve">In view of the Judgment pronounced by this Court </w:t>
      </w:r>
      <w:r>
        <w:t>on 11.3.2013 in Civil Appeal No. 2326 of 2013 @ SLP(C) No.12960 of 2008 State of U.P. v. Hari Ram these special leave petitions are dismissed.</w:t>
      </w: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line="240" w:lineRule="exact"/>
        <w:rPr>
          <w:sz w:val="19"/>
          <w:szCs w:val="19"/>
        </w:rPr>
      </w:pPr>
    </w:p>
    <w:p w:rsidR="003B1B40" w:rsidRDefault="003B1B40">
      <w:pPr>
        <w:spacing w:before="76" w:after="76" w:line="240" w:lineRule="exact"/>
        <w:rPr>
          <w:sz w:val="19"/>
          <w:szCs w:val="19"/>
        </w:rPr>
      </w:pPr>
    </w:p>
    <w:p w:rsidR="003B1B40" w:rsidRDefault="003B1B40">
      <w:pPr>
        <w:rPr>
          <w:sz w:val="2"/>
          <w:szCs w:val="2"/>
        </w:rPr>
        <w:sectPr w:rsidR="003B1B40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3B1B40" w:rsidRDefault="00DC0314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3B1B40" w:rsidRDefault="00DC0314">
      <w:pPr>
        <w:pStyle w:val="Bodytext30"/>
        <w:framePr w:h="210" w:wrap="around" w:vAnchor="text" w:hAnchor="margin" w:x="5265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3B1B40" w:rsidRDefault="00DC0314">
      <w:pPr>
        <w:pStyle w:val="Bodytext30"/>
        <w:shd w:val="clear" w:color="auto" w:fill="auto"/>
        <w:spacing w:line="230" w:lineRule="exact"/>
      </w:pPr>
      <w:r>
        <w:lastRenderedPageBreak/>
        <w:t>Law Information Center</w:t>
      </w:r>
    </w:p>
    <w:sectPr w:rsidR="003B1B40" w:rsidSect="003B1B40">
      <w:type w:val="continuous"/>
      <w:pgSz w:w="12240" w:h="15840"/>
      <w:pgMar w:top="910" w:right="8345" w:bottom="958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14" w:rsidRDefault="00DC0314" w:rsidP="003B1B40">
      <w:r>
        <w:separator/>
      </w:r>
    </w:p>
  </w:endnote>
  <w:endnote w:type="continuationSeparator" w:id="1">
    <w:p w:rsidR="00DC0314" w:rsidRDefault="00DC0314" w:rsidP="003B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14" w:rsidRDefault="00DC0314"/>
  </w:footnote>
  <w:footnote w:type="continuationSeparator" w:id="1">
    <w:p w:rsidR="00DC0314" w:rsidRDefault="00DC03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3B1B40"/>
    <w:rsid w:val="003B1B40"/>
    <w:rsid w:val="0086255E"/>
    <w:rsid w:val="00DC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1B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1B40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3B1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3B1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3B1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B1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20">
    <w:name w:val="Body text (2)"/>
    <w:basedOn w:val="Normal"/>
    <w:link w:val="Bodytext2"/>
    <w:rsid w:val="003B1B40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3B1B40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3B1B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2017-06-03T12:59:00Z</dcterms:created>
  <dcterms:modified xsi:type="dcterms:W3CDTF">2017-06-03T12:59:00Z</dcterms:modified>
</cp:coreProperties>
</file>