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A8" w:rsidRDefault="00464F3A">
      <w:pPr>
        <w:pStyle w:val="Bodytext20"/>
        <w:shd w:val="clear" w:color="auto" w:fill="auto"/>
        <w:spacing w:after="52" w:line="280" w:lineRule="exact"/>
      </w:pPr>
      <w:r>
        <w:t>SUPREME COURT OF INDIA</w:t>
      </w:r>
    </w:p>
    <w:p w:rsidR="00B66228" w:rsidRDefault="00464F3A">
      <w:pPr>
        <w:pStyle w:val="Bodytext0"/>
        <w:shd w:val="clear" w:color="auto" w:fill="auto"/>
        <w:spacing w:before="0"/>
      </w:pPr>
      <w:r>
        <w:t xml:space="preserve">Arvind Kumar Sharma </w:t>
      </w:r>
    </w:p>
    <w:p w:rsidR="00C705A8" w:rsidRDefault="00464F3A">
      <w:pPr>
        <w:pStyle w:val="Bodytext0"/>
        <w:shd w:val="clear" w:color="auto" w:fill="auto"/>
        <w:spacing w:before="0"/>
      </w:pPr>
      <w:r>
        <w:t>Vs.</w:t>
      </w:r>
    </w:p>
    <w:p w:rsidR="00B66228" w:rsidRDefault="00464F3A">
      <w:pPr>
        <w:pStyle w:val="Bodytext0"/>
        <w:shd w:val="clear" w:color="auto" w:fill="auto"/>
        <w:spacing w:before="0"/>
      </w:pPr>
      <w:r>
        <w:t>Vineeta Sharma</w:t>
      </w:r>
    </w:p>
    <w:p w:rsidR="00B66228" w:rsidRDefault="00B66228">
      <w:pPr>
        <w:pStyle w:val="Bodytext0"/>
        <w:shd w:val="clear" w:color="auto" w:fill="auto"/>
        <w:spacing w:before="0"/>
      </w:pPr>
      <w:r>
        <w:t xml:space="preserve"> C.A.No</w:t>
      </w:r>
      <w:r w:rsidR="00464F3A">
        <w:t xml:space="preserve">.3884-3886 of 2013 </w:t>
      </w:r>
    </w:p>
    <w:p w:rsidR="00C705A8" w:rsidRDefault="00464F3A">
      <w:pPr>
        <w:pStyle w:val="Bodytext0"/>
        <w:shd w:val="clear" w:color="auto" w:fill="auto"/>
        <w:spacing w:before="0"/>
      </w:pPr>
      <w:r>
        <w:t>(Surinder Singh Nijjar and Pinaki Chandra Ghose JJ.)</w:t>
      </w:r>
    </w:p>
    <w:p w:rsidR="00C705A8" w:rsidRDefault="00464F3A">
      <w:pPr>
        <w:pStyle w:val="Bodytext0"/>
        <w:shd w:val="clear" w:color="auto" w:fill="auto"/>
        <w:spacing w:before="0"/>
      </w:pPr>
      <w:r>
        <w:t>15.04.2013</w:t>
      </w:r>
    </w:p>
    <w:p w:rsidR="00C705A8" w:rsidRDefault="00464F3A">
      <w:pPr>
        <w:pStyle w:val="Bodytext20"/>
        <w:shd w:val="clear" w:color="auto" w:fill="auto"/>
        <w:spacing w:after="0" w:line="643" w:lineRule="exact"/>
      </w:pPr>
      <w:r>
        <w:t>ORDER</w:t>
      </w:r>
    </w:p>
    <w:p w:rsidR="00C705A8" w:rsidRDefault="00464F3A">
      <w:pPr>
        <w:pStyle w:val="Bodytext0"/>
        <w:numPr>
          <w:ilvl w:val="0"/>
          <w:numId w:val="1"/>
        </w:numPr>
        <w:shd w:val="clear" w:color="auto" w:fill="auto"/>
        <w:spacing w:before="0"/>
        <w:ind w:left="20"/>
        <w:jc w:val="both"/>
      </w:pPr>
      <w:r>
        <w:t xml:space="preserve"> Leave granted.</w:t>
      </w:r>
    </w:p>
    <w:p w:rsidR="00C705A8" w:rsidRDefault="00464F3A">
      <w:pPr>
        <w:pStyle w:val="Bodytext0"/>
        <w:numPr>
          <w:ilvl w:val="0"/>
          <w:numId w:val="1"/>
        </w:numPr>
        <w:shd w:val="clear" w:color="auto" w:fill="auto"/>
        <w:spacing w:before="0" w:after="300" w:line="322" w:lineRule="exact"/>
        <w:ind w:left="20" w:right="20"/>
        <w:jc w:val="both"/>
      </w:pPr>
      <w:r>
        <w:t xml:space="preserve"> The original prayer made by the respondent No.1 before the Principal Judge, Family Court, Dehradun was that the proceedings in Original Suit No. 74 of 2009 and Original Suit No.263 of 2009 should be consolidated and tried together. This prayer was rejecte</w:t>
      </w:r>
      <w:r>
        <w:t>d by the Family Court by its judgment and order dated 27th January, 2012. Consequently, respondent No.1 filed appeal before the High Court. The High Court noticed the fact that the appellant - husband has filed two suits. In one suit, he is seeking divorce</w:t>
      </w:r>
      <w:r>
        <w:t xml:space="preserve"> from the wife. In the other suit, he is seeking permanent injunction as well as temporary injunction, restraining the wife from entering the matrimonial home of the couple. It is also noticed by the High Court that in the second suit, ex parte ad interim </w:t>
      </w:r>
      <w:r>
        <w:t xml:space="preserve">order of injunction had been granted in favour of the husband. The aforesaid suit is still pending. Instead of deciding the issue on merits, the High Court admitted the appeal and stayed the operation of the ex parte ad interim order of injunction as well </w:t>
      </w:r>
      <w:r>
        <w:t>as hearing of both the suits until the appeal is heard and decided.</w:t>
      </w:r>
    </w:p>
    <w:p w:rsidR="00C705A8" w:rsidRDefault="00464F3A">
      <w:pPr>
        <w:pStyle w:val="Bodytext0"/>
        <w:numPr>
          <w:ilvl w:val="0"/>
          <w:numId w:val="1"/>
        </w:numPr>
        <w:shd w:val="clear" w:color="auto" w:fill="auto"/>
        <w:spacing w:before="0" w:line="322" w:lineRule="exact"/>
        <w:ind w:left="20" w:right="20"/>
        <w:jc w:val="both"/>
      </w:pPr>
      <w:r>
        <w:t xml:space="preserve"> In our opinion, the aforesaid order cannot be sustained. The High Court has granted a relief which was not even prayed for by the respondent, who was the appellant before the High Court. </w:t>
      </w:r>
      <w:r>
        <w:t>At best, the High Court could have directed that both the suits filed by the husband shall be consolidated and tried together.</w:t>
      </w:r>
    </w:p>
    <w:p w:rsidR="00C705A8" w:rsidRDefault="00464F3A">
      <w:pPr>
        <w:pStyle w:val="Bodytext0"/>
        <w:numPr>
          <w:ilvl w:val="0"/>
          <w:numId w:val="1"/>
        </w:numPr>
        <w:shd w:val="clear" w:color="auto" w:fill="auto"/>
        <w:spacing w:before="0" w:after="300" w:line="322" w:lineRule="exact"/>
        <w:ind w:left="20" w:right="20"/>
        <w:jc w:val="both"/>
      </w:pPr>
      <w:r>
        <w:t xml:space="preserve"> Mr. Dhruv Mehta, learned Senior Advocate appearing for the appellant, submits </w:t>
      </w:r>
      <w:r>
        <w:lastRenderedPageBreak/>
        <w:t>that the relations between husband and wife have d</w:t>
      </w:r>
      <w:r>
        <w:t>eteriorated to such an extent that it would not be possible for the appellant to spend any time with the respondent - wife. Therefore, it would not be appropriate to order that wife be permitted entry into the matrimonial home.</w:t>
      </w:r>
    </w:p>
    <w:p w:rsidR="00C705A8" w:rsidRDefault="00464F3A">
      <w:pPr>
        <w:pStyle w:val="Bodytext0"/>
        <w:numPr>
          <w:ilvl w:val="0"/>
          <w:numId w:val="1"/>
        </w:numPr>
        <w:shd w:val="clear" w:color="auto" w:fill="auto"/>
        <w:spacing w:before="0" w:line="322" w:lineRule="exact"/>
        <w:ind w:left="20" w:right="20"/>
        <w:jc w:val="both"/>
      </w:pPr>
      <w:r>
        <w:t xml:space="preserve"> We are of the considered op</w:t>
      </w:r>
      <w:r>
        <w:t>inion that it would not be appropriate for the High Court or for this Court to make any observations on the merits of the controversy involved between the parties as the same shall have to be decided by the appropriate Court where the proceedings are pendi</w:t>
      </w:r>
      <w:r>
        <w:t>ng. We, therefore, set aside the order passed by the High Court. We allow the appeal filed by the respondent before the High Court. Both the suits filed by the husband are consolidated and shall be tried together as prayed for by the respondent wife. We al</w:t>
      </w:r>
      <w:r>
        <w:t>so direct the Court which is designated to decide the aforesaid two matters to decide the same as expeditiously as possible. The appeals are disposed of in the above terms. No costs.</w:t>
      </w:r>
    </w:p>
    <w:sectPr w:rsidR="00C705A8" w:rsidSect="00C705A8">
      <w:footerReference w:type="default" r:id="rId7"/>
      <w:type w:val="continuous"/>
      <w:pgSz w:w="12240" w:h="15840"/>
      <w:pgMar w:top="1377" w:right="1435" w:bottom="2591"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F3A" w:rsidRDefault="00464F3A" w:rsidP="00C705A8">
      <w:r>
        <w:separator/>
      </w:r>
    </w:p>
  </w:endnote>
  <w:endnote w:type="continuationSeparator" w:id="1">
    <w:p w:rsidR="00464F3A" w:rsidRDefault="00464F3A" w:rsidP="00C70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A8" w:rsidRDefault="00C705A8">
    <w:pPr>
      <w:rPr>
        <w:sz w:val="2"/>
        <w:szCs w:val="2"/>
      </w:rPr>
    </w:pPr>
    <w:r w:rsidRPr="00C705A8">
      <w:pict>
        <v:shapetype id="_x0000_t202" coordsize="21600,21600" o:spt="202" path="m,l,21600r21600,l21600,xe">
          <v:stroke joinstyle="miter"/>
          <v:path gradientshapeok="t" o:connecttype="rect"/>
        </v:shapetype>
        <v:shape id="_x0000_s1025" type="#_x0000_t202" style="position:absolute;margin-left:1in;margin-top:713pt;width:465.85pt;height:11.05pt;z-index:-251658752;mso-wrap-distance-left:5pt;mso-wrap-distance-right:5pt;mso-position-horizontal-relative:page;mso-position-vertical-relative:page" wrapcoords="0 0" filled="f" stroked="f">
          <v:textbox style="mso-fit-shape-to-text:t" inset="0,0,0,0">
            <w:txbxContent>
              <w:p w:rsidR="00C705A8" w:rsidRDefault="00464F3A">
                <w:pPr>
                  <w:pStyle w:val="Headerorfooter0"/>
                  <w:shd w:val="clear" w:color="auto" w:fill="auto"/>
                  <w:tabs>
                    <w:tab w:val="right" w:pos="5246"/>
                    <w:tab w:val="right" w:pos="9317"/>
                  </w:tabs>
                  <w:spacing w:line="240" w:lineRule="auto"/>
                </w:pPr>
                <w:r>
                  <w:rPr>
                    <w:rStyle w:val="Headerorfooter1"/>
                  </w:rPr>
                  <w:t>Law</w:t>
                </w:r>
                <w:r>
                  <w:rPr>
                    <w:rStyle w:val="Headerorfooter1"/>
                  </w:rPr>
                  <w:t xml:space="preserve"> Information Center</w:t>
                </w:r>
                <w:r>
                  <w:rPr>
                    <w:rStyle w:val="Headerorfooter1"/>
                  </w:rPr>
                  <w:tab/>
                </w:r>
                <w:fldSimple w:instr=" PAGE \* MERGEFORMAT ">
                  <w:r w:rsidRPr="00464F3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F3A" w:rsidRDefault="00464F3A"/>
  </w:footnote>
  <w:footnote w:type="continuationSeparator" w:id="1">
    <w:p w:rsidR="00464F3A" w:rsidRDefault="00464F3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906F7"/>
    <w:multiLevelType w:val="multilevel"/>
    <w:tmpl w:val="DC402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705A8"/>
    <w:rsid w:val="00464F3A"/>
    <w:rsid w:val="00B66228"/>
    <w:rsid w:val="00C70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05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05A8"/>
    <w:rPr>
      <w:color w:val="0066CC"/>
      <w:u w:val="single"/>
    </w:rPr>
  </w:style>
  <w:style w:type="character" w:customStyle="1" w:styleId="Bodytext2">
    <w:name w:val="Body text (2)_"/>
    <w:basedOn w:val="DefaultParagraphFont"/>
    <w:link w:val="Bodytext20"/>
    <w:rsid w:val="00C705A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705A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705A8"/>
    <w:rPr>
      <w:color w:val="000000"/>
      <w:spacing w:val="0"/>
      <w:w w:val="100"/>
      <w:position w:val="0"/>
      <w:lang w:val="en-US" w:eastAsia="en-US" w:bidi="en-US"/>
    </w:rPr>
  </w:style>
  <w:style w:type="character" w:customStyle="1" w:styleId="Bodytext">
    <w:name w:val="Body text_"/>
    <w:basedOn w:val="DefaultParagraphFont"/>
    <w:link w:val="Bodytext0"/>
    <w:rsid w:val="00C705A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705A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705A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705A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2017-06-03T12:16:00Z</dcterms:created>
  <dcterms:modified xsi:type="dcterms:W3CDTF">2017-06-03T12:16:00Z</dcterms:modified>
</cp:coreProperties>
</file>