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4B79" w:rsidRDefault="009F4B79" w:rsidP="009F4B79">
      <w:pPr>
        <w:pStyle w:val="Bodytext0"/>
        <w:spacing w:before="0" w:line="240" w:lineRule="auto"/>
        <w:ind w:right="14"/>
        <w:rPr>
          <w:b/>
        </w:rPr>
      </w:pPr>
      <w:r w:rsidRPr="009F4B79">
        <w:rPr>
          <w:b/>
        </w:rPr>
        <w:t>SUPREME COURT OF INDIA</w:t>
      </w:r>
    </w:p>
    <w:p w:rsidR="009F4B79" w:rsidRPr="009F4B79" w:rsidRDefault="009F4B79" w:rsidP="009F4B79">
      <w:pPr>
        <w:pStyle w:val="Bodytext0"/>
        <w:spacing w:before="0" w:line="240" w:lineRule="auto"/>
        <w:ind w:right="14"/>
        <w:rPr>
          <w:b/>
        </w:rPr>
      </w:pPr>
    </w:p>
    <w:p w:rsidR="009F4B79" w:rsidRDefault="009F4B79" w:rsidP="009F4B79">
      <w:pPr>
        <w:pStyle w:val="Bodytext0"/>
        <w:spacing w:before="0" w:line="240" w:lineRule="auto"/>
        <w:ind w:right="14"/>
      </w:pPr>
      <w:r>
        <w:t>Niranjan Lal Chhipa</w:t>
      </w:r>
    </w:p>
    <w:p w:rsidR="009F4B79" w:rsidRDefault="009F4B79" w:rsidP="009F4B79">
      <w:pPr>
        <w:pStyle w:val="Bodytext0"/>
        <w:spacing w:before="0" w:line="240" w:lineRule="auto"/>
        <w:ind w:right="14"/>
      </w:pPr>
    </w:p>
    <w:p w:rsidR="009F4B79" w:rsidRDefault="009F4B79" w:rsidP="009F4B79">
      <w:pPr>
        <w:pStyle w:val="Bodytext0"/>
        <w:spacing w:before="0" w:line="240" w:lineRule="auto"/>
        <w:ind w:right="14"/>
      </w:pPr>
      <w:r>
        <w:t>Vs.</w:t>
      </w:r>
    </w:p>
    <w:p w:rsidR="009F4B79" w:rsidRDefault="009F4B79" w:rsidP="009F4B79">
      <w:pPr>
        <w:pStyle w:val="Bodytext0"/>
        <w:spacing w:before="0" w:line="240" w:lineRule="auto"/>
        <w:ind w:right="14"/>
      </w:pPr>
    </w:p>
    <w:p w:rsidR="009F4B79" w:rsidRDefault="009F4B79" w:rsidP="009F4B79">
      <w:pPr>
        <w:pStyle w:val="Bodytext0"/>
        <w:spacing w:before="0" w:line="240" w:lineRule="auto"/>
        <w:ind w:right="14"/>
      </w:pPr>
      <w:r>
        <w:t>Ajay Kumar Joshi</w:t>
      </w:r>
    </w:p>
    <w:p w:rsidR="009F4B79" w:rsidRDefault="009F4B79" w:rsidP="009F4B79">
      <w:pPr>
        <w:pStyle w:val="Bodytext0"/>
        <w:spacing w:before="0" w:line="240" w:lineRule="auto"/>
        <w:ind w:right="14"/>
      </w:pPr>
    </w:p>
    <w:p w:rsidR="009F4B79" w:rsidRDefault="009F4B79" w:rsidP="009F4B79">
      <w:pPr>
        <w:pStyle w:val="Bodytext0"/>
        <w:spacing w:before="0" w:line="240" w:lineRule="auto"/>
        <w:ind w:right="14"/>
      </w:pPr>
      <w:r>
        <w:t>Crl.A.No.594 of 2013</w:t>
      </w:r>
    </w:p>
    <w:p w:rsidR="009F4B79" w:rsidRDefault="009F4B79" w:rsidP="009F4B79">
      <w:pPr>
        <w:pStyle w:val="Bodytext0"/>
        <w:spacing w:before="0" w:line="240" w:lineRule="auto"/>
        <w:ind w:right="14"/>
      </w:pPr>
    </w:p>
    <w:p w:rsidR="009F4B79" w:rsidRDefault="009F4B79" w:rsidP="009F4B79">
      <w:pPr>
        <w:pStyle w:val="Bodytext0"/>
        <w:spacing w:before="0" w:line="240" w:lineRule="auto"/>
        <w:ind w:right="14"/>
      </w:pPr>
      <w:r>
        <w:t>(A.K.Patnaik and Sudhansu Jyoti Mukhopadhaya JJ.)</w:t>
      </w:r>
    </w:p>
    <w:p w:rsidR="009F4B79" w:rsidRDefault="009F4B79" w:rsidP="009F4B79">
      <w:pPr>
        <w:pStyle w:val="Bodytext0"/>
        <w:spacing w:before="0" w:line="240" w:lineRule="auto"/>
        <w:ind w:right="14"/>
      </w:pPr>
    </w:p>
    <w:p w:rsidR="009F4B79" w:rsidRDefault="009F4B79" w:rsidP="009F4B79">
      <w:pPr>
        <w:pStyle w:val="Bodytext0"/>
        <w:spacing w:before="0" w:line="240" w:lineRule="auto"/>
        <w:ind w:right="14"/>
      </w:pPr>
      <w:r>
        <w:t>15.04.2013</w:t>
      </w:r>
    </w:p>
    <w:p w:rsidR="009F4B79" w:rsidRDefault="009F4B79" w:rsidP="009F4B79">
      <w:pPr>
        <w:pStyle w:val="Bodytext0"/>
        <w:spacing w:before="0" w:line="240" w:lineRule="auto"/>
        <w:ind w:right="14"/>
      </w:pPr>
    </w:p>
    <w:p w:rsidR="009F4B79" w:rsidRPr="009F4B79" w:rsidRDefault="009F4B79" w:rsidP="009F4B79">
      <w:pPr>
        <w:pStyle w:val="Bodytext0"/>
        <w:spacing w:before="0" w:line="240" w:lineRule="auto"/>
        <w:ind w:right="14"/>
        <w:rPr>
          <w:b/>
        </w:rPr>
      </w:pPr>
      <w:r w:rsidRPr="009F4B79">
        <w:rPr>
          <w:b/>
        </w:rPr>
        <w:t>ORDER</w:t>
      </w:r>
    </w:p>
    <w:p w:rsidR="009F4B79" w:rsidRDefault="009F4B79" w:rsidP="009F4B79">
      <w:pPr>
        <w:pStyle w:val="Bodytext0"/>
        <w:spacing w:before="0" w:line="240" w:lineRule="auto"/>
        <w:ind w:right="14"/>
        <w:jc w:val="both"/>
      </w:pPr>
    </w:p>
    <w:p w:rsidR="009F4B79" w:rsidRDefault="009F4B79" w:rsidP="009F4B79">
      <w:pPr>
        <w:pStyle w:val="Bodytext0"/>
        <w:spacing w:before="0" w:line="240" w:lineRule="auto"/>
        <w:ind w:right="14"/>
        <w:jc w:val="both"/>
      </w:pPr>
      <w:r>
        <w:t>1.  Leave granted.</w:t>
      </w:r>
    </w:p>
    <w:p w:rsidR="009F4B79" w:rsidRDefault="009F4B79" w:rsidP="009F4B79">
      <w:pPr>
        <w:pStyle w:val="Bodytext0"/>
        <w:spacing w:before="0" w:line="240" w:lineRule="auto"/>
        <w:ind w:right="14"/>
        <w:jc w:val="both"/>
      </w:pPr>
    </w:p>
    <w:p w:rsidR="009F4B79" w:rsidRDefault="009F4B79" w:rsidP="009F4B79">
      <w:pPr>
        <w:pStyle w:val="Bodytext0"/>
        <w:spacing w:before="0" w:line="240" w:lineRule="auto"/>
        <w:ind w:right="14"/>
        <w:jc w:val="both"/>
      </w:pPr>
      <w:r>
        <w:t>2.  We have heard learned counsel</w:t>
      </w:r>
      <w:r>
        <w:tab/>
        <w:t>for the parties.</w:t>
      </w:r>
    </w:p>
    <w:p w:rsidR="009F4B79" w:rsidRDefault="009F4B79" w:rsidP="009F4B79">
      <w:pPr>
        <w:pStyle w:val="Bodytext0"/>
        <w:spacing w:before="0" w:line="240" w:lineRule="auto"/>
        <w:ind w:right="14"/>
        <w:jc w:val="both"/>
      </w:pPr>
    </w:p>
    <w:p w:rsidR="009F4B79" w:rsidRDefault="009F4B79" w:rsidP="009F4B79">
      <w:pPr>
        <w:pStyle w:val="Bodytext0"/>
        <w:spacing w:before="0" w:line="240" w:lineRule="auto"/>
        <w:ind w:right="14"/>
        <w:jc w:val="both"/>
      </w:pPr>
      <w:r>
        <w:t>3.  By the impugned judgment, the High Court has quashed the order dated 30.06.2012  passed by the Sessions Judge (Fast Track) Bandikui, District Dausa and directed the Sessions Judge to decide the Revision Petition filed against the order dated 19.05.2012 of the learned Chief Judicial Magistrate, Dausa in connection with F.I.R.No.561 of 2011.</w:t>
      </w:r>
    </w:p>
    <w:p w:rsidR="009F4B79" w:rsidRDefault="009F4B79" w:rsidP="009F4B79">
      <w:pPr>
        <w:pStyle w:val="Bodytext0"/>
        <w:spacing w:before="0" w:line="240" w:lineRule="auto"/>
        <w:ind w:right="14"/>
        <w:jc w:val="both"/>
      </w:pPr>
    </w:p>
    <w:p w:rsidR="009F4B79" w:rsidRDefault="009F4B79" w:rsidP="009F4B79">
      <w:pPr>
        <w:pStyle w:val="Bodytext0"/>
        <w:spacing w:before="0" w:line="240" w:lineRule="auto"/>
        <w:ind w:right="14"/>
        <w:jc w:val="both"/>
      </w:pPr>
      <w:r>
        <w:t>4.  The main grievance of the appellant is that before the impugned order was passed by the High Court quashing the order passed by the Sessions Judge in his favour, no hearing was granted</w:t>
      </w:r>
      <w:r>
        <w:tab/>
        <w:t>to the appellant, though he was impleaded as respondent in the Criminal Revision Petition before the High Court.</w:t>
      </w:r>
    </w:p>
    <w:p w:rsidR="009F4B79" w:rsidRDefault="009F4B79" w:rsidP="009F4B79">
      <w:pPr>
        <w:pStyle w:val="Bodytext0"/>
        <w:spacing w:before="0" w:line="240" w:lineRule="auto"/>
        <w:ind w:right="14"/>
        <w:jc w:val="both"/>
      </w:pPr>
    </w:p>
    <w:p w:rsidR="009F4B79" w:rsidRDefault="009F4B79" w:rsidP="009F4B79">
      <w:pPr>
        <w:pStyle w:val="Bodytext0"/>
        <w:spacing w:before="0" w:line="240" w:lineRule="auto"/>
        <w:ind w:right="14"/>
        <w:jc w:val="both"/>
      </w:pPr>
      <w:r>
        <w:t xml:space="preserve">5.  Considering the fact that the appellant was not given a hearing by the High Court before it passed the impugned order, we set aside the impugned order dated 26.07.2012  of the High Court passed in S.B.Criminal Revision Petition No.737 of 2012 and remand the matter back to the High Court for its fresh hearing and disposal. Criminal Appeal is allowed accordingly. </w:t>
      </w:r>
    </w:p>
    <w:p w:rsidR="009F4B79" w:rsidRDefault="009F4B79" w:rsidP="009F4B79">
      <w:pPr>
        <w:pStyle w:val="Bodytext0"/>
        <w:spacing w:before="0" w:line="240" w:lineRule="auto"/>
        <w:ind w:right="14"/>
        <w:jc w:val="both"/>
      </w:pPr>
    </w:p>
    <w:p w:rsidR="00C705A8" w:rsidRDefault="00C705A8" w:rsidP="009F4B79">
      <w:pPr>
        <w:pStyle w:val="Bodytext0"/>
        <w:shd w:val="clear" w:color="auto" w:fill="auto"/>
        <w:spacing w:before="0" w:line="240" w:lineRule="auto"/>
        <w:ind w:right="14"/>
        <w:jc w:val="both"/>
      </w:pPr>
    </w:p>
    <w:sectPr w:rsidR="00C705A8" w:rsidSect="00C705A8">
      <w:footerReference w:type="default" r:id="rId7"/>
      <w:type w:val="continuous"/>
      <w:pgSz w:w="12240" w:h="15840"/>
      <w:pgMar w:top="1377" w:right="1435" w:bottom="2591" w:left="1435"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A2D9D" w:rsidRDefault="003A2D9D" w:rsidP="00C705A8">
      <w:r>
        <w:separator/>
      </w:r>
    </w:p>
  </w:endnote>
  <w:endnote w:type="continuationSeparator" w:id="1">
    <w:p w:rsidR="003A2D9D" w:rsidRDefault="003A2D9D" w:rsidP="00C705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05A8" w:rsidRDefault="00C705A8">
    <w:pPr>
      <w:rPr>
        <w:sz w:val="2"/>
        <w:szCs w:val="2"/>
      </w:rPr>
    </w:pPr>
    <w:r w:rsidRPr="00C705A8">
      <w:pict>
        <v:shapetype id="_x0000_t202" coordsize="21600,21600" o:spt="202" path="m,l,21600r21600,l21600,xe">
          <v:stroke joinstyle="miter"/>
          <v:path gradientshapeok="t" o:connecttype="rect"/>
        </v:shapetype>
        <v:shape id="_x0000_s1025" type="#_x0000_t202" style="position:absolute;margin-left:1in;margin-top:713pt;width:465.85pt;height:11.05pt;z-index:-251658752;mso-wrap-distance-left:5pt;mso-wrap-distance-right:5pt;mso-position-horizontal-relative:page;mso-position-vertical-relative:page" wrapcoords="0 0" filled="f" stroked="f">
          <v:textbox style="mso-fit-shape-to-text:t" inset="0,0,0,0">
            <w:txbxContent>
              <w:p w:rsidR="00C705A8" w:rsidRDefault="003A2D9D">
                <w:pPr>
                  <w:pStyle w:val="Headerorfooter0"/>
                  <w:shd w:val="clear" w:color="auto" w:fill="auto"/>
                  <w:tabs>
                    <w:tab w:val="right" w:pos="5246"/>
                    <w:tab w:val="right" w:pos="9317"/>
                  </w:tabs>
                  <w:spacing w:line="240" w:lineRule="auto"/>
                </w:pPr>
                <w:r>
                  <w:rPr>
                    <w:rStyle w:val="Headerorfooter1"/>
                  </w:rPr>
                  <w:t>Law</w:t>
                </w:r>
                <w:r>
                  <w:rPr>
                    <w:rStyle w:val="Headerorfooter1"/>
                  </w:rPr>
                  <w:t xml:space="preserve"> Information Center</w:t>
                </w:r>
                <w:r>
                  <w:rPr>
                    <w:rStyle w:val="Headerorfooter1"/>
                  </w:rPr>
                  <w:tab/>
                </w:r>
                <w:fldSimple w:instr=" PAGE \* MERGEFORMAT ">
                  <w:r w:rsidRPr="003A2D9D">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A2D9D" w:rsidRDefault="003A2D9D"/>
  </w:footnote>
  <w:footnote w:type="continuationSeparator" w:id="1">
    <w:p w:rsidR="003A2D9D" w:rsidRDefault="003A2D9D"/>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2906F7"/>
    <w:multiLevelType w:val="multilevel"/>
    <w:tmpl w:val="DC4021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C705A8"/>
    <w:rsid w:val="003A2D9D"/>
    <w:rsid w:val="009F4B79"/>
    <w:rsid w:val="00B66228"/>
    <w:rsid w:val="00C705A8"/>
    <w:rsid w:val="00E9223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705A8"/>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C705A8"/>
    <w:rPr>
      <w:color w:val="0066CC"/>
      <w:u w:val="single"/>
    </w:rPr>
  </w:style>
  <w:style w:type="character" w:customStyle="1" w:styleId="Bodytext2">
    <w:name w:val="Body text (2)_"/>
    <w:basedOn w:val="DefaultParagraphFont"/>
    <w:link w:val="Bodytext20"/>
    <w:rsid w:val="00C705A8"/>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C705A8"/>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C705A8"/>
    <w:rPr>
      <w:color w:val="000000"/>
      <w:spacing w:val="0"/>
      <w:w w:val="100"/>
      <w:position w:val="0"/>
      <w:lang w:val="en-US" w:eastAsia="en-US" w:bidi="en-US"/>
    </w:rPr>
  </w:style>
  <w:style w:type="character" w:customStyle="1" w:styleId="Bodytext">
    <w:name w:val="Body text_"/>
    <w:basedOn w:val="DefaultParagraphFont"/>
    <w:link w:val="Bodytext0"/>
    <w:rsid w:val="00C705A8"/>
    <w:rPr>
      <w:rFonts w:ascii="Times New Roman" w:eastAsia="Times New Roman" w:hAnsi="Times New Roman" w:cs="Times New Roman"/>
      <w:b w:val="0"/>
      <w:bCs w:val="0"/>
      <w:i w:val="0"/>
      <w:iCs w:val="0"/>
      <w:smallCaps w:val="0"/>
      <w:strike w:val="0"/>
      <w:sz w:val="26"/>
      <w:szCs w:val="26"/>
      <w:u w:val="none"/>
    </w:rPr>
  </w:style>
  <w:style w:type="paragraph" w:customStyle="1" w:styleId="Bodytext20">
    <w:name w:val="Body text (2)"/>
    <w:basedOn w:val="Normal"/>
    <w:link w:val="Bodytext2"/>
    <w:rsid w:val="00C705A8"/>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C705A8"/>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C705A8"/>
    <w:pPr>
      <w:shd w:val="clear" w:color="auto" w:fill="FFFFFF"/>
      <w:spacing w:before="420"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187</Words>
  <Characters>1066</Characters>
  <Application>Microsoft Office Word</Application>
  <DocSecurity>0</DocSecurity>
  <Lines>8</Lines>
  <Paragraphs>2</Paragraphs>
  <ScaleCrop>false</ScaleCrop>
  <Company/>
  <LinksUpToDate>false</LinksUpToDate>
  <CharactersWithSpaces>1251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dcterms:created xsi:type="dcterms:W3CDTF">2017-06-03T12:19:00Z</dcterms:created>
  <dcterms:modified xsi:type="dcterms:W3CDTF">2017-06-03T12:19:00Z</dcterms:modified>
</cp:coreProperties>
</file>