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A1" w:rsidRDefault="00944BBA">
      <w:pPr>
        <w:pStyle w:val="Bodytext20"/>
        <w:shd w:val="clear" w:color="auto" w:fill="auto"/>
        <w:spacing w:after="52" w:line="280" w:lineRule="exact"/>
      </w:pPr>
      <w:r>
        <w:t>SUPREME COURT OF INDIA</w:t>
      </w:r>
    </w:p>
    <w:p w:rsidR="00931B0D" w:rsidRDefault="00944BBA">
      <w:pPr>
        <w:pStyle w:val="Bodytext0"/>
        <w:shd w:val="clear" w:color="auto" w:fill="auto"/>
        <w:spacing w:before="0"/>
      </w:pPr>
      <w:r>
        <w:t xml:space="preserve">Shivaji Keshvrao Bhoite </w:t>
      </w:r>
    </w:p>
    <w:p w:rsidR="000457A1" w:rsidRDefault="00944BBA">
      <w:pPr>
        <w:pStyle w:val="Bodytext0"/>
        <w:shd w:val="clear" w:color="auto" w:fill="auto"/>
        <w:spacing w:before="0"/>
      </w:pPr>
      <w:r>
        <w:t>Vs.</w:t>
      </w:r>
    </w:p>
    <w:p w:rsidR="00931B0D" w:rsidRDefault="00944BBA">
      <w:pPr>
        <w:pStyle w:val="Bodytext0"/>
        <w:shd w:val="clear" w:color="auto" w:fill="auto"/>
        <w:spacing w:before="0"/>
      </w:pPr>
      <w:r>
        <w:t xml:space="preserve">State of Maharashtra </w:t>
      </w:r>
    </w:p>
    <w:p w:rsidR="00931B0D" w:rsidRDefault="00944BBA">
      <w:pPr>
        <w:pStyle w:val="Bodytext0"/>
        <w:shd w:val="clear" w:color="auto" w:fill="auto"/>
        <w:spacing w:before="0"/>
      </w:pPr>
      <w:r>
        <w:t xml:space="preserve">Crl.A.No.609 of 2013 </w:t>
      </w:r>
    </w:p>
    <w:p w:rsidR="000457A1" w:rsidRDefault="00944BBA">
      <w:pPr>
        <w:pStyle w:val="Bodytext0"/>
        <w:shd w:val="clear" w:color="auto" w:fill="auto"/>
        <w:spacing w:before="0"/>
      </w:pPr>
      <w:r>
        <w:t>(H.L.Gokhale and Ranjan Gogoi JJ.)</w:t>
      </w:r>
    </w:p>
    <w:p w:rsidR="000457A1" w:rsidRDefault="00944BBA">
      <w:pPr>
        <w:pStyle w:val="Bodytext0"/>
        <w:shd w:val="clear" w:color="auto" w:fill="auto"/>
        <w:spacing w:before="0"/>
      </w:pPr>
      <w:r>
        <w:t>18.04.2013</w:t>
      </w:r>
    </w:p>
    <w:p w:rsidR="000457A1" w:rsidRDefault="00944BBA">
      <w:pPr>
        <w:pStyle w:val="Bodytext20"/>
        <w:shd w:val="clear" w:color="auto" w:fill="auto"/>
        <w:spacing w:after="0" w:line="643" w:lineRule="exact"/>
      </w:pPr>
      <w:r>
        <w:t>ORDER</w:t>
      </w:r>
    </w:p>
    <w:p w:rsidR="000457A1" w:rsidRDefault="00944BBA">
      <w:pPr>
        <w:pStyle w:val="Bodytext0"/>
        <w:numPr>
          <w:ilvl w:val="0"/>
          <w:numId w:val="1"/>
        </w:numPr>
        <w:shd w:val="clear" w:color="auto" w:fill="auto"/>
        <w:spacing w:before="0"/>
        <w:ind w:left="20"/>
        <w:jc w:val="both"/>
      </w:pPr>
      <w:r>
        <w:t xml:space="preserve"> Leave granted.</w:t>
      </w:r>
    </w:p>
    <w:p w:rsidR="000457A1" w:rsidRDefault="00944BBA">
      <w:pPr>
        <w:pStyle w:val="Bodytext0"/>
        <w:numPr>
          <w:ilvl w:val="0"/>
          <w:numId w:val="1"/>
        </w:numPr>
        <w:shd w:val="clear" w:color="auto" w:fill="auto"/>
        <w:spacing w:before="0" w:after="300" w:line="322" w:lineRule="exact"/>
        <w:ind w:left="20" w:right="20"/>
        <w:jc w:val="both"/>
      </w:pPr>
      <w:r>
        <w:t xml:space="preserve"> Heard Mr. Jayant Bhushan, learned senior counsel in support of these appeals and Mr. Chillarge, learned counsel appearing for the State of Maharashtra.</w:t>
      </w:r>
    </w:p>
    <w:p w:rsidR="000457A1" w:rsidRDefault="00944BBA">
      <w:pPr>
        <w:pStyle w:val="Bodytext0"/>
        <w:numPr>
          <w:ilvl w:val="0"/>
          <w:numId w:val="1"/>
        </w:numPr>
        <w:shd w:val="clear" w:color="auto" w:fill="auto"/>
        <w:spacing w:before="0" w:line="322" w:lineRule="exact"/>
        <w:ind w:left="20" w:right="20"/>
        <w:jc w:val="both"/>
        <w:sectPr w:rsidR="000457A1">
          <w:type w:val="continuous"/>
          <w:pgSz w:w="12240" w:h="15840"/>
          <w:pgMar w:top="910" w:right="1433" w:bottom="958" w:left="1433" w:header="0" w:footer="3" w:gutter="0"/>
          <w:cols w:space="720"/>
          <w:noEndnote/>
          <w:docGrid w:linePitch="360"/>
        </w:sectPr>
      </w:pPr>
      <w:r>
        <w:t xml:space="preserve"> The appellant herein was charged with the same offence as one Virendra Rameshchandra</w:t>
      </w:r>
      <w:r>
        <w:t xml:space="preserve"> Bhoite and in his case the order of bail granted earlier has been confirmed by this Court on 1.2.1013. In view of the fact that charge-sheet has been filed in the present case also, we confirm the order dated 2.1.2013 granting interim bail to the appellan</w:t>
      </w:r>
      <w:r>
        <w:t>t. The appeals are disposed of accordingly.</w:t>
      </w: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line="240" w:lineRule="exact"/>
        <w:rPr>
          <w:sz w:val="19"/>
          <w:szCs w:val="19"/>
        </w:rPr>
      </w:pPr>
    </w:p>
    <w:p w:rsidR="000457A1" w:rsidRDefault="000457A1">
      <w:pPr>
        <w:spacing w:before="112" w:after="112" w:line="240" w:lineRule="exact"/>
        <w:rPr>
          <w:sz w:val="19"/>
          <w:szCs w:val="19"/>
        </w:rPr>
      </w:pPr>
    </w:p>
    <w:p w:rsidR="000457A1" w:rsidRDefault="000457A1">
      <w:pPr>
        <w:rPr>
          <w:sz w:val="2"/>
          <w:szCs w:val="2"/>
        </w:rPr>
        <w:sectPr w:rsidR="000457A1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0457A1" w:rsidRDefault="00944BBA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0457A1" w:rsidRDefault="00944BBA">
      <w:pPr>
        <w:pStyle w:val="Bodytext30"/>
        <w:framePr w:h="210" w:wrap="around" w:vAnchor="text" w:hAnchor="margin" w:x="5207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0457A1" w:rsidRDefault="00944BBA">
      <w:pPr>
        <w:pStyle w:val="Bodytext30"/>
        <w:shd w:val="clear" w:color="auto" w:fill="auto"/>
        <w:spacing w:line="230" w:lineRule="exact"/>
      </w:pPr>
      <w:r>
        <w:lastRenderedPageBreak/>
        <w:t>Law Information Center</w:t>
      </w:r>
    </w:p>
    <w:sectPr w:rsidR="000457A1" w:rsidSect="000457A1">
      <w:type w:val="continuous"/>
      <w:pgSz w:w="12240" w:h="15840"/>
      <w:pgMar w:top="910" w:right="8206" w:bottom="958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BA" w:rsidRDefault="00944BBA" w:rsidP="000457A1">
      <w:r>
        <w:separator/>
      </w:r>
    </w:p>
  </w:endnote>
  <w:endnote w:type="continuationSeparator" w:id="1">
    <w:p w:rsidR="00944BBA" w:rsidRDefault="00944BBA" w:rsidP="00045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BA" w:rsidRDefault="00944BBA"/>
  </w:footnote>
  <w:footnote w:type="continuationSeparator" w:id="1">
    <w:p w:rsidR="00944BBA" w:rsidRDefault="00944B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F6D03"/>
    <w:multiLevelType w:val="multilevel"/>
    <w:tmpl w:val="CB9CB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0457A1"/>
    <w:rsid w:val="000457A1"/>
    <w:rsid w:val="00931B0D"/>
    <w:rsid w:val="0094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57A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7A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0457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045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045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045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20">
    <w:name w:val="Body text (2)"/>
    <w:basedOn w:val="Normal"/>
    <w:link w:val="Bodytext2"/>
    <w:rsid w:val="000457A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0457A1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457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2017-06-03T11:57:00Z</dcterms:created>
  <dcterms:modified xsi:type="dcterms:W3CDTF">2017-06-03T11:57:00Z</dcterms:modified>
</cp:coreProperties>
</file>