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0E" w:rsidRDefault="00603FA1">
      <w:pPr>
        <w:pStyle w:val="Bodytext20"/>
        <w:shd w:val="clear" w:color="auto" w:fill="auto"/>
        <w:spacing w:after="47" w:line="280" w:lineRule="exact"/>
      </w:pPr>
      <w:r>
        <w:t>SUPREME COURT OF INDIA</w:t>
      </w:r>
    </w:p>
    <w:p w:rsidR="00F87248" w:rsidRDefault="00603FA1">
      <w:pPr>
        <w:pStyle w:val="Bodytext0"/>
        <w:shd w:val="clear" w:color="auto" w:fill="auto"/>
        <w:spacing w:before="0"/>
      </w:pPr>
      <w:r>
        <w:t xml:space="preserve">Union of India </w:t>
      </w:r>
    </w:p>
    <w:p w:rsidR="00CA020E" w:rsidRDefault="00603FA1">
      <w:pPr>
        <w:pStyle w:val="Bodytext0"/>
        <w:shd w:val="clear" w:color="auto" w:fill="auto"/>
        <w:spacing w:before="0"/>
      </w:pPr>
      <w:r>
        <w:t>Vs.</w:t>
      </w:r>
    </w:p>
    <w:p w:rsidR="00F87248" w:rsidRDefault="00603FA1">
      <w:pPr>
        <w:pStyle w:val="Bodytext0"/>
        <w:shd w:val="clear" w:color="auto" w:fill="auto"/>
        <w:spacing w:before="0"/>
      </w:pPr>
      <w:r>
        <w:t xml:space="preserve">The Goa Foundation </w:t>
      </w:r>
    </w:p>
    <w:p w:rsidR="00F87248" w:rsidRDefault="00603FA1">
      <w:pPr>
        <w:pStyle w:val="Bodytext0"/>
        <w:shd w:val="clear" w:color="auto" w:fill="auto"/>
        <w:spacing w:before="0"/>
      </w:pPr>
      <w:r>
        <w:t xml:space="preserve">C.A.No.437 of 2013 </w:t>
      </w:r>
    </w:p>
    <w:p w:rsidR="00CA020E" w:rsidRDefault="00603FA1">
      <w:pPr>
        <w:pStyle w:val="Bodytext0"/>
        <w:shd w:val="clear" w:color="auto" w:fill="auto"/>
        <w:spacing w:before="0"/>
      </w:pPr>
      <w:r>
        <w:t>(H.L.Dattu and Jagdish Singh Khehar JJ.)</w:t>
      </w:r>
    </w:p>
    <w:p w:rsidR="00CA020E" w:rsidRDefault="00603FA1">
      <w:pPr>
        <w:pStyle w:val="Bodytext0"/>
        <w:shd w:val="clear" w:color="auto" w:fill="auto"/>
        <w:spacing w:before="0"/>
      </w:pPr>
      <w:r>
        <w:t>26.04.2013</w:t>
      </w:r>
    </w:p>
    <w:p w:rsidR="00CA020E" w:rsidRDefault="00603FA1">
      <w:pPr>
        <w:pStyle w:val="Bodytext20"/>
        <w:shd w:val="clear" w:color="auto" w:fill="auto"/>
        <w:spacing w:after="0" w:line="643" w:lineRule="exact"/>
      </w:pPr>
      <w:r>
        <w:t>ORDER</w:t>
      </w:r>
    </w:p>
    <w:p w:rsidR="00CA020E" w:rsidRDefault="00603FA1">
      <w:pPr>
        <w:pStyle w:val="Bodytext0"/>
        <w:numPr>
          <w:ilvl w:val="0"/>
          <w:numId w:val="1"/>
        </w:numPr>
        <w:shd w:val="clear" w:color="auto" w:fill="auto"/>
        <w:spacing w:before="0" w:after="300" w:line="322" w:lineRule="exact"/>
        <w:ind w:left="20" w:right="20"/>
        <w:jc w:val="both"/>
      </w:pPr>
      <w:r>
        <w:t xml:space="preserve"> The learned Solicitor General of India, on instructions, would submit that there is yet another report of a High Level Working Group constituted under the Environment (Protection) Act, 1986 and, further, submits that the said report has taken exception to</w:t>
      </w:r>
      <w:r>
        <w:t xml:space="preserve"> certain recommendations made in Western Ghat Ecology Expert Panel (W.G.E.E.P.) Report. If that is so, the appellant should bring the aforesaid fact to the notice of the National Green Tribunal by filing an appropriate application.</w:t>
      </w:r>
    </w:p>
    <w:p w:rsidR="00CA020E" w:rsidRDefault="00603FA1">
      <w:pPr>
        <w:pStyle w:val="Bodytext0"/>
        <w:numPr>
          <w:ilvl w:val="0"/>
          <w:numId w:val="1"/>
        </w:numPr>
        <w:shd w:val="clear" w:color="auto" w:fill="auto"/>
        <w:spacing w:before="0" w:after="300" w:line="322" w:lineRule="exact"/>
        <w:ind w:left="20" w:right="20"/>
        <w:jc w:val="both"/>
      </w:pPr>
      <w:r>
        <w:t xml:space="preserve"> In that view of the mat</w:t>
      </w:r>
      <w:r>
        <w:t>ter, we are not inclined to entertain this civil appeal for the present.</w:t>
      </w:r>
    </w:p>
    <w:p w:rsidR="00CA020E" w:rsidRDefault="00603FA1">
      <w:pPr>
        <w:pStyle w:val="Bodytext0"/>
        <w:numPr>
          <w:ilvl w:val="0"/>
          <w:numId w:val="1"/>
        </w:numPr>
        <w:shd w:val="clear" w:color="auto" w:fill="auto"/>
        <w:spacing w:before="0" w:after="300" w:line="322" w:lineRule="exact"/>
        <w:ind w:left="20" w:right="20"/>
        <w:jc w:val="both"/>
      </w:pPr>
      <w:r>
        <w:t xml:space="preserve"> Accordingly, the Civil Appeal is disposed of. We also grant liberty to the appellant to make an appropriate application for bringing the aforesaid fact to the notice of the National </w:t>
      </w:r>
      <w:r>
        <w:t>Green Tribunal. It is for the Tribunal to consider the same in accordance with law.</w:t>
      </w:r>
    </w:p>
    <w:p w:rsidR="00CA020E" w:rsidRDefault="00603FA1">
      <w:pPr>
        <w:pStyle w:val="Bodytext0"/>
        <w:numPr>
          <w:ilvl w:val="0"/>
          <w:numId w:val="1"/>
        </w:numPr>
        <w:shd w:val="clear" w:color="auto" w:fill="auto"/>
        <w:spacing w:before="0" w:line="322" w:lineRule="exact"/>
        <w:ind w:left="20" w:right="20"/>
        <w:jc w:val="both"/>
        <w:sectPr w:rsidR="00CA020E">
          <w:type w:val="continuous"/>
          <w:pgSz w:w="12240" w:h="15840"/>
          <w:pgMar w:top="1054" w:right="1435" w:bottom="1102" w:left="1435" w:header="0" w:footer="3" w:gutter="0"/>
          <w:cols w:space="720"/>
          <w:noEndnote/>
          <w:docGrid w:linePitch="360"/>
        </w:sectPr>
      </w:pPr>
      <w:r>
        <w:t xml:space="preserve"> We clarify that we have not expressed any opinion on the submission made by learned Solicitor General.</w:t>
      </w:r>
    </w:p>
    <w:p w:rsidR="00CA020E" w:rsidRDefault="00CA020E">
      <w:pPr>
        <w:spacing w:line="240" w:lineRule="exact"/>
        <w:rPr>
          <w:sz w:val="19"/>
          <w:szCs w:val="19"/>
        </w:rPr>
      </w:pPr>
    </w:p>
    <w:p w:rsidR="00CA020E" w:rsidRDefault="00CA020E">
      <w:pPr>
        <w:spacing w:line="240" w:lineRule="exact"/>
        <w:rPr>
          <w:sz w:val="19"/>
          <w:szCs w:val="19"/>
        </w:rPr>
      </w:pPr>
    </w:p>
    <w:p w:rsidR="00CA020E" w:rsidRDefault="00CA020E">
      <w:pPr>
        <w:spacing w:line="240" w:lineRule="exact"/>
        <w:rPr>
          <w:sz w:val="19"/>
          <w:szCs w:val="19"/>
        </w:rPr>
      </w:pPr>
    </w:p>
    <w:p w:rsidR="00CA020E" w:rsidRDefault="00CA020E">
      <w:pPr>
        <w:spacing w:line="240" w:lineRule="exact"/>
        <w:rPr>
          <w:sz w:val="19"/>
          <w:szCs w:val="19"/>
        </w:rPr>
      </w:pPr>
    </w:p>
    <w:p w:rsidR="00CA020E" w:rsidRDefault="00CA020E">
      <w:pPr>
        <w:spacing w:line="240" w:lineRule="exact"/>
        <w:rPr>
          <w:sz w:val="19"/>
          <w:szCs w:val="19"/>
        </w:rPr>
      </w:pPr>
    </w:p>
    <w:p w:rsidR="00CA020E" w:rsidRDefault="00CA020E">
      <w:pPr>
        <w:spacing w:line="240" w:lineRule="exact"/>
        <w:rPr>
          <w:sz w:val="19"/>
          <w:szCs w:val="19"/>
        </w:rPr>
      </w:pPr>
    </w:p>
    <w:p w:rsidR="00CA020E" w:rsidRDefault="00CA020E">
      <w:pPr>
        <w:spacing w:line="240" w:lineRule="exact"/>
        <w:rPr>
          <w:sz w:val="19"/>
          <w:szCs w:val="19"/>
        </w:rPr>
      </w:pPr>
    </w:p>
    <w:p w:rsidR="00CA020E" w:rsidRDefault="00CA020E">
      <w:pPr>
        <w:spacing w:before="10" w:after="10" w:line="240" w:lineRule="exact"/>
        <w:rPr>
          <w:sz w:val="19"/>
          <w:szCs w:val="19"/>
        </w:rPr>
      </w:pPr>
    </w:p>
    <w:p w:rsidR="00CA020E" w:rsidRDefault="00CA020E">
      <w:pPr>
        <w:rPr>
          <w:sz w:val="2"/>
          <w:szCs w:val="2"/>
        </w:rPr>
        <w:sectPr w:rsidR="00CA020E">
          <w:type w:val="continuous"/>
          <w:pgSz w:w="12240" w:h="15840"/>
          <w:pgMar w:top="0" w:right="0" w:bottom="0" w:left="0" w:header="0" w:footer="3" w:gutter="0"/>
          <w:cols w:space="720"/>
          <w:noEndnote/>
          <w:docGrid w:linePitch="360"/>
        </w:sectPr>
      </w:pPr>
    </w:p>
    <w:p w:rsidR="00CA020E" w:rsidRDefault="00603FA1">
      <w:pPr>
        <w:pStyle w:val="Bodytext30"/>
        <w:framePr w:h="216" w:wrap="around" w:vAnchor="text" w:hAnchor="margin" w:x="8375" w:y="6"/>
        <w:shd w:val="clear" w:color="auto" w:fill="auto"/>
        <w:spacing w:line="210" w:lineRule="exact"/>
        <w:ind w:left="100"/>
      </w:pPr>
      <w:r>
        <w:rPr>
          <w:rStyle w:val="Bodytext3Exact"/>
          <w:spacing w:val="0"/>
        </w:rPr>
        <w:t>SpotLaw</w:t>
      </w:r>
    </w:p>
    <w:p w:rsidR="00CA020E" w:rsidRDefault="00603FA1">
      <w:pPr>
        <w:pStyle w:val="Bodytext30"/>
        <w:framePr w:h="210" w:wrap="around" w:vAnchor="text" w:hAnchor="margin" w:x="5385" w:y="1"/>
        <w:shd w:val="clear" w:color="auto" w:fill="auto"/>
        <w:spacing w:line="210" w:lineRule="exact"/>
        <w:ind w:left="100"/>
      </w:pPr>
      <w:r>
        <w:rPr>
          <w:rStyle w:val="Bodytext3Exact"/>
          <w:spacing w:val="0"/>
        </w:rPr>
        <w:t>1</w:t>
      </w:r>
    </w:p>
    <w:p w:rsidR="00CA020E" w:rsidRDefault="00603FA1">
      <w:pPr>
        <w:pStyle w:val="Bodytext30"/>
        <w:shd w:val="clear" w:color="auto" w:fill="auto"/>
        <w:spacing w:line="220" w:lineRule="exact"/>
      </w:pPr>
      <w:r>
        <w:lastRenderedPageBreak/>
        <w:t xml:space="preserve">Law </w:t>
      </w:r>
      <w:r>
        <w:t>Information Center</w:t>
      </w:r>
    </w:p>
    <w:sectPr w:rsidR="00CA020E" w:rsidSect="00CA020E">
      <w:type w:val="continuous"/>
      <w:pgSz w:w="12240" w:h="15840"/>
      <w:pgMar w:top="1054" w:right="8203" w:bottom="1102"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FA1" w:rsidRDefault="00603FA1" w:rsidP="00CA020E">
      <w:r>
        <w:separator/>
      </w:r>
    </w:p>
  </w:endnote>
  <w:endnote w:type="continuationSeparator" w:id="1">
    <w:p w:rsidR="00603FA1" w:rsidRDefault="00603FA1" w:rsidP="00CA0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FA1" w:rsidRDefault="00603FA1"/>
  </w:footnote>
  <w:footnote w:type="continuationSeparator" w:id="1">
    <w:p w:rsidR="00603FA1" w:rsidRDefault="00603FA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20BE8"/>
    <w:multiLevelType w:val="multilevel"/>
    <w:tmpl w:val="07F48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CA020E"/>
    <w:rsid w:val="00603FA1"/>
    <w:rsid w:val="00CA020E"/>
    <w:rsid w:val="00F87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020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020E"/>
    <w:rPr>
      <w:color w:val="0066CC"/>
      <w:u w:val="single"/>
    </w:rPr>
  </w:style>
  <w:style w:type="character" w:customStyle="1" w:styleId="Bodytext2">
    <w:name w:val="Body text (2)_"/>
    <w:basedOn w:val="DefaultParagraphFont"/>
    <w:link w:val="Bodytext20"/>
    <w:rsid w:val="00CA020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A020E"/>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CA020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
    <w:name w:val="Body text (3)_"/>
    <w:basedOn w:val="DefaultParagraphFont"/>
    <w:link w:val="Bodytext30"/>
    <w:rsid w:val="00CA020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CA020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A020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A020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2017-06-03T05:37:00Z</dcterms:created>
  <dcterms:modified xsi:type="dcterms:W3CDTF">2017-06-03T05:37:00Z</dcterms:modified>
</cp:coreProperties>
</file>