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DD" w:rsidRDefault="00CA76A0" w:rsidP="008E5995">
      <w:pPr>
        <w:pStyle w:val="Heading10"/>
        <w:keepNext/>
        <w:keepLines/>
        <w:shd w:val="clear" w:color="auto" w:fill="auto"/>
        <w:spacing w:line="240" w:lineRule="auto"/>
        <w:ind w:left="240"/>
      </w:pPr>
      <w:bookmarkStart w:id="0" w:name="bookmark0"/>
      <w:r>
        <w:t>SUPREME COURT OF INDIA</w:t>
      </w:r>
      <w:bookmarkEnd w:id="0"/>
    </w:p>
    <w:p w:rsidR="008E5995" w:rsidRDefault="008E5995" w:rsidP="008E5995">
      <w:pPr>
        <w:pStyle w:val="Heading10"/>
        <w:keepNext/>
        <w:keepLines/>
        <w:shd w:val="clear" w:color="auto" w:fill="auto"/>
        <w:spacing w:line="240" w:lineRule="auto"/>
        <w:ind w:left="240"/>
      </w:pPr>
    </w:p>
    <w:p w:rsidR="008E5995" w:rsidRDefault="00CA76A0" w:rsidP="008E5995">
      <w:pPr>
        <w:pStyle w:val="Bodytext0"/>
        <w:shd w:val="clear" w:color="auto" w:fill="auto"/>
        <w:spacing w:line="240" w:lineRule="auto"/>
        <w:ind w:left="240"/>
      </w:pPr>
      <w:r>
        <w:t xml:space="preserve">C.C.E., Ahmedabad </w:t>
      </w:r>
    </w:p>
    <w:p w:rsidR="008E5995" w:rsidRDefault="008E5995" w:rsidP="008E5995">
      <w:pPr>
        <w:pStyle w:val="Bodytext0"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Bodytext0"/>
        <w:shd w:val="clear" w:color="auto" w:fill="auto"/>
        <w:spacing w:line="240" w:lineRule="auto"/>
        <w:ind w:left="240"/>
      </w:pPr>
      <w:r>
        <w:t>Vs.</w:t>
      </w:r>
    </w:p>
    <w:p w:rsidR="008E5995" w:rsidRDefault="008E5995" w:rsidP="008E5995">
      <w:pPr>
        <w:pStyle w:val="Bodytext0"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Bodytext0"/>
        <w:shd w:val="clear" w:color="auto" w:fill="auto"/>
        <w:spacing w:line="240" w:lineRule="auto"/>
        <w:ind w:left="240"/>
      </w:pPr>
      <w:r>
        <w:t>Kiri Dyes &amp; Chemicals Ltd.</w:t>
      </w:r>
    </w:p>
    <w:p w:rsidR="008E5995" w:rsidRDefault="008E5995" w:rsidP="008E5995">
      <w:pPr>
        <w:pStyle w:val="Bodytext0"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Bodytext0"/>
        <w:shd w:val="clear" w:color="auto" w:fill="auto"/>
        <w:spacing w:line="240" w:lineRule="auto"/>
        <w:ind w:left="240"/>
      </w:pPr>
      <w:r>
        <w:t>(H.L.Dattu and Jagdish Singh Khehar JJ.)</w:t>
      </w:r>
    </w:p>
    <w:p w:rsidR="008E5995" w:rsidRDefault="008E5995" w:rsidP="008E5995">
      <w:pPr>
        <w:pStyle w:val="Bodytext0"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Bodytext0"/>
        <w:shd w:val="clear" w:color="auto" w:fill="auto"/>
        <w:spacing w:line="240" w:lineRule="auto"/>
        <w:ind w:left="240"/>
      </w:pPr>
      <w:r>
        <w:t>29.04.2013</w:t>
      </w:r>
    </w:p>
    <w:p w:rsidR="008E5995" w:rsidRDefault="008E5995" w:rsidP="008E5995">
      <w:pPr>
        <w:pStyle w:val="Bodytext0"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Heading10"/>
        <w:keepNext/>
        <w:keepLines/>
        <w:shd w:val="clear" w:color="auto" w:fill="auto"/>
        <w:spacing w:line="240" w:lineRule="auto"/>
        <w:ind w:left="240"/>
      </w:pPr>
      <w:bookmarkStart w:id="1" w:name="bookmark1"/>
      <w:r>
        <w:t>ORDER</w:t>
      </w:r>
      <w:bookmarkEnd w:id="1"/>
    </w:p>
    <w:p w:rsidR="008E5995" w:rsidRDefault="008E5995" w:rsidP="008E5995">
      <w:pPr>
        <w:pStyle w:val="Heading10"/>
        <w:keepNext/>
        <w:keepLines/>
        <w:shd w:val="clear" w:color="auto" w:fill="auto"/>
        <w:spacing w:line="240" w:lineRule="auto"/>
        <w:ind w:left="240"/>
      </w:pPr>
    </w:p>
    <w:p w:rsidR="00D121DD" w:rsidRDefault="00CA76A0" w:rsidP="008E5995">
      <w:pPr>
        <w:pStyle w:val="Bodytext0"/>
        <w:numPr>
          <w:ilvl w:val="0"/>
          <w:numId w:val="1"/>
        </w:numPr>
        <w:shd w:val="clear" w:color="auto" w:fill="auto"/>
        <w:spacing w:line="240" w:lineRule="auto"/>
        <w:ind w:left="20" w:right="260"/>
        <w:jc w:val="left"/>
      </w:pPr>
      <w:r>
        <w:t xml:space="preserve"> We have heard Shri H.P.Raval, learned Additional Solicitor General of India, appearing for the appellant.</w:t>
      </w:r>
    </w:p>
    <w:p w:rsidR="00D121DD" w:rsidRDefault="00CA76A0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20" w:right="260"/>
        <w:jc w:val="left"/>
      </w:pPr>
      <w:r>
        <w:t xml:space="preserve"> After hearing the learned A.S.G., we are of the opinion that this appeal deserves to be dismissed only on the ground of delay.</w:t>
      </w:r>
    </w:p>
    <w:p w:rsidR="00D121DD" w:rsidRDefault="00CA76A0">
      <w:pPr>
        <w:pStyle w:val="Bodytext0"/>
        <w:numPr>
          <w:ilvl w:val="0"/>
          <w:numId w:val="1"/>
        </w:numPr>
        <w:shd w:val="clear" w:color="auto" w:fill="auto"/>
        <w:spacing w:line="260" w:lineRule="exact"/>
        <w:ind w:left="20"/>
        <w:jc w:val="left"/>
        <w:sectPr w:rsidR="00D121DD">
          <w:type w:val="continuous"/>
          <w:pgSz w:w="12240" w:h="15840"/>
          <w:pgMar w:top="910" w:right="1301" w:bottom="958" w:left="1325" w:header="0" w:footer="3" w:gutter="0"/>
          <w:cols w:space="720"/>
          <w:noEndnote/>
          <w:docGrid w:linePitch="360"/>
        </w:sectPr>
      </w:pPr>
      <w:r>
        <w:t xml:space="preserve"> Accordingly, the Civil Appeal is dismissed on the ground of delay.</w:t>
      </w: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line="240" w:lineRule="exact"/>
        <w:rPr>
          <w:sz w:val="19"/>
          <w:szCs w:val="19"/>
        </w:rPr>
      </w:pPr>
    </w:p>
    <w:p w:rsidR="00D121DD" w:rsidRDefault="00D121DD">
      <w:pPr>
        <w:spacing w:before="82" w:after="82" w:line="240" w:lineRule="exact"/>
        <w:rPr>
          <w:sz w:val="19"/>
          <w:szCs w:val="19"/>
        </w:rPr>
      </w:pPr>
    </w:p>
    <w:p w:rsidR="00D121DD" w:rsidRDefault="00D121DD">
      <w:pPr>
        <w:rPr>
          <w:sz w:val="2"/>
          <w:szCs w:val="2"/>
        </w:rPr>
        <w:sectPr w:rsidR="00D121DD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D121DD" w:rsidRDefault="00CA76A0">
      <w:pPr>
        <w:pStyle w:val="Bodytext2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2Exact"/>
          <w:spacing w:val="0"/>
        </w:rPr>
        <w:t>SpotLaw</w:t>
      </w:r>
    </w:p>
    <w:p w:rsidR="00D121DD" w:rsidRDefault="00CA76A0">
      <w:pPr>
        <w:pStyle w:val="Bodytext20"/>
        <w:framePr w:h="210" w:wrap="around" w:vAnchor="text" w:hAnchor="margin" w:x="5025" w:y="1"/>
        <w:shd w:val="clear" w:color="auto" w:fill="auto"/>
        <w:spacing w:line="210" w:lineRule="exact"/>
        <w:ind w:left="100"/>
      </w:pPr>
      <w:r>
        <w:rPr>
          <w:rStyle w:val="Bodytext2Exact"/>
          <w:spacing w:val="0"/>
        </w:rPr>
        <w:t>1</w:t>
      </w:r>
    </w:p>
    <w:p w:rsidR="00D121DD" w:rsidRDefault="00CA76A0">
      <w:pPr>
        <w:pStyle w:val="Bodytext20"/>
        <w:shd w:val="clear" w:color="auto" w:fill="auto"/>
        <w:spacing w:line="230" w:lineRule="exact"/>
      </w:pPr>
      <w:r>
        <w:lastRenderedPageBreak/>
        <w:t>Law Information Center</w:t>
      </w:r>
    </w:p>
    <w:sectPr w:rsidR="00D121DD" w:rsidSect="00D121DD">
      <w:type w:val="continuous"/>
      <w:pgSz w:w="12240" w:h="15840"/>
      <w:pgMar w:top="910" w:right="8314" w:bottom="958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A0" w:rsidRDefault="00CA76A0" w:rsidP="00D121DD">
      <w:r>
        <w:separator/>
      </w:r>
    </w:p>
  </w:endnote>
  <w:endnote w:type="continuationSeparator" w:id="1">
    <w:p w:rsidR="00CA76A0" w:rsidRDefault="00CA76A0" w:rsidP="00D12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A0" w:rsidRDefault="00CA76A0"/>
  </w:footnote>
  <w:footnote w:type="continuationSeparator" w:id="1">
    <w:p w:rsidR="00CA76A0" w:rsidRDefault="00CA76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751E"/>
    <w:multiLevelType w:val="multilevel"/>
    <w:tmpl w:val="F244D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D121DD"/>
    <w:rsid w:val="008E5995"/>
    <w:rsid w:val="00CA76A0"/>
    <w:rsid w:val="00D1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21D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21DD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D1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D1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DefaultParagraphFont"/>
    <w:rsid w:val="00D1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D1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Heading10">
    <w:name w:val="Heading #1"/>
    <w:basedOn w:val="Normal"/>
    <w:link w:val="Heading1"/>
    <w:rsid w:val="00D121DD"/>
    <w:pPr>
      <w:shd w:val="clear" w:color="auto" w:fill="FFFFFF"/>
      <w:spacing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D121DD"/>
    <w:pPr>
      <w:shd w:val="clear" w:color="auto" w:fill="FFFFFF"/>
      <w:spacing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D121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2017-06-03T05:32:00Z</dcterms:created>
  <dcterms:modified xsi:type="dcterms:W3CDTF">2017-06-03T05:33:00Z</dcterms:modified>
</cp:coreProperties>
</file>